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FB" w:rsidRPr="00287226" w:rsidRDefault="00D60AFB" w:rsidP="00D60AFB">
      <w:pPr>
        <w:autoSpaceDE w:val="0"/>
        <w:autoSpaceDN w:val="0"/>
        <w:adjustRightInd w:val="0"/>
        <w:spacing w:after="0" w:line="360" w:lineRule="auto"/>
        <w:jc w:val="center"/>
        <w:rPr>
          <w:rFonts w:ascii="Arial" w:hAnsi="Arial" w:cs="Arial"/>
          <w:b/>
          <w:sz w:val="20"/>
          <w:szCs w:val="20"/>
        </w:rPr>
      </w:pPr>
      <w:r w:rsidRPr="00287226">
        <w:rPr>
          <w:rFonts w:ascii="Arial" w:hAnsi="Arial" w:cs="Arial"/>
          <w:b/>
          <w:sz w:val="20"/>
          <w:szCs w:val="20"/>
        </w:rPr>
        <w:t>TITLE PAGE</w:t>
      </w:r>
    </w:p>
    <w:p w:rsidR="00D60AFB" w:rsidRPr="00287226" w:rsidRDefault="00D60AFB" w:rsidP="00D60AFB">
      <w:pPr>
        <w:autoSpaceDE w:val="0"/>
        <w:autoSpaceDN w:val="0"/>
        <w:adjustRightInd w:val="0"/>
        <w:spacing w:after="0" w:line="360" w:lineRule="auto"/>
        <w:jc w:val="both"/>
        <w:rPr>
          <w:rFonts w:ascii="Arial" w:hAnsi="Arial" w:cs="Arial"/>
          <w:b/>
          <w:sz w:val="20"/>
          <w:szCs w:val="20"/>
        </w:rPr>
      </w:pPr>
    </w:p>
    <w:p w:rsidR="00D60AFB" w:rsidRPr="00287226" w:rsidRDefault="00D60AFB" w:rsidP="00D60AFB">
      <w:pPr>
        <w:autoSpaceDE w:val="0"/>
        <w:autoSpaceDN w:val="0"/>
        <w:adjustRightInd w:val="0"/>
        <w:spacing w:after="0" w:line="360" w:lineRule="auto"/>
        <w:jc w:val="both"/>
        <w:rPr>
          <w:rFonts w:ascii="Arial" w:hAnsi="Arial" w:cs="Arial"/>
          <w:b/>
          <w:sz w:val="20"/>
          <w:szCs w:val="20"/>
        </w:rPr>
      </w:pPr>
      <w:r w:rsidRPr="00287226">
        <w:rPr>
          <w:rFonts w:ascii="Arial" w:hAnsi="Arial" w:cs="Arial"/>
          <w:b/>
          <w:sz w:val="20"/>
          <w:szCs w:val="20"/>
        </w:rPr>
        <w:t xml:space="preserve">Using </w:t>
      </w:r>
      <w:r w:rsidRPr="00287226">
        <w:rPr>
          <w:rFonts w:ascii="Arial" w:hAnsi="Arial" w:cs="Arial"/>
          <w:b/>
          <w:i/>
          <w:sz w:val="20"/>
          <w:szCs w:val="20"/>
        </w:rPr>
        <w:t>Trichoderma</w:t>
      </w:r>
      <w:r w:rsidRPr="00287226">
        <w:rPr>
          <w:rFonts w:ascii="Arial" w:hAnsi="Arial" w:cs="Arial"/>
          <w:b/>
          <w:sz w:val="20"/>
          <w:szCs w:val="20"/>
        </w:rPr>
        <w:t xml:space="preserve"> species in combination with cattle dung as soil amendment improves yield and reduces pre-harvest aflatoxin contamination in groundnut </w:t>
      </w:r>
    </w:p>
    <w:p w:rsidR="00D60AFB" w:rsidRPr="00287226" w:rsidRDefault="00D60AFB" w:rsidP="00D60AFB">
      <w:pPr>
        <w:autoSpaceDE w:val="0"/>
        <w:autoSpaceDN w:val="0"/>
        <w:adjustRightInd w:val="0"/>
        <w:spacing w:after="0" w:line="360" w:lineRule="auto"/>
        <w:jc w:val="both"/>
        <w:rPr>
          <w:rFonts w:ascii="Arial" w:hAnsi="Arial" w:cs="Arial"/>
          <w:sz w:val="20"/>
          <w:szCs w:val="20"/>
        </w:rPr>
      </w:pPr>
    </w:p>
    <w:p w:rsidR="00D60AFB" w:rsidRPr="00287226" w:rsidRDefault="00D60AFB" w:rsidP="00D60AFB">
      <w:pPr>
        <w:autoSpaceDE w:val="0"/>
        <w:autoSpaceDN w:val="0"/>
        <w:adjustRightInd w:val="0"/>
        <w:spacing w:after="0" w:line="360" w:lineRule="auto"/>
        <w:jc w:val="both"/>
        <w:rPr>
          <w:rFonts w:ascii="Arial" w:hAnsi="Arial" w:cs="Arial"/>
          <w:bCs/>
          <w:sz w:val="20"/>
          <w:szCs w:val="20"/>
        </w:rPr>
      </w:pPr>
      <w:r w:rsidRPr="00287226">
        <w:rPr>
          <w:rFonts w:ascii="Arial" w:hAnsi="Arial" w:cs="Arial"/>
          <w:sz w:val="20"/>
          <w:szCs w:val="20"/>
        </w:rPr>
        <w:t>*</w:t>
      </w:r>
      <w:r w:rsidRPr="00287226">
        <w:rPr>
          <w:rFonts w:ascii="Arial" w:hAnsi="Arial" w:cs="Arial"/>
          <w:bCs/>
          <w:sz w:val="20"/>
          <w:szCs w:val="20"/>
        </w:rPr>
        <w:t xml:space="preserve"> Victor Ohileobo, Dania</w:t>
      </w:r>
      <w:r w:rsidRPr="00287226">
        <w:rPr>
          <w:rFonts w:ascii="Arial" w:hAnsi="Arial" w:cs="Arial"/>
          <w:b/>
          <w:bCs/>
          <w:sz w:val="20"/>
          <w:szCs w:val="20"/>
        </w:rPr>
        <w:t xml:space="preserve"> </w:t>
      </w:r>
      <w:r w:rsidRPr="00287226">
        <w:rPr>
          <w:rFonts w:ascii="Arial" w:hAnsi="Arial" w:cs="Arial"/>
          <w:bCs/>
          <w:sz w:val="20"/>
          <w:szCs w:val="20"/>
        </w:rPr>
        <w:t>and Stephen E</w:t>
      </w:r>
      <w:r w:rsidR="00E165EA">
        <w:rPr>
          <w:rFonts w:ascii="Arial" w:hAnsi="Arial" w:cs="Arial"/>
          <w:bCs/>
          <w:sz w:val="20"/>
          <w:szCs w:val="20"/>
        </w:rPr>
        <w:t>j</w:t>
      </w:r>
      <w:r w:rsidRPr="00287226">
        <w:rPr>
          <w:rFonts w:ascii="Arial" w:hAnsi="Arial" w:cs="Arial"/>
          <w:bCs/>
          <w:sz w:val="20"/>
          <w:szCs w:val="20"/>
        </w:rPr>
        <w:t xml:space="preserve">ike, Eze </w:t>
      </w:r>
    </w:p>
    <w:p w:rsidR="00D60AFB" w:rsidRPr="00287226" w:rsidRDefault="00D60AFB" w:rsidP="00D60AFB">
      <w:pPr>
        <w:autoSpaceDE w:val="0"/>
        <w:autoSpaceDN w:val="0"/>
        <w:adjustRightInd w:val="0"/>
        <w:spacing w:after="0" w:line="360" w:lineRule="auto"/>
        <w:jc w:val="both"/>
        <w:rPr>
          <w:rFonts w:ascii="Arial" w:hAnsi="Arial" w:cs="Arial"/>
          <w:sz w:val="20"/>
          <w:szCs w:val="20"/>
        </w:rPr>
      </w:pPr>
      <w:r w:rsidRPr="00287226">
        <w:rPr>
          <w:rFonts w:ascii="Arial" w:hAnsi="Arial" w:cs="Arial"/>
          <w:sz w:val="20"/>
          <w:szCs w:val="20"/>
        </w:rPr>
        <w:t>Department of Crop Protection and Environmental Biology, University of Ibadan, PMB 001, Ibadan, Nigeria</w:t>
      </w:r>
    </w:p>
    <w:p w:rsidR="00D60AFB" w:rsidRPr="00287226" w:rsidRDefault="00D60AFB" w:rsidP="00D60AFB">
      <w:pPr>
        <w:pStyle w:val="NormalWeb"/>
        <w:spacing w:before="0" w:beforeAutospacing="0" w:after="240" w:afterAutospacing="0" w:line="360" w:lineRule="auto"/>
        <w:rPr>
          <w:rFonts w:ascii="Arial" w:hAnsi="Arial" w:cs="Arial"/>
          <w:b/>
          <w:bCs/>
          <w:sz w:val="20"/>
          <w:szCs w:val="20"/>
        </w:rPr>
      </w:pPr>
      <w:r w:rsidRPr="00287226">
        <w:rPr>
          <w:rFonts w:ascii="Arial" w:hAnsi="Arial" w:cs="Arial"/>
          <w:sz w:val="20"/>
          <w:szCs w:val="20"/>
        </w:rPr>
        <w:t xml:space="preserve">*Corresponding author          Email: </w:t>
      </w:r>
      <w:hyperlink r:id="rId6" w:history="1">
        <w:r w:rsidRPr="00287226">
          <w:rPr>
            <w:rStyle w:val="Hyperlink"/>
            <w:rFonts w:ascii="Arial" w:hAnsi="Arial" w:cs="Arial"/>
            <w:color w:val="auto"/>
            <w:sz w:val="20"/>
            <w:szCs w:val="20"/>
          </w:rPr>
          <w:t>victorohileobo@gmail.com</w:t>
        </w:r>
      </w:hyperlink>
    </w:p>
    <w:p w:rsidR="00D60AFB" w:rsidRPr="00287226" w:rsidRDefault="00D60AFB" w:rsidP="00D60AFB">
      <w:pPr>
        <w:spacing w:after="0" w:line="240" w:lineRule="auto"/>
        <w:jc w:val="both"/>
        <w:rPr>
          <w:rFonts w:ascii="Arial" w:eastAsia="Times New Roman" w:hAnsi="Arial" w:cs="Arial"/>
          <w:b/>
          <w:sz w:val="20"/>
          <w:szCs w:val="20"/>
        </w:rPr>
      </w:pPr>
      <w:r w:rsidRPr="00287226">
        <w:rPr>
          <w:rFonts w:ascii="Arial" w:eastAsia="Times New Roman" w:hAnsi="Arial" w:cs="Arial"/>
          <w:b/>
          <w:sz w:val="20"/>
          <w:szCs w:val="20"/>
        </w:rPr>
        <w:t xml:space="preserve">Full names of the authors and their correspondence: </w:t>
      </w:r>
    </w:p>
    <w:p w:rsidR="00D60AFB" w:rsidRPr="00287226" w:rsidRDefault="00D60AFB" w:rsidP="00D60AFB">
      <w:pPr>
        <w:spacing w:line="240" w:lineRule="auto"/>
        <w:jc w:val="both"/>
        <w:rPr>
          <w:rFonts w:ascii="Arial" w:hAnsi="Arial" w:cs="Arial"/>
          <w:sz w:val="20"/>
          <w:szCs w:val="20"/>
        </w:rPr>
      </w:pPr>
      <w:r w:rsidRPr="00287226">
        <w:rPr>
          <w:rFonts w:ascii="Arial" w:hAnsi="Arial" w:cs="Arial"/>
          <w:sz w:val="20"/>
          <w:szCs w:val="20"/>
        </w:rPr>
        <w:t xml:space="preserve">*Dr. Victor Ohileobo Dania, Department of Crop Protection and Environmental Biology, University of Ibadan, PMB 001, UI Post Office, Ibadan, Nigeria. Email: </w:t>
      </w:r>
      <w:hyperlink r:id="rId7" w:history="1">
        <w:r w:rsidRPr="00287226">
          <w:rPr>
            <w:rStyle w:val="Hyperlink"/>
            <w:rFonts w:ascii="Arial" w:hAnsi="Arial" w:cs="Arial"/>
            <w:color w:val="auto"/>
            <w:sz w:val="20"/>
            <w:szCs w:val="20"/>
          </w:rPr>
          <w:t>victorohileobo@gmail.com</w:t>
        </w:r>
      </w:hyperlink>
      <w:r w:rsidRPr="00287226">
        <w:rPr>
          <w:rFonts w:ascii="Arial" w:hAnsi="Arial" w:cs="Arial"/>
          <w:sz w:val="20"/>
          <w:szCs w:val="20"/>
        </w:rPr>
        <w:t xml:space="preserve"> </w:t>
      </w:r>
    </w:p>
    <w:p w:rsidR="00D60AFB" w:rsidRPr="00287226" w:rsidRDefault="00D60AFB" w:rsidP="00D60AFB">
      <w:pPr>
        <w:pStyle w:val="ListParagraph"/>
        <w:tabs>
          <w:tab w:val="left" w:pos="0"/>
        </w:tabs>
        <w:spacing w:before="166"/>
        <w:rPr>
          <w:rFonts w:ascii="Arial" w:hAnsi="Arial" w:cs="Arial"/>
          <w:sz w:val="20"/>
          <w:szCs w:val="20"/>
        </w:rPr>
      </w:pPr>
      <w:r w:rsidRPr="00287226">
        <w:rPr>
          <w:rFonts w:ascii="Arial" w:hAnsi="Arial" w:cs="Arial"/>
          <w:sz w:val="20"/>
          <w:szCs w:val="20"/>
        </w:rPr>
        <w:t>Mr. Stephen Ejike Eze, Department of Crop Protection and Environmental Biology, University of Ibadan Email: ejikehstev@gmail.com</w:t>
      </w:r>
    </w:p>
    <w:p w:rsidR="00D60AFB" w:rsidRPr="00287226" w:rsidRDefault="00D60AFB" w:rsidP="00D60AFB">
      <w:pPr>
        <w:tabs>
          <w:tab w:val="left" w:pos="6465"/>
        </w:tabs>
        <w:spacing w:line="240" w:lineRule="auto"/>
        <w:jc w:val="both"/>
        <w:rPr>
          <w:rFonts w:ascii="Arial" w:hAnsi="Arial" w:cs="Arial"/>
          <w:sz w:val="20"/>
          <w:szCs w:val="20"/>
        </w:rPr>
      </w:pPr>
      <w:r w:rsidRPr="00287226">
        <w:rPr>
          <w:rFonts w:ascii="Arial" w:hAnsi="Arial" w:cs="Arial"/>
          <w:sz w:val="20"/>
          <w:szCs w:val="20"/>
        </w:rPr>
        <w:tab/>
      </w:r>
    </w:p>
    <w:p w:rsidR="00D60AFB" w:rsidRPr="00287226" w:rsidRDefault="00D60AFB" w:rsidP="00D60AFB">
      <w:pPr>
        <w:spacing w:after="0" w:line="480" w:lineRule="auto"/>
        <w:jc w:val="both"/>
        <w:rPr>
          <w:rFonts w:ascii="Arial" w:hAnsi="Arial" w:cs="Arial"/>
          <w:sz w:val="20"/>
          <w:szCs w:val="20"/>
          <w:lang w:val="fr-FR"/>
        </w:rPr>
      </w:pPr>
      <w:r w:rsidRPr="00287226">
        <w:rPr>
          <w:rFonts w:ascii="Arial" w:hAnsi="Arial" w:cs="Arial"/>
          <w:sz w:val="20"/>
          <w:szCs w:val="20"/>
        </w:rPr>
        <w:t xml:space="preserve">*Corresponding Author: </w:t>
      </w:r>
      <w:hyperlink r:id="rId8" w:history="1">
        <w:r w:rsidRPr="00287226">
          <w:rPr>
            <w:rStyle w:val="Hyperlink"/>
            <w:rFonts w:ascii="Arial" w:hAnsi="Arial" w:cs="Arial"/>
            <w:color w:val="auto"/>
            <w:sz w:val="20"/>
            <w:szCs w:val="20"/>
          </w:rPr>
          <w:t>victorohileobo@gmail.com</w:t>
        </w:r>
      </w:hyperlink>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bookmarkStart w:id="0" w:name="_GoBack"/>
      <w:bookmarkEnd w:id="0"/>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Default="00D709CC" w:rsidP="007B7771">
      <w:pPr>
        <w:autoSpaceDE w:val="0"/>
        <w:autoSpaceDN w:val="0"/>
        <w:adjustRightInd w:val="0"/>
        <w:spacing w:after="0" w:line="360" w:lineRule="auto"/>
        <w:jc w:val="both"/>
        <w:rPr>
          <w:rFonts w:ascii="Arial" w:hAnsi="Arial" w:cs="Arial"/>
          <w:b/>
          <w:sz w:val="20"/>
          <w:szCs w:val="20"/>
        </w:rPr>
      </w:pPr>
    </w:p>
    <w:p w:rsidR="007D4295" w:rsidRPr="00287226" w:rsidRDefault="007D4295"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D709CC" w:rsidRPr="00287226" w:rsidRDefault="00D709CC" w:rsidP="007B7771">
      <w:pPr>
        <w:autoSpaceDE w:val="0"/>
        <w:autoSpaceDN w:val="0"/>
        <w:adjustRightInd w:val="0"/>
        <w:spacing w:after="0" w:line="360" w:lineRule="auto"/>
        <w:jc w:val="both"/>
        <w:rPr>
          <w:rFonts w:ascii="Arial" w:hAnsi="Arial" w:cs="Arial"/>
          <w:b/>
          <w:sz w:val="20"/>
          <w:szCs w:val="20"/>
        </w:rPr>
      </w:pPr>
    </w:p>
    <w:p w:rsidR="007B7771" w:rsidRPr="00287226" w:rsidRDefault="007B7771" w:rsidP="007B7771">
      <w:pPr>
        <w:autoSpaceDE w:val="0"/>
        <w:autoSpaceDN w:val="0"/>
        <w:adjustRightInd w:val="0"/>
        <w:spacing w:after="0" w:line="360" w:lineRule="auto"/>
        <w:jc w:val="both"/>
        <w:rPr>
          <w:rFonts w:ascii="Arial" w:hAnsi="Arial" w:cs="Arial"/>
          <w:b/>
          <w:sz w:val="20"/>
          <w:szCs w:val="20"/>
        </w:rPr>
      </w:pPr>
      <w:r w:rsidRPr="00287226">
        <w:rPr>
          <w:rFonts w:ascii="Arial" w:hAnsi="Arial" w:cs="Arial"/>
          <w:b/>
          <w:sz w:val="20"/>
          <w:szCs w:val="20"/>
        </w:rPr>
        <w:lastRenderedPageBreak/>
        <w:t xml:space="preserve">Using </w:t>
      </w:r>
      <w:r w:rsidRPr="00287226">
        <w:rPr>
          <w:rFonts w:ascii="Arial" w:hAnsi="Arial" w:cs="Arial"/>
          <w:b/>
          <w:i/>
          <w:sz w:val="20"/>
          <w:szCs w:val="20"/>
        </w:rPr>
        <w:t>Trichoderma</w:t>
      </w:r>
      <w:r w:rsidRPr="00287226">
        <w:rPr>
          <w:rFonts w:ascii="Arial" w:hAnsi="Arial" w:cs="Arial"/>
          <w:b/>
          <w:sz w:val="20"/>
          <w:szCs w:val="20"/>
        </w:rPr>
        <w:t xml:space="preserve"> species in combination with cattle dung as soil amendment improves yield and reduces </w:t>
      </w:r>
      <w:r w:rsidR="00701396" w:rsidRPr="00287226">
        <w:rPr>
          <w:rFonts w:ascii="Arial" w:hAnsi="Arial" w:cs="Arial"/>
          <w:b/>
          <w:sz w:val="20"/>
          <w:szCs w:val="20"/>
        </w:rPr>
        <w:t xml:space="preserve">pre-harvest </w:t>
      </w:r>
      <w:r w:rsidRPr="00287226">
        <w:rPr>
          <w:rFonts w:ascii="Arial" w:hAnsi="Arial" w:cs="Arial"/>
          <w:b/>
          <w:sz w:val="20"/>
          <w:szCs w:val="20"/>
        </w:rPr>
        <w:t xml:space="preserve">aflatoxin contamination in groundnut </w:t>
      </w:r>
    </w:p>
    <w:p w:rsidR="007B7771" w:rsidRPr="00287226" w:rsidRDefault="007B7771" w:rsidP="007B7771">
      <w:pPr>
        <w:autoSpaceDE w:val="0"/>
        <w:autoSpaceDN w:val="0"/>
        <w:adjustRightInd w:val="0"/>
        <w:spacing w:after="0" w:line="360" w:lineRule="auto"/>
        <w:jc w:val="both"/>
        <w:rPr>
          <w:rFonts w:ascii="Arial" w:hAnsi="Arial" w:cs="Arial"/>
          <w:b/>
          <w:sz w:val="20"/>
          <w:szCs w:val="20"/>
        </w:rPr>
      </w:pPr>
    </w:p>
    <w:p w:rsidR="007B7771" w:rsidRPr="00287226" w:rsidRDefault="007B7771" w:rsidP="007B7771">
      <w:pPr>
        <w:autoSpaceDE w:val="0"/>
        <w:autoSpaceDN w:val="0"/>
        <w:adjustRightInd w:val="0"/>
        <w:spacing w:after="0" w:line="360" w:lineRule="auto"/>
        <w:jc w:val="both"/>
        <w:rPr>
          <w:rFonts w:ascii="Arial" w:hAnsi="Arial" w:cs="Arial"/>
          <w:sz w:val="20"/>
          <w:szCs w:val="20"/>
        </w:rPr>
      </w:pPr>
      <w:r w:rsidRPr="00287226">
        <w:rPr>
          <w:rFonts w:ascii="Arial" w:hAnsi="Arial" w:cs="Arial"/>
          <w:b/>
          <w:sz w:val="20"/>
          <w:szCs w:val="20"/>
        </w:rPr>
        <w:t>Running title</w:t>
      </w:r>
      <w:r w:rsidRPr="00287226">
        <w:rPr>
          <w:rFonts w:ascii="Arial" w:hAnsi="Arial" w:cs="Arial"/>
          <w:sz w:val="20"/>
          <w:szCs w:val="20"/>
        </w:rPr>
        <w:t xml:space="preserve">: Pre-harvest management of groundnut aflatoxin </w:t>
      </w:r>
    </w:p>
    <w:p w:rsidR="007B7771" w:rsidRPr="00287226" w:rsidRDefault="007B7771" w:rsidP="007B7771">
      <w:pPr>
        <w:autoSpaceDE w:val="0"/>
        <w:autoSpaceDN w:val="0"/>
        <w:adjustRightInd w:val="0"/>
        <w:spacing w:after="0" w:line="360" w:lineRule="auto"/>
        <w:jc w:val="both"/>
        <w:rPr>
          <w:rFonts w:ascii="Arial" w:hAnsi="Arial" w:cs="Arial"/>
          <w:sz w:val="20"/>
          <w:szCs w:val="20"/>
        </w:rPr>
      </w:pPr>
    </w:p>
    <w:p w:rsidR="007B7771" w:rsidRPr="00287226" w:rsidRDefault="007B7771" w:rsidP="007B7771">
      <w:pPr>
        <w:pStyle w:val="NormalWeb"/>
        <w:spacing w:before="0" w:beforeAutospacing="0" w:after="240" w:afterAutospacing="0" w:line="360" w:lineRule="auto"/>
        <w:jc w:val="both"/>
        <w:rPr>
          <w:rFonts w:ascii="Arial" w:hAnsi="Arial" w:cs="Arial"/>
          <w:b/>
          <w:bCs/>
          <w:sz w:val="20"/>
          <w:szCs w:val="20"/>
        </w:rPr>
      </w:pPr>
      <w:r w:rsidRPr="00287226">
        <w:rPr>
          <w:rFonts w:ascii="Arial" w:hAnsi="Arial" w:cs="Arial"/>
          <w:b/>
          <w:bCs/>
          <w:sz w:val="20"/>
          <w:szCs w:val="20"/>
        </w:rPr>
        <w:t>Abstract</w:t>
      </w:r>
    </w:p>
    <w:p w:rsidR="007B7771" w:rsidRPr="00287226" w:rsidRDefault="0040400E" w:rsidP="007D4295">
      <w:pPr>
        <w:autoSpaceDE w:val="0"/>
        <w:autoSpaceDN w:val="0"/>
        <w:adjustRightInd w:val="0"/>
        <w:spacing w:after="0" w:line="360" w:lineRule="auto"/>
        <w:jc w:val="both"/>
        <w:rPr>
          <w:rFonts w:ascii="Arial" w:hAnsi="Arial" w:cs="Arial"/>
          <w:sz w:val="20"/>
          <w:szCs w:val="20"/>
          <w:lang w:val="en-US"/>
        </w:rPr>
      </w:pPr>
      <w:r w:rsidRPr="0040400E">
        <w:rPr>
          <w:rFonts w:ascii="Arial" w:hAnsi="Arial" w:cs="Arial"/>
          <w:color w:val="FF0000"/>
          <w:sz w:val="20"/>
          <w:szCs w:val="20"/>
        </w:rPr>
        <w:t>Aflatoxin contamination in groundnut constitutes</w:t>
      </w:r>
      <w:r w:rsidR="0097719B">
        <w:rPr>
          <w:rFonts w:ascii="Arial" w:hAnsi="Arial" w:cs="Arial"/>
          <w:color w:val="FF0000"/>
          <w:sz w:val="20"/>
          <w:szCs w:val="20"/>
        </w:rPr>
        <w:t xml:space="preserve"> serious </w:t>
      </w:r>
      <w:r w:rsidRPr="0040400E">
        <w:rPr>
          <w:rFonts w:ascii="Arial" w:hAnsi="Arial" w:cs="Arial"/>
          <w:color w:val="FF0000"/>
          <w:sz w:val="20"/>
          <w:szCs w:val="20"/>
        </w:rPr>
        <w:t>risk to human and animal healt</w:t>
      </w:r>
      <w:r w:rsidR="007B7771" w:rsidRPr="0040400E">
        <w:rPr>
          <w:rFonts w:ascii="Arial" w:hAnsi="Arial" w:cs="Arial"/>
          <w:color w:val="FF0000"/>
          <w:sz w:val="20"/>
          <w:szCs w:val="20"/>
        </w:rPr>
        <w:t>h</w:t>
      </w:r>
      <w:r>
        <w:rPr>
          <w:rFonts w:ascii="Arial" w:hAnsi="Arial" w:cs="Arial"/>
          <w:sz w:val="20"/>
          <w:szCs w:val="20"/>
        </w:rPr>
        <w:t>. Th</w:t>
      </w:r>
      <w:r w:rsidR="007B7771" w:rsidRPr="00287226">
        <w:rPr>
          <w:rFonts w:ascii="Arial" w:hAnsi="Arial" w:cs="Arial"/>
          <w:sz w:val="20"/>
          <w:szCs w:val="20"/>
        </w:rPr>
        <w:t xml:space="preserve">e efficacy of combining five </w:t>
      </w:r>
      <w:r w:rsidR="007B7771" w:rsidRPr="00287226">
        <w:rPr>
          <w:rFonts w:ascii="Arial" w:hAnsi="Arial" w:cs="Arial"/>
          <w:i/>
          <w:sz w:val="20"/>
          <w:szCs w:val="20"/>
          <w:lang w:val="en-US"/>
        </w:rPr>
        <w:t xml:space="preserve">Trichoderma </w:t>
      </w:r>
      <w:r w:rsidR="007B7771" w:rsidRPr="00287226">
        <w:rPr>
          <w:rFonts w:ascii="Arial" w:hAnsi="Arial" w:cs="Arial"/>
          <w:sz w:val="20"/>
          <w:szCs w:val="20"/>
        </w:rPr>
        <w:t>species a</w:t>
      </w:r>
      <w:r w:rsidR="006164BC">
        <w:rPr>
          <w:rFonts w:ascii="Arial" w:hAnsi="Arial" w:cs="Arial"/>
          <w:sz w:val="20"/>
          <w:szCs w:val="20"/>
        </w:rPr>
        <w:t>nd cattle dung in the</w:t>
      </w:r>
      <w:r w:rsidR="007B7771" w:rsidRPr="00287226">
        <w:rPr>
          <w:rFonts w:ascii="Arial" w:hAnsi="Arial" w:cs="Arial"/>
          <w:sz w:val="20"/>
          <w:szCs w:val="20"/>
        </w:rPr>
        <w:t xml:space="preserve"> management of aflatoxin-producing </w:t>
      </w:r>
      <w:r w:rsidR="007B7771" w:rsidRPr="00287226">
        <w:rPr>
          <w:rFonts w:ascii="Arial" w:hAnsi="Arial" w:cs="Arial"/>
          <w:i/>
          <w:sz w:val="20"/>
          <w:szCs w:val="20"/>
        </w:rPr>
        <w:t>Aspergillus flavus</w:t>
      </w:r>
      <w:r w:rsidR="007B7771" w:rsidRPr="00287226">
        <w:rPr>
          <w:rFonts w:ascii="Arial" w:hAnsi="Arial" w:cs="Arial"/>
          <w:sz w:val="20"/>
          <w:szCs w:val="20"/>
        </w:rPr>
        <w:t xml:space="preserve"> under laboratory and field conditions was evaluated. </w:t>
      </w:r>
      <w:r w:rsidR="007B7771" w:rsidRPr="00287226">
        <w:rPr>
          <w:rFonts w:ascii="Arial" w:hAnsi="Arial" w:cs="Arial"/>
          <w:i/>
          <w:sz w:val="20"/>
          <w:szCs w:val="20"/>
        </w:rPr>
        <w:t>Trichoderma asperellum</w:t>
      </w:r>
      <w:r w:rsidR="007B7771" w:rsidRPr="00287226">
        <w:rPr>
          <w:rFonts w:ascii="Arial" w:hAnsi="Arial" w:cs="Arial"/>
          <w:sz w:val="20"/>
          <w:szCs w:val="20"/>
        </w:rPr>
        <w:t xml:space="preserve">, </w:t>
      </w:r>
      <w:r w:rsidR="007B7771" w:rsidRPr="00287226">
        <w:rPr>
          <w:rFonts w:ascii="Arial" w:hAnsi="Arial" w:cs="Arial"/>
          <w:i/>
          <w:sz w:val="20"/>
          <w:szCs w:val="20"/>
        </w:rPr>
        <w:t>T. hamatum</w:t>
      </w:r>
      <w:r w:rsidR="007B7771" w:rsidRPr="00287226">
        <w:rPr>
          <w:rFonts w:ascii="Arial" w:hAnsi="Arial" w:cs="Arial"/>
          <w:sz w:val="20"/>
          <w:szCs w:val="20"/>
        </w:rPr>
        <w:t xml:space="preserve">, </w:t>
      </w:r>
      <w:r w:rsidR="007B7771" w:rsidRPr="00287226">
        <w:rPr>
          <w:rFonts w:ascii="Arial" w:hAnsi="Arial" w:cs="Arial"/>
          <w:i/>
          <w:sz w:val="20"/>
          <w:szCs w:val="20"/>
        </w:rPr>
        <w:t xml:space="preserve">T. </w:t>
      </w:r>
      <w:r w:rsidR="007B7771" w:rsidRPr="00287226">
        <w:rPr>
          <w:rFonts w:ascii="Arial" w:hAnsi="Arial" w:cs="Arial"/>
          <w:i/>
          <w:sz w:val="20"/>
          <w:szCs w:val="20"/>
          <w:lang w:val="en-US"/>
        </w:rPr>
        <w:t>viride</w:t>
      </w:r>
      <w:r w:rsidR="007B7771" w:rsidRPr="00287226">
        <w:rPr>
          <w:rFonts w:ascii="Arial" w:hAnsi="Arial" w:cs="Arial"/>
          <w:sz w:val="20"/>
          <w:szCs w:val="20"/>
          <w:lang w:val="en-US"/>
        </w:rPr>
        <w:t xml:space="preserve">, </w:t>
      </w:r>
      <w:r w:rsidR="007B7771" w:rsidRPr="00287226">
        <w:rPr>
          <w:rFonts w:ascii="Arial" w:hAnsi="Arial" w:cs="Arial"/>
          <w:i/>
          <w:sz w:val="20"/>
          <w:szCs w:val="20"/>
        </w:rPr>
        <w:t>T. harzianum</w:t>
      </w:r>
      <w:r w:rsidR="007B7771" w:rsidRPr="00287226">
        <w:rPr>
          <w:rFonts w:ascii="Arial" w:hAnsi="Arial" w:cs="Arial"/>
          <w:sz w:val="20"/>
          <w:szCs w:val="20"/>
        </w:rPr>
        <w:t xml:space="preserve"> and </w:t>
      </w:r>
      <w:r w:rsidR="007B7771" w:rsidRPr="00287226">
        <w:rPr>
          <w:rFonts w:ascii="Arial" w:hAnsi="Arial" w:cs="Arial"/>
          <w:i/>
          <w:sz w:val="20"/>
          <w:szCs w:val="20"/>
        </w:rPr>
        <w:t>T. pseudokoningii</w:t>
      </w:r>
      <w:r w:rsidR="00240257">
        <w:rPr>
          <w:rFonts w:ascii="Arial" w:hAnsi="Arial" w:cs="Arial"/>
          <w:sz w:val="20"/>
          <w:szCs w:val="20"/>
        </w:rPr>
        <w:t xml:space="preserve"> were bioassayed</w:t>
      </w:r>
      <w:r w:rsidR="0097719B">
        <w:rPr>
          <w:rFonts w:ascii="Arial" w:hAnsi="Arial" w:cs="Arial"/>
          <w:sz w:val="20"/>
          <w:szCs w:val="20"/>
        </w:rPr>
        <w:t xml:space="preserve"> </w:t>
      </w:r>
      <w:r w:rsidR="007B7771" w:rsidRPr="00287226">
        <w:rPr>
          <w:rFonts w:ascii="Arial" w:hAnsi="Arial" w:cs="Arial"/>
          <w:sz w:val="20"/>
          <w:szCs w:val="20"/>
        </w:rPr>
        <w:t xml:space="preserve">against </w:t>
      </w:r>
      <w:r w:rsidR="007B7771" w:rsidRPr="00287226">
        <w:rPr>
          <w:rFonts w:ascii="Arial" w:hAnsi="Arial" w:cs="Arial"/>
          <w:i/>
          <w:sz w:val="20"/>
          <w:szCs w:val="20"/>
        </w:rPr>
        <w:t>A. flavus</w:t>
      </w:r>
      <w:r w:rsidR="007B7771" w:rsidRPr="00287226">
        <w:rPr>
          <w:rFonts w:ascii="Arial" w:hAnsi="Arial" w:cs="Arial"/>
          <w:sz w:val="20"/>
          <w:szCs w:val="20"/>
        </w:rPr>
        <w:t xml:space="preserve"> </w:t>
      </w:r>
      <w:r w:rsidR="007B7771" w:rsidRPr="00287226">
        <w:rPr>
          <w:rFonts w:ascii="Arial" w:hAnsi="Arial" w:cs="Arial"/>
          <w:i/>
          <w:sz w:val="20"/>
          <w:szCs w:val="20"/>
        </w:rPr>
        <w:t>in vitro</w:t>
      </w:r>
      <w:r w:rsidR="007B7771" w:rsidRPr="00287226">
        <w:rPr>
          <w:rFonts w:ascii="Arial" w:hAnsi="Arial" w:cs="Arial"/>
          <w:sz w:val="20"/>
          <w:szCs w:val="20"/>
        </w:rPr>
        <w:t xml:space="preserve">, while they were applied in combination with cattle dung in the field experiment. </w:t>
      </w:r>
      <w:r w:rsidR="005C4DE5">
        <w:rPr>
          <w:rFonts w:ascii="Arial" w:hAnsi="Arial" w:cs="Arial"/>
          <w:sz w:val="20"/>
          <w:szCs w:val="20"/>
        </w:rPr>
        <w:t xml:space="preserve">A randomised complete block design was used </w:t>
      </w:r>
      <w:r w:rsidR="00516777">
        <w:rPr>
          <w:rFonts w:ascii="Arial" w:hAnsi="Arial" w:cs="Arial"/>
          <w:sz w:val="20"/>
          <w:szCs w:val="20"/>
        </w:rPr>
        <w:t xml:space="preserve">for the </w:t>
      </w:r>
      <w:r w:rsidR="00C046A2">
        <w:rPr>
          <w:rFonts w:ascii="Arial" w:hAnsi="Arial" w:cs="Arial"/>
          <w:sz w:val="20"/>
          <w:szCs w:val="20"/>
        </w:rPr>
        <w:t xml:space="preserve">field </w:t>
      </w:r>
      <w:r w:rsidR="00516777">
        <w:rPr>
          <w:rFonts w:ascii="Arial" w:hAnsi="Arial" w:cs="Arial"/>
          <w:sz w:val="20"/>
          <w:szCs w:val="20"/>
        </w:rPr>
        <w:t xml:space="preserve">treatments with four replications. </w:t>
      </w:r>
      <w:r w:rsidR="007B7771" w:rsidRPr="00287226">
        <w:rPr>
          <w:rFonts w:ascii="Arial" w:hAnsi="Arial" w:cs="Arial"/>
          <w:i/>
          <w:iCs/>
          <w:sz w:val="20"/>
          <w:szCs w:val="20"/>
        </w:rPr>
        <w:t xml:space="preserve">Trichoderma </w:t>
      </w:r>
      <w:r w:rsidR="007B7771" w:rsidRPr="00287226">
        <w:rPr>
          <w:rFonts w:ascii="Arial" w:hAnsi="Arial" w:cs="Arial"/>
          <w:iCs/>
          <w:sz w:val="20"/>
          <w:szCs w:val="20"/>
        </w:rPr>
        <w:t xml:space="preserve">containing </w:t>
      </w:r>
      <w:r w:rsidR="007B7771" w:rsidRPr="00287226">
        <w:rPr>
          <w:rFonts w:ascii="Arial" w:hAnsi="Arial" w:cs="Arial"/>
          <w:sz w:val="20"/>
          <w:szCs w:val="20"/>
        </w:rPr>
        <w:t>2.3 x 10</w:t>
      </w:r>
      <w:r w:rsidR="007B7771" w:rsidRPr="00287226">
        <w:rPr>
          <w:rFonts w:ascii="Arial" w:hAnsi="Arial" w:cs="Arial"/>
          <w:sz w:val="20"/>
          <w:szCs w:val="20"/>
          <w:vertAlign w:val="superscript"/>
        </w:rPr>
        <w:t>8</w:t>
      </w:r>
      <w:r w:rsidR="007B7771" w:rsidRPr="00287226">
        <w:rPr>
          <w:rFonts w:ascii="Arial" w:hAnsi="Arial" w:cs="Arial"/>
          <w:sz w:val="20"/>
          <w:szCs w:val="20"/>
        </w:rPr>
        <w:t xml:space="preserve"> </w:t>
      </w:r>
      <w:r w:rsidR="007B7771" w:rsidRPr="00B07BBA">
        <w:rPr>
          <w:rFonts w:ascii="Arial" w:hAnsi="Arial" w:cs="Arial"/>
          <w:color w:val="FF0000"/>
          <w:sz w:val="20"/>
          <w:szCs w:val="20"/>
        </w:rPr>
        <w:t>cfu/g</w:t>
      </w:r>
      <w:r w:rsidR="007B7771" w:rsidRPr="00B07BBA">
        <w:rPr>
          <w:rFonts w:ascii="Arial" w:hAnsi="Arial" w:cs="Arial"/>
          <w:color w:val="FF0000"/>
          <w:sz w:val="20"/>
          <w:szCs w:val="20"/>
          <w:vertAlign w:val="superscript"/>
        </w:rPr>
        <w:t xml:space="preserve">-1 </w:t>
      </w:r>
      <w:r w:rsidR="007B7771" w:rsidRPr="00287226">
        <w:rPr>
          <w:rFonts w:ascii="Arial" w:hAnsi="Arial" w:cs="Arial"/>
          <w:iCs/>
          <w:sz w:val="20"/>
          <w:szCs w:val="20"/>
        </w:rPr>
        <w:t>w</w:t>
      </w:r>
      <w:r w:rsidR="006164BC">
        <w:rPr>
          <w:rFonts w:ascii="Arial" w:hAnsi="Arial" w:cs="Arial"/>
          <w:iCs/>
          <w:sz w:val="20"/>
          <w:szCs w:val="20"/>
        </w:rPr>
        <w:t xml:space="preserve">as formulated </w:t>
      </w:r>
      <w:r w:rsidR="007B7771" w:rsidRPr="00287226">
        <w:rPr>
          <w:rFonts w:ascii="Arial" w:hAnsi="Arial" w:cs="Arial"/>
          <w:iCs/>
          <w:sz w:val="20"/>
          <w:szCs w:val="20"/>
        </w:rPr>
        <w:t xml:space="preserve">and applied as seed treatment, while </w:t>
      </w:r>
      <w:r w:rsidR="007B7771" w:rsidRPr="00287226">
        <w:rPr>
          <w:rFonts w:ascii="Arial" w:hAnsi="Arial" w:cs="Arial"/>
          <w:sz w:val="20"/>
          <w:szCs w:val="20"/>
        </w:rPr>
        <w:t xml:space="preserve">soil application was done using </w:t>
      </w:r>
      <w:r w:rsidR="006164BC" w:rsidRPr="00287226">
        <w:rPr>
          <w:rFonts w:ascii="Arial" w:hAnsi="Arial" w:cs="Arial"/>
          <w:sz w:val="20"/>
          <w:szCs w:val="20"/>
          <w:lang w:val="en-US"/>
        </w:rPr>
        <w:t xml:space="preserve">2.5 </w:t>
      </w:r>
      <w:r w:rsidR="006164BC" w:rsidRPr="00B07BBA">
        <w:rPr>
          <w:rFonts w:ascii="Arial" w:hAnsi="Arial" w:cs="Arial"/>
          <w:color w:val="FF0000"/>
          <w:sz w:val="20"/>
          <w:szCs w:val="20"/>
          <w:lang w:val="en-US"/>
        </w:rPr>
        <w:t>kg/ha</w:t>
      </w:r>
      <w:r w:rsidR="006164BC" w:rsidRPr="00B07BBA">
        <w:rPr>
          <w:rFonts w:ascii="Arial" w:eastAsia="AdvTTdf37bfe4+22" w:hAnsi="Arial" w:cs="Arial"/>
          <w:color w:val="FF0000"/>
          <w:sz w:val="20"/>
          <w:szCs w:val="20"/>
          <w:vertAlign w:val="superscript"/>
          <w:lang w:val="en-US"/>
        </w:rPr>
        <w:t>−</w:t>
      </w:r>
      <w:r w:rsidR="006164BC" w:rsidRPr="00B07BBA">
        <w:rPr>
          <w:rFonts w:ascii="Arial" w:hAnsi="Arial" w:cs="Arial"/>
          <w:color w:val="FF0000"/>
          <w:sz w:val="20"/>
          <w:szCs w:val="20"/>
          <w:vertAlign w:val="superscript"/>
          <w:lang w:val="en-US"/>
        </w:rPr>
        <w:t>1</w:t>
      </w:r>
      <w:r w:rsidR="006164BC" w:rsidRPr="00B07BBA">
        <w:rPr>
          <w:rFonts w:ascii="Arial" w:hAnsi="Arial" w:cs="Arial"/>
          <w:color w:val="FF0000"/>
          <w:sz w:val="20"/>
          <w:szCs w:val="20"/>
        </w:rPr>
        <w:t xml:space="preserve"> </w:t>
      </w:r>
      <w:r w:rsidR="006164BC">
        <w:rPr>
          <w:rFonts w:ascii="Arial" w:hAnsi="Arial" w:cs="Arial"/>
          <w:color w:val="FF0000"/>
          <w:sz w:val="20"/>
          <w:szCs w:val="20"/>
        </w:rPr>
        <w:t xml:space="preserve">of </w:t>
      </w:r>
      <w:r w:rsidR="006164BC">
        <w:rPr>
          <w:rFonts w:ascii="Arial" w:hAnsi="Arial" w:cs="Arial"/>
          <w:sz w:val="20"/>
          <w:szCs w:val="20"/>
        </w:rPr>
        <w:t>sorghum grains as carrier</w:t>
      </w:r>
      <w:r w:rsidR="007B7771" w:rsidRPr="00287226">
        <w:rPr>
          <w:rFonts w:ascii="Arial" w:hAnsi="Arial" w:cs="Arial"/>
          <w:iCs/>
          <w:sz w:val="20"/>
          <w:szCs w:val="20"/>
        </w:rPr>
        <w:t xml:space="preserve"> </w:t>
      </w:r>
      <w:r w:rsidR="007B7771" w:rsidRPr="00287226">
        <w:rPr>
          <w:rFonts w:ascii="Arial" w:hAnsi="Arial" w:cs="Arial"/>
          <w:sz w:val="20"/>
          <w:szCs w:val="20"/>
        </w:rPr>
        <w:t>and 5t/</w:t>
      </w:r>
      <w:r w:rsidR="007B7771" w:rsidRPr="00B07BBA">
        <w:rPr>
          <w:rFonts w:ascii="Arial" w:hAnsi="Arial" w:cs="Arial"/>
          <w:color w:val="FF0000"/>
          <w:sz w:val="20"/>
          <w:szCs w:val="20"/>
        </w:rPr>
        <w:t>ha</w:t>
      </w:r>
      <w:r w:rsidR="00B07BBA" w:rsidRPr="00B07BBA">
        <w:rPr>
          <w:rFonts w:ascii="Arial" w:hAnsi="Arial" w:cs="Arial"/>
          <w:color w:val="FF0000"/>
          <w:sz w:val="20"/>
          <w:szCs w:val="20"/>
          <w:vertAlign w:val="superscript"/>
        </w:rPr>
        <w:t>-1</w:t>
      </w:r>
      <w:r w:rsidR="007B7771" w:rsidRPr="00B07BBA">
        <w:rPr>
          <w:rFonts w:ascii="Arial" w:hAnsi="Arial" w:cs="Arial"/>
          <w:color w:val="FF0000"/>
          <w:sz w:val="20"/>
          <w:szCs w:val="20"/>
        </w:rPr>
        <w:t xml:space="preserve"> </w:t>
      </w:r>
      <w:r w:rsidR="007B7771" w:rsidRPr="00287226">
        <w:rPr>
          <w:rFonts w:ascii="Arial" w:hAnsi="Arial" w:cs="Arial"/>
          <w:sz w:val="20"/>
          <w:szCs w:val="20"/>
        </w:rPr>
        <w:t>cattle dung. Aflatoxin concentration was quantified using high-performance thin-layer chromatography.</w:t>
      </w:r>
      <w:r w:rsidR="00516777">
        <w:rPr>
          <w:rFonts w:ascii="Arial" w:hAnsi="Arial" w:cs="Arial"/>
          <w:sz w:val="20"/>
          <w:szCs w:val="20"/>
        </w:rPr>
        <w:t xml:space="preserve"> </w:t>
      </w:r>
      <w:r w:rsidR="00516777" w:rsidRPr="00516777">
        <w:rPr>
          <w:rFonts w:ascii="Arial" w:hAnsi="Arial" w:cs="Arial"/>
          <w:color w:val="FF0000"/>
          <w:sz w:val="20"/>
          <w:szCs w:val="20"/>
        </w:rPr>
        <w:t>There was no significant differences among the treatments in the laboratory experiment.</w:t>
      </w:r>
      <w:r w:rsidR="007B7771" w:rsidRPr="00516777">
        <w:rPr>
          <w:rFonts w:ascii="Arial" w:hAnsi="Arial" w:cs="Arial"/>
          <w:color w:val="FF0000"/>
          <w:sz w:val="20"/>
          <w:szCs w:val="20"/>
        </w:rPr>
        <w:t xml:space="preserve"> </w:t>
      </w:r>
      <w:r w:rsidR="00516777" w:rsidRPr="00516777">
        <w:rPr>
          <w:rFonts w:ascii="Arial" w:hAnsi="Arial" w:cs="Arial"/>
          <w:color w:val="FF0000"/>
          <w:sz w:val="20"/>
          <w:szCs w:val="20"/>
        </w:rPr>
        <w:t>However,</w:t>
      </w:r>
      <w:r w:rsidR="0097719B" w:rsidRPr="00516777">
        <w:rPr>
          <w:rFonts w:ascii="Arial" w:hAnsi="Arial" w:cs="Arial"/>
          <w:color w:val="FF0000"/>
          <w:sz w:val="20"/>
          <w:szCs w:val="20"/>
        </w:rPr>
        <w:t xml:space="preserve"> </w:t>
      </w:r>
      <w:r w:rsidR="00C72960" w:rsidRPr="00516777">
        <w:rPr>
          <w:rFonts w:ascii="Arial" w:hAnsi="Arial" w:cs="Arial"/>
          <w:i/>
          <w:color w:val="FF0000"/>
          <w:sz w:val="20"/>
          <w:szCs w:val="20"/>
        </w:rPr>
        <w:t>T.</w:t>
      </w:r>
      <w:r w:rsidR="007B7771" w:rsidRPr="00516777">
        <w:rPr>
          <w:rFonts w:ascii="Arial" w:hAnsi="Arial" w:cs="Arial"/>
          <w:i/>
          <w:color w:val="FF0000"/>
          <w:sz w:val="20"/>
          <w:szCs w:val="20"/>
        </w:rPr>
        <w:t xml:space="preserve"> harzianum</w:t>
      </w:r>
      <w:r w:rsidR="007B7771" w:rsidRPr="00516777">
        <w:rPr>
          <w:rFonts w:ascii="Arial" w:hAnsi="Arial" w:cs="Arial"/>
          <w:color w:val="FF0000"/>
          <w:sz w:val="20"/>
          <w:szCs w:val="20"/>
        </w:rPr>
        <w:t xml:space="preserve"> was the most effective with 72.3% mycelia</w:t>
      </w:r>
      <w:r w:rsidR="00240257" w:rsidRPr="00516777">
        <w:rPr>
          <w:rFonts w:ascii="Arial" w:hAnsi="Arial" w:cs="Arial"/>
          <w:color w:val="FF0000"/>
          <w:sz w:val="20"/>
          <w:szCs w:val="20"/>
        </w:rPr>
        <w:t>l</w:t>
      </w:r>
      <w:r w:rsidR="007B7771" w:rsidRPr="00516777">
        <w:rPr>
          <w:rFonts w:ascii="Arial" w:hAnsi="Arial" w:cs="Arial"/>
          <w:color w:val="FF0000"/>
          <w:sz w:val="20"/>
          <w:szCs w:val="20"/>
        </w:rPr>
        <w:t xml:space="preserve"> inhibition of </w:t>
      </w:r>
      <w:r w:rsidR="007B7771" w:rsidRPr="00516777">
        <w:rPr>
          <w:rFonts w:ascii="Arial" w:hAnsi="Arial" w:cs="Arial"/>
          <w:i/>
          <w:color w:val="FF0000"/>
          <w:sz w:val="20"/>
          <w:szCs w:val="20"/>
        </w:rPr>
        <w:t xml:space="preserve">A. </w:t>
      </w:r>
      <w:r w:rsidR="007B7771" w:rsidRPr="00C046A2">
        <w:rPr>
          <w:rFonts w:ascii="Arial" w:hAnsi="Arial" w:cs="Arial"/>
          <w:i/>
          <w:color w:val="FF0000"/>
          <w:sz w:val="20"/>
          <w:szCs w:val="20"/>
        </w:rPr>
        <w:t>flavus</w:t>
      </w:r>
      <w:r w:rsidR="00516777" w:rsidRPr="00C046A2">
        <w:rPr>
          <w:rFonts w:ascii="Arial" w:hAnsi="Arial" w:cs="Arial"/>
          <w:i/>
          <w:color w:val="FF0000"/>
          <w:sz w:val="20"/>
          <w:szCs w:val="20"/>
        </w:rPr>
        <w:t xml:space="preserve">, </w:t>
      </w:r>
      <w:r w:rsidR="00516777" w:rsidRPr="00C046A2">
        <w:rPr>
          <w:rFonts w:ascii="Arial" w:hAnsi="Arial" w:cs="Arial"/>
          <w:color w:val="FF0000"/>
          <w:sz w:val="20"/>
          <w:szCs w:val="20"/>
        </w:rPr>
        <w:t>which was significantly (F=16.11, p&lt;0.</w:t>
      </w:r>
      <w:r w:rsidR="00C046A2" w:rsidRPr="00C046A2">
        <w:rPr>
          <w:rFonts w:ascii="Arial" w:hAnsi="Arial" w:cs="Arial"/>
          <w:color w:val="FF0000"/>
          <w:sz w:val="20"/>
          <w:szCs w:val="20"/>
        </w:rPr>
        <w:t>0</w:t>
      </w:r>
      <w:r w:rsidR="00516777" w:rsidRPr="00C046A2">
        <w:rPr>
          <w:rFonts w:ascii="Arial" w:hAnsi="Arial" w:cs="Arial"/>
          <w:color w:val="FF0000"/>
          <w:sz w:val="20"/>
          <w:szCs w:val="20"/>
        </w:rPr>
        <w:t>38</w:t>
      </w:r>
      <w:r w:rsidR="00C046A2" w:rsidRPr="00C046A2">
        <w:rPr>
          <w:rFonts w:ascii="Arial" w:hAnsi="Arial" w:cs="Arial"/>
          <w:color w:val="FF0000"/>
          <w:sz w:val="20"/>
          <w:szCs w:val="20"/>
        </w:rPr>
        <w:t>)</w:t>
      </w:r>
      <w:r w:rsidR="00A56FFD">
        <w:rPr>
          <w:rFonts w:ascii="Arial" w:hAnsi="Arial" w:cs="Arial"/>
          <w:color w:val="FF0000"/>
          <w:sz w:val="20"/>
          <w:szCs w:val="20"/>
        </w:rPr>
        <w:t xml:space="preserve"> higher than control</w:t>
      </w:r>
      <w:r w:rsidR="00C046A2" w:rsidRPr="00C046A2">
        <w:rPr>
          <w:rFonts w:ascii="Arial" w:hAnsi="Arial" w:cs="Arial"/>
          <w:color w:val="FF0000"/>
          <w:sz w:val="20"/>
          <w:szCs w:val="20"/>
        </w:rPr>
        <w:t>.</w:t>
      </w:r>
      <w:r w:rsidR="00516777" w:rsidRPr="00C046A2">
        <w:rPr>
          <w:rFonts w:ascii="Arial" w:hAnsi="Arial" w:cs="Arial"/>
          <w:color w:val="FF0000"/>
          <w:sz w:val="20"/>
          <w:szCs w:val="20"/>
        </w:rPr>
        <w:t xml:space="preserve"> </w:t>
      </w:r>
      <w:r w:rsidR="007B7771" w:rsidRPr="00287226">
        <w:rPr>
          <w:rFonts w:ascii="Arial" w:hAnsi="Arial" w:cs="Arial"/>
          <w:sz w:val="20"/>
          <w:szCs w:val="20"/>
        </w:rPr>
        <w:t xml:space="preserve">Seed treatment with combination of </w:t>
      </w:r>
      <w:r w:rsidR="007B7771" w:rsidRPr="00287226">
        <w:rPr>
          <w:rFonts w:ascii="Arial" w:hAnsi="Arial" w:cs="Arial"/>
          <w:i/>
          <w:sz w:val="20"/>
          <w:szCs w:val="20"/>
        </w:rPr>
        <w:t>T. harzianum</w:t>
      </w:r>
      <w:r w:rsidR="007B7771" w:rsidRPr="00287226">
        <w:rPr>
          <w:rFonts w:ascii="Arial" w:hAnsi="Arial" w:cs="Arial"/>
          <w:sz w:val="20"/>
          <w:szCs w:val="20"/>
        </w:rPr>
        <w:t xml:space="preserve"> and cattle dung was most effective in reduction of </w:t>
      </w:r>
      <w:r w:rsidR="007B7771" w:rsidRPr="00287226">
        <w:rPr>
          <w:rFonts w:ascii="Arial" w:hAnsi="Arial" w:cs="Arial"/>
          <w:i/>
          <w:sz w:val="20"/>
          <w:szCs w:val="20"/>
        </w:rPr>
        <w:t>A. flavus</w:t>
      </w:r>
      <w:r w:rsidR="007B7771" w:rsidRPr="00287226">
        <w:rPr>
          <w:rFonts w:ascii="Arial" w:hAnsi="Arial" w:cs="Arial"/>
          <w:sz w:val="20"/>
          <w:szCs w:val="20"/>
        </w:rPr>
        <w:t xml:space="preserve"> soil population to 1.1×10</w:t>
      </w:r>
      <w:r w:rsidR="007B7771" w:rsidRPr="00287226">
        <w:rPr>
          <w:rFonts w:ascii="Arial" w:hAnsi="Arial" w:cs="Arial"/>
          <w:sz w:val="20"/>
          <w:szCs w:val="20"/>
          <w:vertAlign w:val="superscript"/>
        </w:rPr>
        <w:t>3</w:t>
      </w:r>
      <w:r w:rsidR="007B7771" w:rsidRPr="00287226">
        <w:rPr>
          <w:rFonts w:ascii="Arial" w:hAnsi="Arial" w:cs="Arial"/>
          <w:sz w:val="20"/>
          <w:szCs w:val="20"/>
        </w:rPr>
        <w:t xml:space="preserve"> cfu/g</w:t>
      </w:r>
      <w:r w:rsidR="007B7771" w:rsidRPr="00287226">
        <w:rPr>
          <w:rFonts w:ascii="Arial" w:hAnsi="Arial" w:cs="Arial"/>
          <w:sz w:val="20"/>
          <w:szCs w:val="20"/>
          <w:vertAlign w:val="superscript"/>
        </w:rPr>
        <w:t>-1</w:t>
      </w:r>
      <w:r w:rsidR="00240257">
        <w:rPr>
          <w:rFonts w:ascii="Arial" w:hAnsi="Arial" w:cs="Arial"/>
          <w:sz w:val="20"/>
          <w:szCs w:val="20"/>
        </w:rPr>
        <w:t xml:space="preserve">, while combination of </w:t>
      </w:r>
      <w:r w:rsidR="007B7771" w:rsidRPr="00287226">
        <w:rPr>
          <w:rFonts w:ascii="Arial" w:hAnsi="Arial" w:cs="Arial"/>
          <w:i/>
          <w:sz w:val="20"/>
          <w:szCs w:val="20"/>
        </w:rPr>
        <w:t>T. hamatum</w:t>
      </w:r>
      <w:r w:rsidR="00240257">
        <w:rPr>
          <w:rFonts w:ascii="Arial" w:hAnsi="Arial" w:cs="Arial"/>
          <w:sz w:val="20"/>
          <w:szCs w:val="20"/>
        </w:rPr>
        <w:t xml:space="preserve"> and cattle dung</w:t>
      </w:r>
      <w:r w:rsidR="007B7771" w:rsidRPr="00287226">
        <w:rPr>
          <w:rFonts w:ascii="Arial" w:hAnsi="Arial" w:cs="Arial"/>
          <w:sz w:val="20"/>
          <w:szCs w:val="20"/>
        </w:rPr>
        <w:t xml:space="preserve"> produced the highest yield of 2.7 t/ha</w:t>
      </w:r>
      <w:r w:rsidR="00C72960" w:rsidRPr="00C72960">
        <w:rPr>
          <w:rFonts w:ascii="Arial" w:hAnsi="Arial" w:cs="Arial"/>
          <w:sz w:val="20"/>
          <w:szCs w:val="20"/>
          <w:vertAlign w:val="superscript"/>
        </w:rPr>
        <w:t>-1</w:t>
      </w:r>
      <w:r w:rsidR="007B7771" w:rsidRPr="00287226">
        <w:rPr>
          <w:rFonts w:ascii="Arial" w:hAnsi="Arial" w:cs="Arial"/>
          <w:sz w:val="20"/>
          <w:szCs w:val="20"/>
        </w:rPr>
        <w:t xml:space="preserve">, which was significantly </w:t>
      </w:r>
      <w:r w:rsidR="007B7771" w:rsidRPr="00A56FFD">
        <w:rPr>
          <w:rFonts w:ascii="Arial" w:hAnsi="Arial" w:cs="Arial"/>
          <w:color w:val="FF0000"/>
          <w:sz w:val="20"/>
          <w:szCs w:val="20"/>
        </w:rPr>
        <w:t>(</w:t>
      </w:r>
      <w:r w:rsidR="006164BC" w:rsidRPr="00A56FFD">
        <w:rPr>
          <w:rFonts w:ascii="Arial" w:hAnsi="Arial" w:cs="Arial"/>
          <w:color w:val="FF0000"/>
          <w:sz w:val="20"/>
          <w:szCs w:val="20"/>
        </w:rPr>
        <w:t xml:space="preserve">F=6.03, p&lt;0.024) </w:t>
      </w:r>
      <w:r w:rsidR="006164BC">
        <w:rPr>
          <w:rFonts w:ascii="Arial" w:hAnsi="Arial" w:cs="Arial"/>
          <w:sz w:val="20"/>
          <w:szCs w:val="20"/>
        </w:rPr>
        <w:t>higher than</w:t>
      </w:r>
      <w:r w:rsidR="001B31E5">
        <w:rPr>
          <w:rFonts w:ascii="Arial" w:hAnsi="Arial" w:cs="Arial"/>
          <w:sz w:val="20"/>
          <w:szCs w:val="20"/>
        </w:rPr>
        <w:t xml:space="preserve"> carbendazim fungicide.</w:t>
      </w:r>
      <w:r w:rsidR="007B7771" w:rsidRPr="00287226">
        <w:rPr>
          <w:rFonts w:ascii="Arial" w:hAnsi="Arial" w:cs="Arial"/>
          <w:sz w:val="20"/>
          <w:szCs w:val="20"/>
        </w:rPr>
        <w:t xml:space="preserve"> </w:t>
      </w:r>
    </w:p>
    <w:p w:rsidR="007B7771" w:rsidRPr="00287226" w:rsidRDefault="007B7771" w:rsidP="007D4295">
      <w:pPr>
        <w:spacing w:line="360" w:lineRule="auto"/>
        <w:rPr>
          <w:rFonts w:ascii="Arial" w:hAnsi="Arial" w:cs="Arial"/>
          <w:sz w:val="20"/>
          <w:szCs w:val="20"/>
        </w:rPr>
      </w:pPr>
      <w:r w:rsidRPr="007D4295">
        <w:rPr>
          <w:rFonts w:ascii="Arial" w:hAnsi="Arial" w:cs="Arial"/>
          <w:b/>
          <w:sz w:val="20"/>
          <w:szCs w:val="20"/>
        </w:rPr>
        <w:t>Key words</w:t>
      </w:r>
      <w:r w:rsidRPr="00287226">
        <w:rPr>
          <w:rFonts w:ascii="Arial" w:hAnsi="Arial" w:cs="Arial"/>
          <w:sz w:val="20"/>
          <w:szCs w:val="20"/>
        </w:rPr>
        <w:t xml:space="preserve">: </w:t>
      </w:r>
      <w:r w:rsidRPr="00287226">
        <w:rPr>
          <w:rFonts w:ascii="Arial" w:hAnsi="Arial" w:cs="Arial"/>
          <w:i/>
          <w:sz w:val="20"/>
          <w:szCs w:val="20"/>
        </w:rPr>
        <w:t>Aspergillus flavus</w:t>
      </w:r>
      <w:r w:rsidRPr="00287226">
        <w:rPr>
          <w:rFonts w:ascii="Arial" w:hAnsi="Arial" w:cs="Arial"/>
          <w:sz w:val="20"/>
          <w:szCs w:val="20"/>
        </w:rPr>
        <w:t xml:space="preserve">, Contamination, Efficacy, Thin-layer Chromatography, Yield </w:t>
      </w:r>
    </w:p>
    <w:p w:rsidR="007B7771" w:rsidRPr="00287226" w:rsidRDefault="007B7771" w:rsidP="007B7771">
      <w:pPr>
        <w:pStyle w:val="NormalWeb"/>
        <w:spacing w:before="0" w:beforeAutospacing="0" w:after="240" w:afterAutospacing="0" w:line="360" w:lineRule="auto"/>
        <w:jc w:val="both"/>
        <w:rPr>
          <w:rFonts w:ascii="Arial" w:hAnsi="Arial" w:cs="Arial"/>
          <w:b/>
          <w:bCs/>
          <w:sz w:val="20"/>
          <w:szCs w:val="20"/>
        </w:rPr>
      </w:pPr>
      <w:r w:rsidRPr="00287226">
        <w:rPr>
          <w:rFonts w:ascii="Arial" w:hAnsi="Arial" w:cs="Arial"/>
          <w:b/>
          <w:bCs/>
          <w:sz w:val="20"/>
          <w:szCs w:val="20"/>
        </w:rPr>
        <w:t>Introduction</w:t>
      </w:r>
    </w:p>
    <w:p w:rsidR="007B7771" w:rsidRPr="00287226" w:rsidRDefault="007B7771" w:rsidP="007B7771">
      <w:pPr>
        <w:pStyle w:val="NormalWeb"/>
        <w:spacing w:before="0" w:beforeAutospacing="0" w:after="240" w:afterAutospacing="0" w:line="360" w:lineRule="auto"/>
        <w:jc w:val="both"/>
        <w:rPr>
          <w:rFonts w:ascii="Arial" w:hAnsi="Arial" w:cs="Arial"/>
          <w:b/>
          <w:bCs/>
          <w:sz w:val="20"/>
          <w:szCs w:val="20"/>
        </w:rPr>
      </w:pPr>
      <w:r w:rsidRPr="00287226">
        <w:rPr>
          <w:rFonts w:ascii="Arial" w:hAnsi="Arial" w:cs="Arial"/>
          <w:bCs/>
          <w:sz w:val="20"/>
          <w:szCs w:val="20"/>
        </w:rPr>
        <w:t>Groundnut</w:t>
      </w:r>
      <w:r w:rsidRPr="00287226">
        <w:rPr>
          <w:rFonts w:ascii="Arial" w:hAnsi="Arial" w:cs="Arial"/>
          <w:sz w:val="20"/>
          <w:szCs w:val="20"/>
        </w:rPr>
        <w:t xml:space="preserve"> (</w:t>
      </w:r>
      <w:r w:rsidRPr="00287226">
        <w:rPr>
          <w:rFonts w:ascii="Arial" w:hAnsi="Arial" w:cs="Arial"/>
          <w:bCs/>
          <w:i/>
          <w:iCs/>
          <w:sz w:val="20"/>
          <w:szCs w:val="20"/>
        </w:rPr>
        <w:t xml:space="preserve">Arachis hypogaea </w:t>
      </w:r>
      <w:r w:rsidRPr="00287226">
        <w:rPr>
          <w:rFonts w:ascii="Arial" w:hAnsi="Arial" w:cs="Arial"/>
          <w:bCs/>
          <w:iCs/>
          <w:sz w:val="20"/>
          <w:szCs w:val="20"/>
        </w:rPr>
        <w:t>L.) is</w:t>
      </w:r>
      <w:r w:rsidRPr="00287226">
        <w:rPr>
          <w:rFonts w:ascii="Arial" w:hAnsi="Arial" w:cs="Arial"/>
          <w:bCs/>
          <w:i/>
          <w:iCs/>
          <w:sz w:val="20"/>
          <w:szCs w:val="20"/>
        </w:rPr>
        <w:t xml:space="preserve"> </w:t>
      </w:r>
      <w:r w:rsidRPr="00287226">
        <w:rPr>
          <w:rFonts w:ascii="Arial" w:hAnsi="Arial" w:cs="Arial"/>
          <w:sz w:val="20"/>
          <w:szCs w:val="20"/>
        </w:rPr>
        <w:t>a legume crop grown mainly for</w:t>
      </w:r>
      <w:r w:rsidR="00A56FFD">
        <w:rPr>
          <w:rFonts w:ascii="Arial" w:hAnsi="Arial" w:cs="Arial"/>
          <w:sz w:val="20"/>
          <w:szCs w:val="20"/>
        </w:rPr>
        <w:t xml:space="preserve"> its edible seeds by both </w:t>
      </w:r>
      <w:r w:rsidR="00A56FFD" w:rsidRPr="00A56FFD">
        <w:rPr>
          <w:rFonts w:ascii="Arial" w:hAnsi="Arial" w:cs="Arial"/>
          <w:color w:val="FF0000"/>
          <w:sz w:val="20"/>
          <w:szCs w:val="20"/>
        </w:rPr>
        <w:t>small-</w:t>
      </w:r>
      <w:r w:rsidRPr="00A56FFD">
        <w:rPr>
          <w:rFonts w:ascii="Arial" w:hAnsi="Arial" w:cs="Arial"/>
          <w:color w:val="FF0000"/>
          <w:sz w:val="20"/>
          <w:szCs w:val="20"/>
        </w:rPr>
        <w:t>scale</w:t>
      </w:r>
      <w:r w:rsidRPr="00287226">
        <w:rPr>
          <w:rFonts w:ascii="Arial" w:hAnsi="Arial" w:cs="Arial"/>
          <w:sz w:val="20"/>
          <w:szCs w:val="20"/>
        </w:rPr>
        <w:t xml:space="preserve"> and commercial farmers in the tropics and subtropics. It has the potential to fix atmospheric nitrogen which improves the fertility of the soil and makes it a vital crop in rotational cropping system. This capacity to fix nitrogen implies that groundnut requires less nitrogen-containing fertilizer.</w:t>
      </w:r>
      <w:r w:rsidRPr="00287226">
        <w:rPr>
          <w:rFonts w:ascii="Arial" w:hAnsi="Arial" w:cs="Arial"/>
          <w:b/>
          <w:bCs/>
          <w:sz w:val="20"/>
          <w:szCs w:val="20"/>
        </w:rPr>
        <w:t xml:space="preserve"> </w:t>
      </w:r>
      <w:r w:rsidRPr="00287226">
        <w:rPr>
          <w:rFonts w:ascii="Arial" w:hAnsi="Arial" w:cs="Arial"/>
          <w:sz w:val="20"/>
          <w:szCs w:val="20"/>
        </w:rPr>
        <w:t xml:space="preserve">It contains about 25-30% protein and significant amount </w:t>
      </w:r>
      <w:r w:rsidR="00F55207" w:rsidRPr="00287226">
        <w:rPr>
          <w:rFonts w:ascii="Arial" w:hAnsi="Arial" w:cs="Arial"/>
          <w:sz w:val="20"/>
          <w:szCs w:val="20"/>
        </w:rPr>
        <w:t>of B</w:t>
      </w:r>
      <w:r w:rsidRPr="00287226">
        <w:rPr>
          <w:rFonts w:ascii="Arial" w:hAnsi="Arial" w:cs="Arial"/>
          <w:sz w:val="20"/>
          <w:szCs w:val="20"/>
        </w:rPr>
        <w:t xml:space="preserve"> vitamins and minerals such as calcium, iron, p</w:t>
      </w:r>
      <w:r w:rsidR="005436FC" w:rsidRPr="00287226">
        <w:rPr>
          <w:rFonts w:ascii="Arial" w:hAnsi="Arial" w:cs="Arial"/>
          <w:sz w:val="20"/>
          <w:szCs w:val="20"/>
        </w:rPr>
        <w:t>hosphorus and potassium (</w:t>
      </w:r>
      <w:r w:rsidRPr="00287226">
        <w:rPr>
          <w:rFonts w:ascii="Arial" w:hAnsi="Arial" w:cs="Arial"/>
          <w:sz w:val="20"/>
          <w:szCs w:val="20"/>
        </w:rPr>
        <w:t>Chiuraise</w:t>
      </w:r>
      <w:r w:rsidR="005436FC" w:rsidRPr="00287226">
        <w:rPr>
          <w:rFonts w:ascii="Arial" w:hAnsi="Arial" w:cs="Arial"/>
          <w:sz w:val="20"/>
          <w:szCs w:val="20"/>
        </w:rPr>
        <w:t>,</w:t>
      </w:r>
      <w:r w:rsidRPr="00287226">
        <w:rPr>
          <w:rFonts w:ascii="Arial" w:hAnsi="Arial" w:cs="Arial"/>
          <w:sz w:val="20"/>
          <w:szCs w:val="20"/>
        </w:rPr>
        <w:t xml:space="preserve"> </w:t>
      </w:r>
      <w:r w:rsidR="005436FC" w:rsidRPr="00287226">
        <w:rPr>
          <w:rFonts w:ascii="Arial" w:hAnsi="Arial" w:cs="Arial"/>
          <w:sz w:val="20"/>
          <w:szCs w:val="20"/>
        </w:rPr>
        <w:t>Yobo, &amp; Laing</w:t>
      </w:r>
      <w:r w:rsidR="00686384" w:rsidRPr="00287226">
        <w:rPr>
          <w:rFonts w:ascii="Arial" w:hAnsi="Arial" w:cs="Arial"/>
          <w:sz w:val="20"/>
          <w:szCs w:val="20"/>
        </w:rPr>
        <w:t>,</w:t>
      </w:r>
      <w:r w:rsidR="005436FC" w:rsidRPr="00287226">
        <w:rPr>
          <w:rFonts w:ascii="Arial" w:hAnsi="Arial" w:cs="Arial"/>
          <w:sz w:val="20"/>
          <w:szCs w:val="20"/>
        </w:rPr>
        <w:t xml:space="preserve"> </w:t>
      </w:r>
      <w:r w:rsidRPr="00287226">
        <w:rPr>
          <w:rFonts w:ascii="Arial" w:hAnsi="Arial" w:cs="Arial"/>
          <w:sz w:val="20"/>
          <w:szCs w:val="20"/>
        </w:rPr>
        <w:t xml:space="preserve">2015). Pre-harvest infection of groundnut by </w:t>
      </w:r>
      <w:r w:rsidRPr="00287226">
        <w:rPr>
          <w:rFonts w:ascii="Arial" w:hAnsi="Arial" w:cs="Arial"/>
          <w:i/>
          <w:sz w:val="20"/>
          <w:szCs w:val="20"/>
        </w:rPr>
        <w:t>Aspergillus flavus</w:t>
      </w:r>
      <w:r w:rsidRPr="00287226">
        <w:rPr>
          <w:rFonts w:ascii="Arial" w:hAnsi="Arial" w:cs="Arial"/>
          <w:sz w:val="20"/>
          <w:szCs w:val="20"/>
        </w:rPr>
        <w:t xml:space="preserve"> and aflatoxin contamination has been positively correlated with drought stress, especially towards the end of the cropping season in the last four weeks before the maturity of the crop (Guo</w:t>
      </w:r>
      <w:r w:rsidR="005436FC" w:rsidRPr="00287226">
        <w:rPr>
          <w:rFonts w:ascii="Arial" w:hAnsi="Arial" w:cs="Arial"/>
          <w:sz w:val="20"/>
          <w:szCs w:val="20"/>
        </w:rPr>
        <w:t>,</w:t>
      </w:r>
      <w:r w:rsidRPr="00287226">
        <w:rPr>
          <w:rFonts w:ascii="Arial" w:hAnsi="Arial" w:cs="Arial"/>
          <w:sz w:val="20"/>
          <w:szCs w:val="20"/>
        </w:rPr>
        <w:t xml:space="preserve"> </w:t>
      </w:r>
      <w:r w:rsidR="005436FC" w:rsidRPr="00287226">
        <w:rPr>
          <w:rFonts w:ascii="Arial" w:hAnsi="Arial" w:cs="Arial"/>
          <w:sz w:val="20"/>
          <w:szCs w:val="20"/>
        </w:rPr>
        <w:t xml:space="preserve">Chen, Lee, &amp; Scully, </w:t>
      </w:r>
      <w:r w:rsidRPr="00287226">
        <w:rPr>
          <w:rFonts w:ascii="Arial" w:hAnsi="Arial" w:cs="Arial"/>
          <w:sz w:val="20"/>
          <w:szCs w:val="20"/>
        </w:rPr>
        <w:t xml:space="preserve">2008). The undesirable effects of climate change </w:t>
      </w:r>
      <w:r w:rsidR="00F55207" w:rsidRPr="00287226">
        <w:rPr>
          <w:rFonts w:ascii="Arial" w:hAnsi="Arial" w:cs="Arial"/>
          <w:sz w:val="20"/>
          <w:szCs w:val="20"/>
        </w:rPr>
        <w:t xml:space="preserve">in </w:t>
      </w:r>
      <w:r w:rsidRPr="00287226">
        <w:rPr>
          <w:rFonts w:ascii="Arial" w:hAnsi="Arial" w:cs="Arial"/>
          <w:sz w:val="20"/>
          <w:szCs w:val="20"/>
        </w:rPr>
        <w:t>sub-Saharan Africa have led to the exposure of groundnut to late-season drought stress (Bankole</w:t>
      </w:r>
      <w:r w:rsidR="005436FC" w:rsidRPr="00287226">
        <w:rPr>
          <w:rFonts w:ascii="Arial" w:hAnsi="Arial" w:cs="Arial"/>
          <w:sz w:val="20"/>
          <w:szCs w:val="20"/>
        </w:rPr>
        <w:t>,</w:t>
      </w:r>
      <w:r w:rsidRPr="00287226">
        <w:rPr>
          <w:rFonts w:ascii="Arial" w:hAnsi="Arial" w:cs="Arial"/>
          <w:sz w:val="20"/>
          <w:szCs w:val="20"/>
        </w:rPr>
        <w:t xml:space="preserve"> </w:t>
      </w:r>
      <w:r w:rsidR="005436FC" w:rsidRPr="00287226">
        <w:rPr>
          <w:rFonts w:ascii="Arial" w:hAnsi="Arial" w:cs="Arial"/>
          <w:sz w:val="20"/>
          <w:szCs w:val="20"/>
        </w:rPr>
        <w:t>Schollenberger, &amp; Drochner</w:t>
      </w:r>
      <w:r w:rsidR="00686384" w:rsidRPr="00287226">
        <w:rPr>
          <w:rFonts w:ascii="Arial" w:hAnsi="Arial" w:cs="Arial"/>
          <w:sz w:val="20"/>
          <w:szCs w:val="20"/>
        </w:rPr>
        <w:t>,</w:t>
      </w:r>
      <w:r w:rsidR="005436FC" w:rsidRPr="00287226">
        <w:rPr>
          <w:rFonts w:ascii="Arial" w:hAnsi="Arial" w:cs="Arial"/>
          <w:sz w:val="20"/>
          <w:szCs w:val="20"/>
        </w:rPr>
        <w:t xml:space="preserve"> </w:t>
      </w:r>
      <w:r w:rsidRPr="00287226">
        <w:rPr>
          <w:rFonts w:ascii="Arial" w:hAnsi="Arial" w:cs="Arial"/>
          <w:sz w:val="20"/>
          <w:szCs w:val="20"/>
        </w:rPr>
        <w:t xml:space="preserve">2006), which favours the production of aflatoxins by the toxigenic strains of </w:t>
      </w:r>
      <w:r w:rsidRPr="00287226">
        <w:rPr>
          <w:rFonts w:ascii="Arial" w:hAnsi="Arial" w:cs="Arial"/>
          <w:i/>
          <w:sz w:val="20"/>
          <w:szCs w:val="20"/>
        </w:rPr>
        <w:t>A. flavus</w:t>
      </w:r>
      <w:r w:rsidRPr="00287226">
        <w:rPr>
          <w:rFonts w:ascii="Arial" w:hAnsi="Arial" w:cs="Arial"/>
          <w:sz w:val="20"/>
          <w:szCs w:val="20"/>
        </w:rPr>
        <w:t xml:space="preserve"> </w:t>
      </w:r>
    </w:p>
    <w:p w:rsidR="007B7771" w:rsidRPr="00287226" w:rsidRDefault="007B7771" w:rsidP="007B7771">
      <w:pPr>
        <w:autoSpaceDE w:val="0"/>
        <w:autoSpaceDN w:val="0"/>
        <w:adjustRightInd w:val="0"/>
        <w:spacing w:after="240" w:line="360" w:lineRule="auto"/>
        <w:jc w:val="both"/>
        <w:rPr>
          <w:rFonts w:ascii="Arial" w:hAnsi="Arial" w:cs="Arial"/>
          <w:sz w:val="20"/>
          <w:szCs w:val="20"/>
        </w:rPr>
      </w:pPr>
      <w:r w:rsidRPr="00287226">
        <w:rPr>
          <w:rFonts w:ascii="Arial" w:hAnsi="Arial" w:cs="Arial"/>
          <w:sz w:val="20"/>
          <w:szCs w:val="20"/>
        </w:rPr>
        <w:t>Aflat</w:t>
      </w:r>
      <w:r w:rsidR="00EC0EAC" w:rsidRPr="00287226">
        <w:rPr>
          <w:rFonts w:ascii="Arial" w:hAnsi="Arial" w:cs="Arial"/>
          <w:sz w:val="20"/>
          <w:szCs w:val="20"/>
        </w:rPr>
        <w:t xml:space="preserve">oxins are toxic </w:t>
      </w:r>
      <w:r w:rsidRPr="00287226">
        <w:rPr>
          <w:rFonts w:ascii="Arial" w:hAnsi="Arial" w:cs="Arial"/>
          <w:sz w:val="20"/>
          <w:szCs w:val="20"/>
        </w:rPr>
        <w:t xml:space="preserve">metabolites that are produced by </w:t>
      </w:r>
      <w:r w:rsidRPr="00287226">
        <w:rPr>
          <w:rFonts w:ascii="Arial" w:hAnsi="Arial" w:cs="Arial"/>
          <w:i/>
          <w:sz w:val="20"/>
          <w:szCs w:val="20"/>
        </w:rPr>
        <w:t>Aspergillus</w:t>
      </w:r>
      <w:r w:rsidRPr="00287226">
        <w:rPr>
          <w:rFonts w:ascii="Arial" w:hAnsi="Arial" w:cs="Arial"/>
          <w:i/>
          <w:iCs/>
          <w:sz w:val="20"/>
          <w:szCs w:val="20"/>
        </w:rPr>
        <w:t xml:space="preserve"> </w:t>
      </w:r>
      <w:r w:rsidRPr="00287226">
        <w:rPr>
          <w:rFonts w:ascii="Arial" w:hAnsi="Arial" w:cs="Arial"/>
          <w:iCs/>
          <w:sz w:val="20"/>
          <w:szCs w:val="20"/>
        </w:rPr>
        <w:t>sectio</w:t>
      </w:r>
      <w:r w:rsidRPr="00287226">
        <w:rPr>
          <w:rFonts w:ascii="Arial" w:hAnsi="Arial" w:cs="Arial"/>
          <w:i/>
          <w:iCs/>
          <w:sz w:val="20"/>
          <w:szCs w:val="20"/>
        </w:rPr>
        <w:t xml:space="preserve">n Flavii </w:t>
      </w:r>
      <w:r w:rsidRPr="00287226">
        <w:rPr>
          <w:rFonts w:ascii="Arial" w:hAnsi="Arial" w:cs="Arial"/>
          <w:sz w:val="20"/>
          <w:szCs w:val="20"/>
        </w:rPr>
        <w:t>on many crop produce, especially cereals and legume kernels. (</w:t>
      </w:r>
      <w:r w:rsidR="005436FC" w:rsidRPr="00287226">
        <w:rPr>
          <w:rFonts w:ascii="Arial" w:eastAsia="Times New Roman" w:hAnsi="Arial" w:cs="Arial"/>
          <w:sz w:val="20"/>
          <w:szCs w:val="20"/>
          <w:lang w:eastAsia="en-GB"/>
        </w:rPr>
        <w:t xml:space="preserve">Gachomo &amp; </w:t>
      </w:r>
      <w:r w:rsidRPr="00287226">
        <w:rPr>
          <w:rFonts w:ascii="Arial" w:eastAsia="Times New Roman" w:hAnsi="Arial" w:cs="Arial"/>
          <w:sz w:val="20"/>
          <w:szCs w:val="20"/>
          <w:lang w:eastAsia="en-GB"/>
        </w:rPr>
        <w:t xml:space="preserve">Kotchoni, 2008; </w:t>
      </w:r>
      <w:r w:rsidRPr="00287226">
        <w:rPr>
          <w:rFonts w:ascii="Arial" w:hAnsi="Arial" w:cs="Arial"/>
          <w:sz w:val="20"/>
          <w:szCs w:val="20"/>
        </w:rPr>
        <w:t>Parimi</w:t>
      </w:r>
      <w:r w:rsidR="008E2674" w:rsidRPr="00287226">
        <w:rPr>
          <w:rFonts w:ascii="Arial" w:hAnsi="Arial" w:cs="Arial"/>
          <w:sz w:val="20"/>
          <w:szCs w:val="20"/>
        </w:rPr>
        <w:t>,</w:t>
      </w:r>
      <w:r w:rsidRPr="00287226">
        <w:rPr>
          <w:rFonts w:ascii="Arial" w:hAnsi="Arial" w:cs="Arial"/>
          <w:sz w:val="20"/>
          <w:szCs w:val="20"/>
        </w:rPr>
        <w:t xml:space="preserve"> </w:t>
      </w:r>
      <w:r w:rsidR="008E2674" w:rsidRPr="00287226">
        <w:rPr>
          <w:rFonts w:ascii="Arial" w:hAnsi="Arial" w:cs="Arial"/>
          <w:sz w:val="20"/>
          <w:szCs w:val="20"/>
        </w:rPr>
        <w:t xml:space="preserve">Kotamraju, &amp; Sudini, </w:t>
      </w:r>
      <w:r w:rsidRPr="00287226">
        <w:rPr>
          <w:rFonts w:ascii="Arial" w:hAnsi="Arial" w:cs="Arial"/>
          <w:sz w:val="20"/>
          <w:szCs w:val="20"/>
        </w:rPr>
        <w:t>2018)</w:t>
      </w:r>
      <w:r w:rsidRPr="00287226">
        <w:rPr>
          <w:rFonts w:ascii="Arial" w:eastAsia="Times New Roman" w:hAnsi="Arial" w:cs="Arial"/>
          <w:sz w:val="20"/>
          <w:szCs w:val="20"/>
          <w:lang w:eastAsia="en-GB"/>
        </w:rPr>
        <w:t xml:space="preserve">. </w:t>
      </w:r>
      <w:r w:rsidRPr="00287226">
        <w:rPr>
          <w:rFonts w:ascii="Arial" w:hAnsi="Arial" w:cs="Arial"/>
          <w:i/>
          <w:iCs/>
          <w:sz w:val="20"/>
          <w:szCs w:val="20"/>
        </w:rPr>
        <w:t xml:space="preserve">Aspergillus flavus </w:t>
      </w:r>
      <w:r w:rsidRPr="00287226">
        <w:rPr>
          <w:rFonts w:ascii="Arial" w:hAnsi="Arial" w:cs="Arial"/>
          <w:sz w:val="20"/>
          <w:szCs w:val="20"/>
        </w:rPr>
        <w:t>produces aflatoxins B</w:t>
      </w:r>
      <w:r w:rsidRPr="00287226">
        <w:rPr>
          <w:rFonts w:ascii="Arial" w:hAnsi="Arial" w:cs="Arial"/>
          <w:sz w:val="20"/>
          <w:szCs w:val="20"/>
          <w:vertAlign w:val="subscript"/>
        </w:rPr>
        <w:t>1</w:t>
      </w:r>
      <w:r w:rsidRPr="00287226">
        <w:rPr>
          <w:rFonts w:ascii="Arial" w:hAnsi="Arial" w:cs="Arial"/>
          <w:sz w:val="20"/>
          <w:szCs w:val="20"/>
        </w:rPr>
        <w:t xml:space="preserve"> and B</w:t>
      </w:r>
      <w:r w:rsidRPr="00287226">
        <w:rPr>
          <w:rFonts w:ascii="Arial" w:hAnsi="Arial" w:cs="Arial"/>
          <w:sz w:val="20"/>
          <w:szCs w:val="20"/>
          <w:vertAlign w:val="subscript"/>
        </w:rPr>
        <w:t>2</w:t>
      </w:r>
      <w:r w:rsidRPr="00287226">
        <w:rPr>
          <w:rFonts w:ascii="Arial" w:hAnsi="Arial" w:cs="Arial"/>
          <w:sz w:val="20"/>
          <w:szCs w:val="20"/>
        </w:rPr>
        <w:t xml:space="preserve">, whereas </w:t>
      </w:r>
      <w:r w:rsidRPr="00287226">
        <w:rPr>
          <w:rFonts w:ascii="Arial" w:hAnsi="Arial" w:cs="Arial"/>
          <w:i/>
          <w:iCs/>
          <w:sz w:val="20"/>
          <w:szCs w:val="20"/>
        </w:rPr>
        <w:t xml:space="preserve">A. parasiticus </w:t>
      </w:r>
      <w:r w:rsidRPr="00287226">
        <w:rPr>
          <w:rFonts w:ascii="Arial" w:hAnsi="Arial" w:cs="Arial"/>
          <w:sz w:val="20"/>
          <w:szCs w:val="20"/>
        </w:rPr>
        <w:t>produces G</w:t>
      </w:r>
      <w:r w:rsidRPr="00287226">
        <w:rPr>
          <w:rFonts w:ascii="Arial" w:hAnsi="Arial" w:cs="Arial"/>
          <w:sz w:val="20"/>
          <w:szCs w:val="20"/>
          <w:vertAlign w:val="subscript"/>
        </w:rPr>
        <w:t>1</w:t>
      </w:r>
      <w:r w:rsidRPr="00287226">
        <w:rPr>
          <w:rFonts w:ascii="Arial" w:hAnsi="Arial" w:cs="Arial"/>
          <w:sz w:val="20"/>
          <w:szCs w:val="20"/>
        </w:rPr>
        <w:t xml:space="preserve"> and G</w:t>
      </w:r>
      <w:r w:rsidRPr="00287226">
        <w:rPr>
          <w:rFonts w:ascii="Arial" w:hAnsi="Arial" w:cs="Arial"/>
          <w:sz w:val="20"/>
          <w:szCs w:val="20"/>
          <w:vertAlign w:val="subscript"/>
        </w:rPr>
        <w:t>2</w:t>
      </w:r>
      <w:r w:rsidRPr="00287226">
        <w:rPr>
          <w:rFonts w:ascii="Arial" w:hAnsi="Arial" w:cs="Arial"/>
          <w:sz w:val="20"/>
          <w:szCs w:val="20"/>
        </w:rPr>
        <w:t xml:space="preserve">. </w:t>
      </w:r>
      <w:r w:rsidRPr="00287226">
        <w:rPr>
          <w:rFonts w:ascii="Arial" w:hAnsi="Arial" w:cs="Arial"/>
          <w:iCs/>
          <w:sz w:val="20"/>
          <w:szCs w:val="20"/>
        </w:rPr>
        <w:t>Aflatoxin B</w:t>
      </w:r>
      <w:r w:rsidRPr="00287226">
        <w:rPr>
          <w:rFonts w:ascii="Arial" w:hAnsi="Arial" w:cs="Arial"/>
          <w:iCs/>
          <w:sz w:val="20"/>
          <w:szCs w:val="20"/>
          <w:vertAlign w:val="subscript"/>
        </w:rPr>
        <w:t>1</w:t>
      </w:r>
      <w:r w:rsidRPr="00287226">
        <w:rPr>
          <w:rFonts w:ascii="Arial" w:hAnsi="Arial" w:cs="Arial"/>
          <w:iCs/>
          <w:sz w:val="20"/>
          <w:szCs w:val="20"/>
        </w:rPr>
        <w:t xml:space="preserve"> is carcinogenic and the most potent toxin produced by </w:t>
      </w:r>
      <w:r w:rsidRPr="00287226">
        <w:rPr>
          <w:rFonts w:ascii="Arial" w:hAnsi="Arial" w:cs="Arial"/>
          <w:i/>
          <w:iCs/>
          <w:sz w:val="20"/>
          <w:szCs w:val="20"/>
        </w:rPr>
        <w:t>A. flavus</w:t>
      </w:r>
      <w:r w:rsidRPr="00287226">
        <w:rPr>
          <w:rFonts w:ascii="Arial" w:hAnsi="Arial" w:cs="Arial"/>
          <w:iCs/>
          <w:sz w:val="20"/>
          <w:szCs w:val="20"/>
        </w:rPr>
        <w:t xml:space="preserve"> which </w:t>
      </w:r>
      <w:r w:rsidRPr="00287226">
        <w:rPr>
          <w:rFonts w:ascii="Arial" w:hAnsi="Arial" w:cs="Arial"/>
          <w:i/>
          <w:iCs/>
          <w:sz w:val="20"/>
          <w:szCs w:val="20"/>
        </w:rPr>
        <w:t>is</w:t>
      </w:r>
      <w:r w:rsidRPr="00287226">
        <w:rPr>
          <w:rFonts w:ascii="Arial" w:hAnsi="Arial" w:cs="Arial"/>
          <w:sz w:val="20"/>
          <w:szCs w:val="20"/>
        </w:rPr>
        <w:t xml:space="preserve"> a saprophytic soil-borne fungus that infects and contaminates food crops in the field and after harvest (Guru, 2014). </w:t>
      </w:r>
      <w:r w:rsidRPr="00287226">
        <w:rPr>
          <w:rFonts w:ascii="Arial" w:hAnsi="Arial" w:cs="Arial"/>
          <w:sz w:val="20"/>
          <w:szCs w:val="20"/>
        </w:rPr>
        <w:lastRenderedPageBreak/>
        <w:t>Aflatoxin contamination can occur before and after harvest and under poor storage conditions. It constitutes serious constraint to international trade on agricultural produce due to the strict regulatory measures on aflatoxin contam</w:t>
      </w:r>
      <w:r w:rsidR="008F08A3">
        <w:rPr>
          <w:rFonts w:ascii="Arial" w:hAnsi="Arial" w:cs="Arial"/>
          <w:sz w:val="20"/>
          <w:szCs w:val="20"/>
        </w:rPr>
        <w:t xml:space="preserve">ination by importing countries </w:t>
      </w:r>
      <w:r w:rsidRPr="00287226">
        <w:rPr>
          <w:rFonts w:ascii="Arial" w:hAnsi="Arial" w:cs="Arial"/>
          <w:sz w:val="20"/>
          <w:szCs w:val="20"/>
        </w:rPr>
        <w:t>(</w:t>
      </w:r>
      <w:r w:rsidRPr="00287226">
        <w:rPr>
          <w:rFonts w:ascii="Arial" w:hAnsi="Arial" w:cs="Arial"/>
          <w:sz w:val="20"/>
          <w:szCs w:val="20"/>
          <w:lang w:val="en-US"/>
        </w:rPr>
        <w:t>Shifa</w:t>
      </w:r>
      <w:r w:rsidR="008E2674" w:rsidRPr="00287226">
        <w:rPr>
          <w:rFonts w:ascii="Arial" w:hAnsi="Arial" w:cs="Arial"/>
          <w:sz w:val="20"/>
          <w:szCs w:val="20"/>
          <w:lang w:val="en-US"/>
        </w:rPr>
        <w:t>,</w:t>
      </w:r>
      <w:r w:rsidRPr="00287226">
        <w:rPr>
          <w:rFonts w:ascii="Arial" w:hAnsi="Arial" w:cs="Arial"/>
          <w:sz w:val="20"/>
          <w:szCs w:val="20"/>
          <w:lang w:val="en-US"/>
        </w:rPr>
        <w:t xml:space="preserve"> </w:t>
      </w:r>
      <w:r w:rsidR="008E2674" w:rsidRPr="00287226">
        <w:rPr>
          <w:rFonts w:ascii="Arial" w:hAnsi="Arial" w:cs="Arial"/>
          <w:sz w:val="20"/>
          <w:szCs w:val="20"/>
          <w:lang w:val="en-US"/>
        </w:rPr>
        <w:t xml:space="preserve">Tasneem, Gopalakrishnan, &amp; Velazhahan, </w:t>
      </w:r>
      <w:r w:rsidRPr="00287226">
        <w:rPr>
          <w:rFonts w:ascii="Arial" w:hAnsi="Arial" w:cs="Arial"/>
          <w:sz w:val="20"/>
          <w:szCs w:val="20"/>
          <w:lang w:val="en-US"/>
        </w:rPr>
        <w:t>2016</w:t>
      </w:r>
      <w:r w:rsidRPr="00287226">
        <w:rPr>
          <w:rFonts w:ascii="Arial" w:hAnsi="Arial" w:cs="Arial"/>
          <w:sz w:val="20"/>
          <w:szCs w:val="20"/>
        </w:rPr>
        <w:t xml:space="preserve">). About 25% of the world’s food crops are contaminated by mycotoxins, of which </w:t>
      </w:r>
      <w:r w:rsidR="00F55207" w:rsidRPr="00287226">
        <w:rPr>
          <w:rFonts w:ascii="Arial" w:hAnsi="Arial" w:cs="Arial"/>
          <w:sz w:val="20"/>
          <w:szCs w:val="20"/>
        </w:rPr>
        <w:t>the most dangerous is aflatoxin</w:t>
      </w:r>
      <w:r w:rsidRPr="00287226">
        <w:rPr>
          <w:rFonts w:ascii="Arial" w:hAnsi="Arial" w:cs="Arial"/>
          <w:sz w:val="20"/>
          <w:szCs w:val="20"/>
        </w:rPr>
        <w:t xml:space="preserve"> (FAOSTAT, 2017).  Therefore, aflatoxins </w:t>
      </w:r>
      <w:r w:rsidR="00F55207" w:rsidRPr="00287226">
        <w:rPr>
          <w:rFonts w:ascii="Arial" w:hAnsi="Arial" w:cs="Arial"/>
          <w:sz w:val="20"/>
          <w:szCs w:val="20"/>
        </w:rPr>
        <w:t>are</w:t>
      </w:r>
      <w:r w:rsidRPr="00287226">
        <w:rPr>
          <w:rFonts w:ascii="Arial" w:hAnsi="Arial" w:cs="Arial"/>
          <w:sz w:val="20"/>
          <w:szCs w:val="20"/>
        </w:rPr>
        <w:t xml:space="preserve"> a major threat to marketing of plant and its products worldwide. The contamination of agricultural produce by aflatoxin has attracted world attention due </w:t>
      </w:r>
      <w:r w:rsidR="00EC0EAC" w:rsidRPr="00287226">
        <w:rPr>
          <w:rFonts w:ascii="Arial" w:hAnsi="Arial" w:cs="Arial"/>
          <w:sz w:val="20"/>
          <w:szCs w:val="20"/>
        </w:rPr>
        <w:t>to the adverse effects on human</w:t>
      </w:r>
      <w:r w:rsidR="008E2674" w:rsidRPr="00287226">
        <w:rPr>
          <w:rFonts w:ascii="Arial" w:hAnsi="Arial" w:cs="Arial"/>
          <w:sz w:val="20"/>
          <w:szCs w:val="20"/>
        </w:rPr>
        <w:t xml:space="preserve"> and animal health (Amaike &amp; </w:t>
      </w:r>
      <w:r w:rsidRPr="00287226">
        <w:rPr>
          <w:rFonts w:ascii="Arial" w:hAnsi="Arial" w:cs="Arial"/>
          <w:sz w:val="20"/>
          <w:szCs w:val="20"/>
        </w:rPr>
        <w:t xml:space="preserve">Keller, 2011). The use of susceptible groundnut cultivars, </w:t>
      </w:r>
      <w:r w:rsidR="00EC0EAC" w:rsidRPr="00287226">
        <w:rPr>
          <w:rFonts w:ascii="Arial" w:hAnsi="Arial" w:cs="Arial"/>
          <w:sz w:val="20"/>
          <w:szCs w:val="20"/>
        </w:rPr>
        <w:t xml:space="preserve">occurrence of </w:t>
      </w:r>
      <w:r w:rsidRPr="00287226">
        <w:rPr>
          <w:rFonts w:ascii="Arial" w:hAnsi="Arial" w:cs="Arial"/>
          <w:sz w:val="20"/>
          <w:szCs w:val="20"/>
        </w:rPr>
        <w:t xml:space="preserve">drought in the late season, </w:t>
      </w:r>
      <w:r w:rsidRPr="00287226">
        <w:rPr>
          <w:rFonts w:ascii="Arial" w:hAnsi="Arial" w:cs="Arial"/>
          <w:i/>
          <w:sz w:val="20"/>
          <w:szCs w:val="20"/>
        </w:rPr>
        <w:t>A. flavus</w:t>
      </w:r>
      <w:r w:rsidRPr="00287226">
        <w:rPr>
          <w:rFonts w:ascii="Arial" w:hAnsi="Arial" w:cs="Arial"/>
          <w:sz w:val="20"/>
          <w:szCs w:val="20"/>
        </w:rPr>
        <w:t xml:space="preserve"> soil </w:t>
      </w:r>
      <w:r w:rsidR="00CE2C72" w:rsidRPr="00287226">
        <w:rPr>
          <w:rFonts w:ascii="Arial" w:hAnsi="Arial" w:cs="Arial"/>
          <w:sz w:val="20"/>
          <w:szCs w:val="20"/>
        </w:rPr>
        <w:t>concentration and</w:t>
      </w:r>
      <w:r w:rsidRPr="00287226">
        <w:rPr>
          <w:rFonts w:ascii="Arial" w:hAnsi="Arial" w:cs="Arial"/>
          <w:sz w:val="20"/>
          <w:szCs w:val="20"/>
        </w:rPr>
        <w:t xml:space="preserve"> high soil temperature are some of the important predisposing factors to aflatoxin production (Hamidou</w:t>
      </w:r>
      <w:r w:rsidR="008E2674" w:rsidRPr="00287226">
        <w:rPr>
          <w:rFonts w:ascii="Arial" w:hAnsi="Arial" w:cs="Arial"/>
          <w:sz w:val="20"/>
          <w:szCs w:val="20"/>
        </w:rPr>
        <w:t>,</w:t>
      </w:r>
      <w:r w:rsidRPr="00287226">
        <w:rPr>
          <w:rFonts w:ascii="Arial" w:hAnsi="Arial" w:cs="Arial"/>
          <w:sz w:val="20"/>
          <w:szCs w:val="20"/>
        </w:rPr>
        <w:t xml:space="preserve"> </w:t>
      </w:r>
      <w:r w:rsidR="008E2674" w:rsidRPr="00287226">
        <w:rPr>
          <w:rFonts w:ascii="Arial" w:hAnsi="Arial" w:cs="Arial"/>
          <w:sz w:val="20"/>
          <w:szCs w:val="20"/>
          <w:lang w:val="en-US"/>
        </w:rPr>
        <w:t>Rathore, Waliyar, &amp; Vadez</w:t>
      </w:r>
      <w:r w:rsidR="00686384" w:rsidRPr="00287226">
        <w:rPr>
          <w:rFonts w:ascii="Arial" w:hAnsi="Arial" w:cs="Arial"/>
          <w:sz w:val="20"/>
          <w:szCs w:val="20"/>
          <w:lang w:val="en-US"/>
        </w:rPr>
        <w:t>,</w:t>
      </w:r>
      <w:r w:rsidR="008E2674" w:rsidRPr="00287226">
        <w:rPr>
          <w:rFonts w:ascii="Arial" w:hAnsi="Arial" w:cs="Arial"/>
          <w:sz w:val="20"/>
          <w:szCs w:val="20"/>
        </w:rPr>
        <w:t xml:space="preserve"> </w:t>
      </w:r>
      <w:r w:rsidRPr="00287226">
        <w:rPr>
          <w:rFonts w:ascii="Arial" w:hAnsi="Arial" w:cs="Arial"/>
          <w:sz w:val="20"/>
          <w:szCs w:val="20"/>
        </w:rPr>
        <w:t>2014; Sudini et al.</w:t>
      </w:r>
      <w:r w:rsidR="008E2674" w:rsidRPr="00287226">
        <w:rPr>
          <w:rFonts w:ascii="Arial" w:hAnsi="Arial" w:cs="Arial"/>
          <w:sz w:val="20"/>
          <w:szCs w:val="20"/>
        </w:rPr>
        <w:t>,</w:t>
      </w:r>
      <w:r w:rsidRPr="00287226">
        <w:rPr>
          <w:rFonts w:ascii="Arial" w:hAnsi="Arial" w:cs="Arial"/>
          <w:sz w:val="20"/>
          <w:szCs w:val="20"/>
        </w:rPr>
        <w:t xml:space="preserve"> 2015; </w:t>
      </w:r>
      <w:r w:rsidR="008E2674" w:rsidRPr="00287226">
        <w:rPr>
          <w:rFonts w:ascii="Arial" w:hAnsi="Arial" w:cs="Arial"/>
          <w:sz w:val="20"/>
          <w:szCs w:val="20"/>
        </w:rPr>
        <w:t>Waliyar et al.,</w:t>
      </w:r>
      <w:r w:rsidRPr="00287226">
        <w:rPr>
          <w:rFonts w:ascii="Arial" w:hAnsi="Arial" w:cs="Arial"/>
          <w:sz w:val="20"/>
          <w:szCs w:val="20"/>
        </w:rPr>
        <w:t xml:space="preserve"> 2015). The control of the toxigenic strains of </w:t>
      </w:r>
      <w:r w:rsidRPr="00287226">
        <w:rPr>
          <w:rFonts w:ascii="Arial" w:hAnsi="Arial" w:cs="Arial"/>
          <w:i/>
          <w:sz w:val="20"/>
          <w:szCs w:val="20"/>
        </w:rPr>
        <w:t>Aspergillus flavus</w:t>
      </w:r>
      <w:r w:rsidRPr="00287226">
        <w:rPr>
          <w:rFonts w:ascii="Arial" w:hAnsi="Arial" w:cs="Arial"/>
          <w:sz w:val="20"/>
          <w:szCs w:val="20"/>
        </w:rPr>
        <w:t xml:space="preserve"> will significantly increase the quality of groundnut production, improve human and animal nutrition and better health. This will further boost international market for groundnut and its allied products with a corresponding increase in revenue for the exporting countries.</w:t>
      </w:r>
    </w:p>
    <w:p w:rsidR="007B7771" w:rsidRPr="00287226" w:rsidRDefault="007B7771" w:rsidP="007B7771">
      <w:pPr>
        <w:autoSpaceDE w:val="0"/>
        <w:autoSpaceDN w:val="0"/>
        <w:adjustRightInd w:val="0"/>
        <w:spacing w:after="240" w:line="360" w:lineRule="auto"/>
        <w:jc w:val="both"/>
        <w:rPr>
          <w:rFonts w:ascii="Arial" w:hAnsi="Arial" w:cs="Arial"/>
          <w:sz w:val="20"/>
          <w:szCs w:val="20"/>
          <w:lang w:val="en-US"/>
        </w:rPr>
      </w:pPr>
      <w:r w:rsidRPr="00287226">
        <w:rPr>
          <w:rFonts w:ascii="Arial" w:hAnsi="Arial" w:cs="Arial"/>
          <w:sz w:val="20"/>
          <w:szCs w:val="20"/>
        </w:rPr>
        <w:t xml:space="preserve">Chemical control is costly and as a result requisite fungicides are out of reach of poor resource farmers in addition to toxicological issues. </w:t>
      </w:r>
      <w:r w:rsidRPr="00287226">
        <w:rPr>
          <w:rFonts w:ascii="Arial" w:hAnsi="Arial" w:cs="Arial"/>
          <w:sz w:val="20"/>
          <w:szCs w:val="20"/>
          <w:lang w:val="en-US"/>
        </w:rPr>
        <w:t xml:space="preserve">Organic manure is cheap and constitutes a viable strategy of replenishing soil nutrients and increasing groundnut production </w:t>
      </w:r>
      <w:r w:rsidR="00EC0EAC" w:rsidRPr="00287226">
        <w:rPr>
          <w:rFonts w:ascii="Arial" w:hAnsi="Arial" w:cs="Arial"/>
          <w:sz w:val="20"/>
          <w:szCs w:val="20"/>
          <w:lang w:val="en-US"/>
        </w:rPr>
        <w:t>(</w:t>
      </w:r>
      <w:r w:rsidR="008E2674" w:rsidRPr="00287226">
        <w:rPr>
          <w:rFonts w:ascii="Arial" w:hAnsi="Arial" w:cs="Arial"/>
          <w:sz w:val="20"/>
          <w:szCs w:val="20"/>
        </w:rPr>
        <w:t>Parimi, Kotamraju, &amp; Sudini, 2018</w:t>
      </w:r>
      <w:r w:rsidR="00EC0EAC" w:rsidRPr="00287226">
        <w:rPr>
          <w:rFonts w:ascii="Arial" w:hAnsi="Arial" w:cs="Arial"/>
          <w:sz w:val="20"/>
          <w:szCs w:val="20"/>
          <w:lang w:val="en-US"/>
        </w:rPr>
        <w:t>). About  90</w:t>
      </w:r>
      <w:r w:rsidRPr="00287226">
        <w:rPr>
          <w:rFonts w:ascii="Arial" w:hAnsi="Arial" w:cs="Arial"/>
          <w:sz w:val="20"/>
          <w:szCs w:val="20"/>
          <w:lang w:val="en-US"/>
        </w:rPr>
        <w:t>% total aflatoxin contamination has been eradicated due to the application of farmyard manure under pre-harvest conditions (Waliyar</w:t>
      </w:r>
      <w:r w:rsidR="00273C59" w:rsidRPr="00287226">
        <w:rPr>
          <w:rFonts w:ascii="Arial" w:hAnsi="Arial" w:cs="Arial"/>
          <w:sz w:val="20"/>
          <w:szCs w:val="20"/>
          <w:lang w:val="en-US"/>
        </w:rPr>
        <w:t>,</w:t>
      </w:r>
      <w:r w:rsidRPr="00287226">
        <w:rPr>
          <w:rFonts w:ascii="Arial" w:hAnsi="Arial" w:cs="Arial"/>
          <w:sz w:val="20"/>
          <w:szCs w:val="20"/>
          <w:lang w:val="en-US"/>
        </w:rPr>
        <w:t xml:space="preserve"> </w:t>
      </w:r>
      <w:r w:rsidR="00273C59" w:rsidRPr="00287226">
        <w:rPr>
          <w:rFonts w:ascii="Arial" w:hAnsi="Arial" w:cs="Arial"/>
          <w:sz w:val="20"/>
          <w:szCs w:val="20"/>
          <w:lang w:val="en-US"/>
        </w:rPr>
        <w:t>Osiru, Sudini, &amp; Njoroge, 2013</w:t>
      </w:r>
      <w:r w:rsidRPr="00287226">
        <w:rPr>
          <w:rFonts w:ascii="Arial" w:hAnsi="Arial" w:cs="Arial"/>
          <w:sz w:val="20"/>
          <w:szCs w:val="20"/>
          <w:lang w:val="en-US"/>
        </w:rPr>
        <w:t>),</w:t>
      </w:r>
      <w:r w:rsidRPr="00287226">
        <w:rPr>
          <w:rFonts w:ascii="Arial" w:hAnsi="Arial" w:cs="Arial"/>
          <w:sz w:val="20"/>
          <w:szCs w:val="20"/>
        </w:rPr>
        <w:t xml:space="preserve"> The use of organic fertilizers has significantly reduced the incidence and severity of several plant diseases through the enhancement of resistance, alteration in pathogenicity of plant pathogens and disease escape.</w:t>
      </w:r>
      <w:r w:rsidR="008F08A3">
        <w:rPr>
          <w:rFonts w:ascii="Arial" w:hAnsi="Arial" w:cs="Arial"/>
          <w:sz w:val="20"/>
          <w:szCs w:val="20"/>
        </w:rPr>
        <w:t xml:space="preserve"> </w:t>
      </w:r>
      <w:r w:rsidRPr="00287226">
        <w:rPr>
          <w:rFonts w:ascii="Arial" w:hAnsi="Arial" w:cs="Arial"/>
          <w:i/>
          <w:sz w:val="20"/>
          <w:szCs w:val="20"/>
        </w:rPr>
        <w:t>Trichoderma</w:t>
      </w:r>
      <w:r w:rsidRPr="00287226">
        <w:rPr>
          <w:rFonts w:ascii="Arial" w:hAnsi="Arial" w:cs="Arial"/>
          <w:sz w:val="20"/>
          <w:szCs w:val="20"/>
        </w:rPr>
        <w:t xml:space="preserve"> species have been widely used by several authors in the biological control of plant diseases (Vipul</w:t>
      </w:r>
      <w:r w:rsidR="00273C59" w:rsidRPr="00287226">
        <w:rPr>
          <w:rFonts w:ascii="Arial" w:hAnsi="Arial" w:cs="Arial"/>
          <w:sz w:val="20"/>
          <w:szCs w:val="20"/>
        </w:rPr>
        <w:t>, Mohammad, Muksesh, Sonika, &amp; Anuradha,</w:t>
      </w:r>
      <w:r w:rsidRPr="00287226">
        <w:rPr>
          <w:rFonts w:ascii="Arial" w:hAnsi="Arial" w:cs="Arial"/>
          <w:sz w:val="20"/>
          <w:szCs w:val="20"/>
        </w:rPr>
        <w:t xml:space="preserve"> 2014, Woo et al. 2014</w:t>
      </w:r>
      <w:r w:rsidR="008F08A3">
        <w:rPr>
          <w:rFonts w:ascii="Arial" w:hAnsi="Arial" w:cs="Arial"/>
          <w:sz w:val="20"/>
          <w:szCs w:val="20"/>
        </w:rPr>
        <w:t>, Dania, 2019</w:t>
      </w:r>
      <w:r w:rsidRPr="00287226">
        <w:rPr>
          <w:rFonts w:ascii="Arial" w:hAnsi="Arial" w:cs="Arial"/>
          <w:sz w:val="20"/>
          <w:szCs w:val="20"/>
        </w:rPr>
        <w:t>). Biological control constitutes an important constituent of integrated disease management of plant diseases. It is cheap, easily formulated and makes use of residen</w:t>
      </w:r>
      <w:r w:rsidR="00EC0EAC" w:rsidRPr="00287226">
        <w:rPr>
          <w:rFonts w:ascii="Arial" w:hAnsi="Arial" w:cs="Arial"/>
          <w:sz w:val="20"/>
          <w:szCs w:val="20"/>
        </w:rPr>
        <w:t xml:space="preserve">t </w:t>
      </w:r>
      <w:r w:rsidR="00273C59" w:rsidRPr="00287226">
        <w:rPr>
          <w:rFonts w:ascii="Arial" w:hAnsi="Arial" w:cs="Arial"/>
          <w:sz w:val="20"/>
          <w:szCs w:val="20"/>
        </w:rPr>
        <w:t>antagonists</w:t>
      </w:r>
      <w:r w:rsidRPr="00287226">
        <w:rPr>
          <w:rFonts w:ascii="Arial" w:hAnsi="Arial" w:cs="Arial"/>
          <w:sz w:val="20"/>
          <w:szCs w:val="20"/>
        </w:rPr>
        <w:t xml:space="preserve"> in the rhizosphere. </w:t>
      </w:r>
      <w:r w:rsidR="00EC0EAC" w:rsidRPr="00287226">
        <w:rPr>
          <w:rFonts w:ascii="Arial" w:hAnsi="Arial" w:cs="Arial"/>
          <w:sz w:val="20"/>
          <w:szCs w:val="20"/>
          <w:lang w:val="en-US"/>
        </w:rPr>
        <w:t xml:space="preserve">This </w:t>
      </w:r>
      <w:r w:rsidRPr="00287226">
        <w:rPr>
          <w:rFonts w:ascii="Arial" w:hAnsi="Arial" w:cs="Arial"/>
          <w:sz w:val="20"/>
          <w:szCs w:val="20"/>
          <w:lang w:val="en-US"/>
        </w:rPr>
        <w:t xml:space="preserve">study evaluated the efficacy of combining </w:t>
      </w:r>
      <w:r w:rsidRPr="00287226">
        <w:rPr>
          <w:rFonts w:ascii="Arial" w:hAnsi="Arial" w:cs="Arial"/>
          <w:i/>
          <w:sz w:val="20"/>
          <w:szCs w:val="20"/>
          <w:lang w:val="en-US"/>
        </w:rPr>
        <w:t>Trichoderma</w:t>
      </w:r>
      <w:r w:rsidRPr="00287226">
        <w:rPr>
          <w:rFonts w:ascii="Arial" w:hAnsi="Arial" w:cs="Arial"/>
          <w:sz w:val="20"/>
          <w:szCs w:val="20"/>
          <w:lang w:val="en-US"/>
        </w:rPr>
        <w:t xml:space="preserve"> species and cattle dung as </w:t>
      </w:r>
      <w:r w:rsidR="00273C59" w:rsidRPr="00287226">
        <w:rPr>
          <w:rFonts w:ascii="Arial" w:hAnsi="Arial" w:cs="Arial"/>
          <w:sz w:val="20"/>
          <w:szCs w:val="20"/>
          <w:lang w:val="en-US"/>
        </w:rPr>
        <w:t>soil amendment</w:t>
      </w:r>
      <w:r w:rsidRPr="00287226">
        <w:rPr>
          <w:rFonts w:ascii="Arial" w:hAnsi="Arial" w:cs="Arial"/>
          <w:sz w:val="20"/>
          <w:szCs w:val="20"/>
          <w:lang w:val="en-US"/>
        </w:rPr>
        <w:t xml:space="preserve"> in the integrated management of aflatoxin contamination in cultivated groundnut. </w:t>
      </w:r>
    </w:p>
    <w:p w:rsidR="007B7771" w:rsidRPr="00287226" w:rsidRDefault="007B7771" w:rsidP="007B7771">
      <w:pPr>
        <w:pStyle w:val="Default"/>
        <w:spacing w:line="360" w:lineRule="auto"/>
        <w:rPr>
          <w:rFonts w:ascii="Arial" w:hAnsi="Arial" w:cs="Arial"/>
          <w:b/>
          <w:color w:val="auto"/>
          <w:sz w:val="20"/>
          <w:szCs w:val="20"/>
        </w:rPr>
      </w:pPr>
      <w:r w:rsidRPr="00287226">
        <w:rPr>
          <w:rFonts w:ascii="Arial" w:hAnsi="Arial" w:cs="Arial"/>
          <w:b/>
          <w:color w:val="auto"/>
          <w:sz w:val="20"/>
          <w:szCs w:val="20"/>
        </w:rPr>
        <w:tab/>
        <w:t>Materials and Methods</w:t>
      </w:r>
    </w:p>
    <w:p w:rsidR="007B7771" w:rsidRPr="00287226" w:rsidRDefault="007B7771" w:rsidP="007B7771">
      <w:pPr>
        <w:pStyle w:val="Default"/>
        <w:spacing w:line="360" w:lineRule="auto"/>
        <w:jc w:val="both"/>
        <w:rPr>
          <w:rFonts w:ascii="Arial" w:hAnsi="Arial" w:cs="Arial"/>
          <w:color w:val="auto"/>
          <w:sz w:val="20"/>
          <w:szCs w:val="20"/>
        </w:rPr>
      </w:pPr>
      <w:r w:rsidRPr="00287226">
        <w:rPr>
          <w:rFonts w:ascii="Arial" w:hAnsi="Arial" w:cs="Arial"/>
          <w:b/>
          <w:bCs/>
          <w:color w:val="auto"/>
          <w:sz w:val="20"/>
          <w:szCs w:val="20"/>
        </w:rPr>
        <w:t>Experimental location and source of materials</w:t>
      </w:r>
    </w:p>
    <w:p w:rsidR="007B7771" w:rsidRPr="00287226" w:rsidRDefault="007B7771" w:rsidP="007B7771">
      <w:pPr>
        <w:autoSpaceDE w:val="0"/>
        <w:autoSpaceDN w:val="0"/>
        <w:adjustRightInd w:val="0"/>
        <w:spacing w:after="0" w:line="360" w:lineRule="auto"/>
        <w:jc w:val="both"/>
        <w:rPr>
          <w:rFonts w:ascii="Arial" w:hAnsi="Arial" w:cs="Arial"/>
          <w:sz w:val="20"/>
          <w:szCs w:val="20"/>
          <w:lang w:val="en-US"/>
        </w:rPr>
      </w:pPr>
      <w:r w:rsidRPr="00287226">
        <w:rPr>
          <w:rFonts w:ascii="Arial" w:hAnsi="Arial" w:cs="Arial"/>
          <w:sz w:val="20"/>
          <w:szCs w:val="20"/>
        </w:rPr>
        <w:t xml:space="preserve">The </w:t>
      </w:r>
      <w:r w:rsidRPr="00287226">
        <w:rPr>
          <w:rFonts w:ascii="Arial" w:hAnsi="Arial" w:cs="Arial"/>
          <w:i/>
          <w:sz w:val="20"/>
          <w:szCs w:val="20"/>
        </w:rPr>
        <w:t>in vitro</w:t>
      </w:r>
      <w:r w:rsidRPr="00287226">
        <w:rPr>
          <w:rFonts w:ascii="Arial" w:hAnsi="Arial" w:cs="Arial"/>
          <w:sz w:val="20"/>
          <w:szCs w:val="20"/>
        </w:rPr>
        <w:t xml:space="preserve"> bioassay and field experiments were conducted at the plant pathology laboratory and crop field of the Department of Crop Protection and Environmental Biology (CPEB), respectively at the University of Ibadan, Nigeria. Aflatoxin analysis was carried out at the </w:t>
      </w:r>
      <w:r w:rsidR="00EC0EAC" w:rsidRPr="00287226">
        <w:rPr>
          <w:rFonts w:ascii="Arial" w:hAnsi="Arial" w:cs="Arial"/>
          <w:sz w:val="20"/>
          <w:szCs w:val="20"/>
        </w:rPr>
        <w:t xml:space="preserve">pathology laboratory </w:t>
      </w:r>
      <w:r w:rsidRPr="00287226">
        <w:rPr>
          <w:rFonts w:ascii="Arial" w:hAnsi="Arial" w:cs="Arial"/>
          <w:sz w:val="20"/>
          <w:szCs w:val="20"/>
        </w:rPr>
        <w:t xml:space="preserve">of International Institute of Tropical Agriculture (IITA), Ibadan.  The five </w:t>
      </w:r>
      <w:r w:rsidRPr="00287226">
        <w:rPr>
          <w:rFonts w:ascii="Arial" w:hAnsi="Arial" w:cs="Arial"/>
          <w:i/>
          <w:sz w:val="20"/>
          <w:szCs w:val="20"/>
        </w:rPr>
        <w:t xml:space="preserve">Trichoderma </w:t>
      </w:r>
      <w:r w:rsidRPr="00287226">
        <w:rPr>
          <w:rFonts w:ascii="Arial" w:hAnsi="Arial" w:cs="Arial"/>
          <w:sz w:val="20"/>
          <w:szCs w:val="20"/>
        </w:rPr>
        <w:t xml:space="preserve">species, </w:t>
      </w:r>
      <w:r w:rsidRPr="00287226">
        <w:rPr>
          <w:rFonts w:ascii="Arial" w:hAnsi="Arial" w:cs="Arial"/>
          <w:i/>
          <w:sz w:val="20"/>
          <w:szCs w:val="20"/>
        </w:rPr>
        <w:t>T. asperellum, T. hamatum, T. viride, T. harzianum</w:t>
      </w:r>
      <w:r w:rsidRPr="00287226">
        <w:rPr>
          <w:rFonts w:ascii="Arial" w:hAnsi="Arial" w:cs="Arial"/>
          <w:sz w:val="20"/>
          <w:szCs w:val="20"/>
        </w:rPr>
        <w:t xml:space="preserve"> and </w:t>
      </w:r>
      <w:r w:rsidRPr="00287226">
        <w:rPr>
          <w:rFonts w:ascii="Arial" w:hAnsi="Arial" w:cs="Arial"/>
          <w:i/>
          <w:sz w:val="20"/>
          <w:szCs w:val="20"/>
        </w:rPr>
        <w:t>T. pseudokoningii</w:t>
      </w:r>
      <w:r w:rsidRPr="00287226">
        <w:rPr>
          <w:rFonts w:ascii="Arial" w:hAnsi="Arial" w:cs="Arial"/>
          <w:sz w:val="20"/>
          <w:szCs w:val="20"/>
        </w:rPr>
        <w:t>.</w:t>
      </w:r>
      <w:r w:rsidRPr="00287226">
        <w:rPr>
          <w:rFonts w:ascii="Arial" w:hAnsi="Arial" w:cs="Arial"/>
          <w:sz w:val="20"/>
          <w:szCs w:val="20"/>
          <w:lang w:val="en-US"/>
        </w:rPr>
        <w:t xml:space="preserve"> used in this study </w:t>
      </w:r>
      <w:r w:rsidRPr="00287226">
        <w:rPr>
          <w:rFonts w:ascii="Arial" w:hAnsi="Arial" w:cs="Arial"/>
          <w:sz w:val="20"/>
          <w:szCs w:val="20"/>
        </w:rPr>
        <w:t>were obtained from the mycological culture collection of</w:t>
      </w:r>
      <w:r w:rsidR="00EC0EAC" w:rsidRPr="00287226">
        <w:rPr>
          <w:rFonts w:ascii="Arial" w:hAnsi="Arial" w:cs="Arial"/>
          <w:sz w:val="20"/>
          <w:szCs w:val="20"/>
        </w:rPr>
        <w:t xml:space="preserve"> the pathol</w:t>
      </w:r>
      <w:r w:rsidR="0013238F" w:rsidRPr="00287226">
        <w:rPr>
          <w:rFonts w:ascii="Arial" w:hAnsi="Arial" w:cs="Arial"/>
          <w:sz w:val="20"/>
          <w:szCs w:val="20"/>
        </w:rPr>
        <w:t>ogy unit of CPEB, which had earlier been identified and</w:t>
      </w:r>
      <w:r w:rsidRPr="00287226">
        <w:rPr>
          <w:rFonts w:ascii="Arial" w:hAnsi="Arial" w:cs="Arial"/>
          <w:sz w:val="20"/>
          <w:szCs w:val="20"/>
          <w:lang w:val="en-US"/>
        </w:rPr>
        <w:t xml:space="preserve"> shown inhibitory action against post-harvest pathogens of sweet potato in </w:t>
      </w:r>
      <w:r w:rsidR="0013238F" w:rsidRPr="00287226">
        <w:rPr>
          <w:rFonts w:ascii="Arial" w:hAnsi="Arial" w:cs="Arial"/>
          <w:sz w:val="20"/>
          <w:szCs w:val="20"/>
          <w:lang w:val="en-US"/>
        </w:rPr>
        <w:t xml:space="preserve">a previous study (Dania, 2019). </w:t>
      </w:r>
      <w:r w:rsidRPr="00287226">
        <w:rPr>
          <w:rFonts w:ascii="Arial" w:hAnsi="Arial" w:cs="Arial"/>
          <w:sz w:val="20"/>
          <w:szCs w:val="20"/>
        </w:rPr>
        <w:t>The susceptible groundnut cultivar GN 23B and synthetic carbendazim fungicide were purchased from agrotropical and agrochemical st</w:t>
      </w:r>
      <w:r w:rsidR="00E821B2" w:rsidRPr="00287226">
        <w:rPr>
          <w:rFonts w:ascii="Arial" w:hAnsi="Arial" w:cs="Arial"/>
          <w:sz w:val="20"/>
          <w:szCs w:val="20"/>
        </w:rPr>
        <w:t xml:space="preserve">ores, respectively, while </w:t>
      </w:r>
      <w:r w:rsidRPr="00287226">
        <w:rPr>
          <w:rFonts w:ascii="Arial" w:hAnsi="Arial" w:cs="Arial"/>
          <w:sz w:val="20"/>
          <w:szCs w:val="20"/>
        </w:rPr>
        <w:t>cattle du</w:t>
      </w:r>
      <w:r w:rsidR="00E821B2" w:rsidRPr="00287226">
        <w:rPr>
          <w:rFonts w:ascii="Arial" w:hAnsi="Arial" w:cs="Arial"/>
          <w:sz w:val="20"/>
          <w:szCs w:val="20"/>
        </w:rPr>
        <w:t>ng was obtained from the cattle rearing</w:t>
      </w:r>
      <w:r w:rsidRPr="00287226">
        <w:rPr>
          <w:rFonts w:ascii="Arial" w:hAnsi="Arial" w:cs="Arial"/>
          <w:sz w:val="20"/>
          <w:szCs w:val="20"/>
        </w:rPr>
        <w:t xml:space="preserve"> unit of the University of Ibadan Teaching and Research Farm.</w:t>
      </w:r>
    </w:p>
    <w:p w:rsidR="007B7771" w:rsidRPr="00287226" w:rsidRDefault="007B7771" w:rsidP="007B7771">
      <w:pPr>
        <w:pStyle w:val="Default"/>
        <w:spacing w:line="360" w:lineRule="auto"/>
        <w:jc w:val="both"/>
        <w:rPr>
          <w:rFonts w:ascii="Arial" w:hAnsi="Arial" w:cs="Arial"/>
          <w:color w:val="auto"/>
          <w:sz w:val="20"/>
          <w:szCs w:val="20"/>
        </w:rPr>
      </w:pPr>
    </w:p>
    <w:p w:rsidR="007B7771" w:rsidRPr="00287226" w:rsidRDefault="007B7771" w:rsidP="007B7771">
      <w:pPr>
        <w:pStyle w:val="Default"/>
        <w:spacing w:line="360" w:lineRule="auto"/>
        <w:jc w:val="both"/>
        <w:rPr>
          <w:rFonts w:ascii="Arial" w:hAnsi="Arial" w:cs="Arial"/>
          <w:b/>
          <w:i/>
          <w:color w:val="auto"/>
          <w:sz w:val="20"/>
          <w:szCs w:val="20"/>
        </w:rPr>
      </w:pPr>
      <w:r w:rsidRPr="00287226">
        <w:rPr>
          <w:rFonts w:ascii="Arial" w:hAnsi="Arial" w:cs="Arial"/>
          <w:b/>
          <w:color w:val="auto"/>
          <w:sz w:val="20"/>
          <w:szCs w:val="20"/>
        </w:rPr>
        <w:t xml:space="preserve">Isolation and morphological identification of </w:t>
      </w:r>
      <w:r w:rsidRPr="00287226">
        <w:rPr>
          <w:rFonts w:ascii="Arial" w:hAnsi="Arial" w:cs="Arial"/>
          <w:b/>
          <w:i/>
          <w:color w:val="auto"/>
          <w:sz w:val="20"/>
          <w:szCs w:val="20"/>
        </w:rPr>
        <w:t>Aspergillus flavus</w:t>
      </w:r>
    </w:p>
    <w:p w:rsidR="007B7771" w:rsidRPr="00287226" w:rsidRDefault="007B7771" w:rsidP="007B7771">
      <w:pPr>
        <w:autoSpaceDE w:val="0"/>
        <w:autoSpaceDN w:val="0"/>
        <w:adjustRightInd w:val="0"/>
        <w:spacing w:after="0" w:line="360" w:lineRule="auto"/>
        <w:jc w:val="both"/>
        <w:rPr>
          <w:rFonts w:ascii="Arial" w:hAnsi="Arial" w:cs="Arial"/>
          <w:sz w:val="20"/>
          <w:szCs w:val="20"/>
        </w:rPr>
      </w:pPr>
      <w:r w:rsidRPr="00287226">
        <w:rPr>
          <w:rFonts w:ascii="Arial" w:hAnsi="Arial" w:cs="Arial"/>
          <w:i/>
          <w:sz w:val="20"/>
          <w:szCs w:val="20"/>
        </w:rPr>
        <w:t>Aspergillus flavus</w:t>
      </w:r>
      <w:r w:rsidRPr="00287226">
        <w:rPr>
          <w:rFonts w:ascii="Arial" w:hAnsi="Arial" w:cs="Arial"/>
          <w:sz w:val="20"/>
          <w:szCs w:val="20"/>
        </w:rPr>
        <w:t xml:space="preserve"> was isolated from groundnut rhizosphere in the experimental field using the serial dilution method. Top soil was collected from six representative points and bulked into a composite sample. Thereafter, 1 g of the soil was dissolved in a test tube containing 9 mL of sterile distilled water to obtain a stock solution (10</w:t>
      </w:r>
      <w:r w:rsidRPr="00287226">
        <w:rPr>
          <w:rFonts w:ascii="Arial" w:hAnsi="Arial" w:cs="Arial"/>
          <w:sz w:val="20"/>
          <w:szCs w:val="20"/>
          <w:vertAlign w:val="superscript"/>
        </w:rPr>
        <w:t>-1</w:t>
      </w:r>
      <w:r w:rsidRPr="00287226">
        <w:rPr>
          <w:rFonts w:ascii="Arial" w:hAnsi="Arial" w:cs="Arial"/>
          <w:sz w:val="20"/>
          <w:szCs w:val="20"/>
        </w:rPr>
        <w:t>) from which serial diluti</w:t>
      </w:r>
      <w:r w:rsidR="00B17179" w:rsidRPr="00287226">
        <w:rPr>
          <w:rFonts w:ascii="Arial" w:hAnsi="Arial" w:cs="Arial"/>
          <w:sz w:val="20"/>
          <w:szCs w:val="20"/>
        </w:rPr>
        <w:t>ons were made by dispensing 1 ml</w:t>
      </w:r>
      <w:r w:rsidRPr="00287226">
        <w:rPr>
          <w:rFonts w:ascii="Arial" w:hAnsi="Arial" w:cs="Arial"/>
          <w:sz w:val="20"/>
          <w:szCs w:val="20"/>
        </w:rPr>
        <w:t xml:space="preserve"> o</w:t>
      </w:r>
      <w:r w:rsidR="00B17179" w:rsidRPr="00287226">
        <w:rPr>
          <w:rFonts w:ascii="Arial" w:hAnsi="Arial" w:cs="Arial"/>
          <w:sz w:val="20"/>
          <w:szCs w:val="20"/>
        </w:rPr>
        <w:t>f the preceding medium into 9 ml</w:t>
      </w:r>
      <w:r w:rsidRPr="00287226">
        <w:rPr>
          <w:rFonts w:ascii="Arial" w:hAnsi="Arial" w:cs="Arial"/>
          <w:sz w:val="20"/>
          <w:szCs w:val="20"/>
        </w:rPr>
        <w:t xml:space="preserve"> of sterile distilled water contained in test tubes labelled as (10</w:t>
      </w:r>
      <w:r w:rsidRPr="00287226">
        <w:rPr>
          <w:rFonts w:ascii="Arial" w:hAnsi="Arial" w:cs="Arial"/>
          <w:sz w:val="20"/>
          <w:szCs w:val="20"/>
          <w:vertAlign w:val="superscript"/>
        </w:rPr>
        <w:t>-2</w:t>
      </w:r>
      <w:r w:rsidRPr="00287226">
        <w:rPr>
          <w:rFonts w:ascii="Arial" w:hAnsi="Arial" w:cs="Arial"/>
          <w:sz w:val="20"/>
          <w:szCs w:val="20"/>
        </w:rPr>
        <w:t>, 10</w:t>
      </w:r>
      <w:r w:rsidRPr="00287226">
        <w:rPr>
          <w:rFonts w:ascii="Arial" w:hAnsi="Arial" w:cs="Arial"/>
          <w:sz w:val="20"/>
          <w:szCs w:val="20"/>
          <w:vertAlign w:val="superscript"/>
        </w:rPr>
        <w:t>-3</w:t>
      </w:r>
      <w:r w:rsidRPr="00287226">
        <w:rPr>
          <w:rFonts w:ascii="Arial" w:hAnsi="Arial" w:cs="Arial"/>
          <w:sz w:val="20"/>
          <w:szCs w:val="20"/>
        </w:rPr>
        <w:t>, 10</w:t>
      </w:r>
      <w:r w:rsidRPr="00287226">
        <w:rPr>
          <w:rFonts w:ascii="Arial" w:hAnsi="Arial" w:cs="Arial"/>
          <w:sz w:val="20"/>
          <w:szCs w:val="20"/>
          <w:vertAlign w:val="superscript"/>
        </w:rPr>
        <w:t>-4</w:t>
      </w:r>
      <w:r w:rsidRPr="00287226">
        <w:rPr>
          <w:rFonts w:ascii="Arial" w:hAnsi="Arial" w:cs="Arial"/>
          <w:sz w:val="20"/>
          <w:szCs w:val="20"/>
        </w:rPr>
        <w:t>, 10</w:t>
      </w:r>
      <w:r w:rsidRPr="00287226">
        <w:rPr>
          <w:rFonts w:ascii="Arial" w:hAnsi="Arial" w:cs="Arial"/>
          <w:sz w:val="20"/>
          <w:szCs w:val="20"/>
          <w:vertAlign w:val="superscript"/>
        </w:rPr>
        <w:t>-5</w:t>
      </w:r>
      <w:r w:rsidRPr="00287226">
        <w:rPr>
          <w:rFonts w:ascii="Arial" w:hAnsi="Arial" w:cs="Arial"/>
          <w:sz w:val="20"/>
          <w:szCs w:val="20"/>
        </w:rPr>
        <w:t xml:space="preserve"> and 10</w:t>
      </w:r>
      <w:r w:rsidRPr="00287226">
        <w:rPr>
          <w:rFonts w:ascii="Arial" w:hAnsi="Arial" w:cs="Arial"/>
          <w:sz w:val="20"/>
          <w:szCs w:val="20"/>
          <w:vertAlign w:val="superscript"/>
        </w:rPr>
        <w:t>-6</w:t>
      </w:r>
      <w:r w:rsidRPr="00287226">
        <w:rPr>
          <w:rFonts w:ascii="Arial" w:hAnsi="Arial" w:cs="Arial"/>
          <w:sz w:val="20"/>
          <w:szCs w:val="20"/>
        </w:rPr>
        <w:t xml:space="preserve">). An aliquot of </w:t>
      </w:r>
      <w:r w:rsidR="00B17179" w:rsidRPr="00287226">
        <w:rPr>
          <w:rFonts w:ascii="Arial" w:hAnsi="Arial" w:cs="Arial"/>
          <w:sz w:val="20"/>
          <w:szCs w:val="20"/>
        </w:rPr>
        <w:t>0.1ml</w:t>
      </w:r>
      <w:r w:rsidRPr="00287226">
        <w:rPr>
          <w:rFonts w:ascii="Arial" w:hAnsi="Arial" w:cs="Arial"/>
          <w:sz w:val="20"/>
          <w:szCs w:val="20"/>
        </w:rPr>
        <w:t xml:space="preserve"> of the dilution 10</w:t>
      </w:r>
      <w:r w:rsidR="00872A0B">
        <w:rPr>
          <w:rFonts w:ascii="Arial" w:hAnsi="Arial" w:cs="Arial"/>
          <w:sz w:val="20"/>
          <w:szCs w:val="20"/>
          <w:vertAlign w:val="superscript"/>
        </w:rPr>
        <w:t>-4</w:t>
      </w:r>
      <w:r w:rsidRPr="00287226">
        <w:rPr>
          <w:rFonts w:ascii="Arial" w:hAnsi="Arial" w:cs="Arial"/>
          <w:sz w:val="20"/>
          <w:szCs w:val="20"/>
        </w:rPr>
        <w:t xml:space="preserve"> to 10</w:t>
      </w:r>
      <w:r w:rsidR="00872A0B">
        <w:rPr>
          <w:rFonts w:ascii="Arial" w:hAnsi="Arial" w:cs="Arial"/>
          <w:sz w:val="20"/>
          <w:szCs w:val="20"/>
          <w:vertAlign w:val="superscript"/>
        </w:rPr>
        <w:t>-7</w:t>
      </w:r>
      <w:r w:rsidRPr="00287226">
        <w:rPr>
          <w:rFonts w:ascii="Arial" w:hAnsi="Arial" w:cs="Arial"/>
          <w:sz w:val="20"/>
          <w:szCs w:val="20"/>
        </w:rPr>
        <w:t xml:space="preserve"> was dispensed on a prepared acidified potato dextrose</w:t>
      </w:r>
      <w:r w:rsidR="00E74802">
        <w:rPr>
          <w:rFonts w:ascii="Arial" w:hAnsi="Arial" w:cs="Arial"/>
          <w:sz w:val="20"/>
          <w:szCs w:val="20"/>
        </w:rPr>
        <w:t xml:space="preserve"> agar (APDA) and incubated at 27-29</w:t>
      </w:r>
      <w:r w:rsidRPr="00287226">
        <w:rPr>
          <w:rFonts w:ascii="Arial" w:hAnsi="Arial" w:cs="Arial"/>
          <w:sz w:val="20"/>
          <w:szCs w:val="20"/>
          <w:vertAlign w:val="superscript"/>
        </w:rPr>
        <w:t>o</w:t>
      </w:r>
      <w:r w:rsidRPr="00287226">
        <w:rPr>
          <w:rFonts w:ascii="Arial" w:hAnsi="Arial" w:cs="Arial"/>
          <w:sz w:val="20"/>
          <w:szCs w:val="20"/>
        </w:rPr>
        <w:t xml:space="preserve">C for 4 days for the growth of fungal species. </w:t>
      </w:r>
      <w:r w:rsidRPr="00287226">
        <w:rPr>
          <w:rFonts w:ascii="Arial" w:hAnsi="Arial" w:cs="Arial"/>
          <w:i/>
          <w:sz w:val="20"/>
          <w:szCs w:val="20"/>
        </w:rPr>
        <w:t>Aspergillus flavus</w:t>
      </w:r>
      <w:r w:rsidRPr="00287226">
        <w:rPr>
          <w:rFonts w:ascii="Arial" w:hAnsi="Arial" w:cs="Arial"/>
          <w:sz w:val="20"/>
          <w:szCs w:val="20"/>
        </w:rPr>
        <w:t xml:space="preserve"> colonies were purified on APDA. Microscopic characteristics including the presence of conidiophores, vesicles, phialides, and conidia of isolates were assessed. Cultural features such as colony growth and texture colour were also examined. Prepared slides were examined under a light microscope using a 40× magnification and identification was done according taxonomic ma</w:t>
      </w:r>
      <w:r w:rsidR="0013238F" w:rsidRPr="00287226">
        <w:rPr>
          <w:rFonts w:ascii="Arial" w:hAnsi="Arial" w:cs="Arial"/>
          <w:sz w:val="20"/>
          <w:szCs w:val="20"/>
        </w:rPr>
        <w:t>nual and keys described by Gams, Christensen, Onions, Pit,  &amp; Samson</w:t>
      </w:r>
      <w:r w:rsidRPr="00287226">
        <w:rPr>
          <w:rFonts w:ascii="Arial" w:hAnsi="Arial" w:cs="Arial"/>
          <w:sz w:val="20"/>
          <w:szCs w:val="20"/>
        </w:rPr>
        <w:t xml:space="preserve"> (1985), Klich (2002) and </w:t>
      </w:r>
      <w:r w:rsidRPr="00287226">
        <w:rPr>
          <w:rFonts w:ascii="Arial" w:hAnsi="Arial" w:cs="Arial"/>
          <w:sz w:val="20"/>
          <w:szCs w:val="20"/>
          <w:lang w:val="en-US"/>
        </w:rPr>
        <w:t>Diba</w:t>
      </w:r>
      <w:r w:rsidR="0013238F" w:rsidRPr="00287226">
        <w:rPr>
          <w:rFonts w:ascii="Arial" w:hAnsi="Arial" w:cs="Arial"/>
          <w:sz w:val="20"/>
          <w:szCs w:val="20"/>
          <w:lang w:val="en-US"/>
        </w:rPr>
        <w:t>, Kordbacheh, Mirhendi, Rezaie, &amp; Mahmoudi</w:t>
      </w:r>
      <w:r w:rsidRPr="00287226">
        <w:rPr>
          <w:rFonts w:ascii="Arial" w:hAnsi="Arial" w:cs="Arial"/>
          <w:sz w:val="20"/>
          <w:szCs w:val="20"/>
          <w:lang w:val="en-US"/>
        </w:rPr>
        <w:t xml:space="preserve"> (2007). </w:t>
      </w:r>
    </w:p>
    <w:p w:rsidR="007B7771" w:rsidRPr="00287226" w:rsidRDefault="007B7771" w:rsidP="007B7771">
      <w:pPr>
        <w:pStyle w:val="Default"/>
        <w:spacing w:line="360" w:lineRule="auto"/>
        <w:jc w:val="both"/>
        <w:rPr>
          <w:rFonts w:ascii="Arial" w:hAnsi="Arial" w:cs="Arial"/>
          <w:b/>
          <w:color w:val="auto"/>
          <w:sz w:val="20"/>
          <w:szCs w:val="20"/>
        </w:rPr>
      </w:pPr>
    </w:p>
    <w:p w:rsidR="007B7771" w:rsidRPr="00287226" w:rsidRDefault="007B7771" w:rsidP="007B7771">
      <w:pPr>
        <w:pStyle w:val="Default"/>
        <w:spacing w:line="360" w:lineRule="auto"/>
        <w:jc w:val="both"/>
        <w:rPr>
          <w:rFonts w:ascii="Arial" w:hAnsi="Arial" w:cs="Arial"/>
          <w:b/>
          <w:color w:val="auto"/>
          <w:sz w:val="20"/>
          <w:szCs w:val="20"/>
        </w:rPr>
      </w:pPr>
      <w:r w:rsidRPr="00287226">
        <w:rPr>
          <w:rFonts w:ascii="Arial" w:hAnsi="Arial" w:cs="Arial"/>
          <w:b/>
          <w:color w:val="auto"/>
          <w:sz w:val="20"/>
          <w:szCs w:val="20"/>
        </w:rPr>
        <w:t xml:space="preserve">Laboratory assay of </w:t>
      </w:r>
      <w:r w:rsidRPr="00287226">
        <w:rPr>
          <w:rFonts w:ascii="Arial" w:hAnsi="Arial" w:cs="Arial"/>
          <w:b/>
          <w:i/>
          <w:color w:val="auto"/>
          <w:sz w:val="20"/>
          <w:szCs w:val="20"/>
        </w:rPr>
        <w:t>Trichoderma</w:t>
      </w:r>
      <w:r w:rsidRPr="00287226">
        <w:rPr>
          <w:rFonts w:ascii="Arial" w:hAnsi="Arial" w:cs="Arial"/>
          <w:b/>
          <w:color w:val="auto"/>
          <w:sz w:val="20"/>
          <w:szCs w:val="20"/>
        </w:rPr>
        <w:t xml:space="preserve"> species against mycelia growth of </w:t>
      </w:r>
      <w:r w:rsidRPr="00287226">
        <w:rPr>
          <w:rFonts w:ascii="Arial" w:hAnsi="Arial" w:cs="Arial"/>
          <w:b/>
          <w:i/>
          <w:color w:val="auto"/>
          <w:sz w:val="20"/>
          <w:szCs w:val="20"/>
        </w:rPr>
        <w:t>Aspergillus flavus</w:t>
      </w:r>
    </w:p>
    <w:p w:rsidR="007B7771" w:rsidRPr="00287226" w:rsidRDefault="007B7771" w:rsidP="007B7771">
      <w:pPr>
        <w:autoSpaceDE w:val="0"/>
        <w:autoSpaceDN w:val="0"/>
        <w:adjustRightInd w:val="0"/>
        <w:spacing w:after="0" w:line="360" w:lineRule="auto"/>
        <w:jc w:val="both"/>
        <w:rPr>
          <w:rFonts w:ascii="Arial" w:hAnsi="Arial" w:cs="Arial"/>
          <w:sz w:val="20"/>
          <w:szCs w:val="20"/>
          <w:lang w:val="en-US"/>
        </w:rPr>
      </w:pPr>
      <w:r w:rsidRPr="00287226">
        <w:rPr>
          <w:rFonts w:ascii="Arial" w:hAnsi="Arial" w:cs="Arial"/>
          <w:sz w:val="20"/>
          <w:szCs w:val="20"/>
          <w:lang w:val="en-US"/>
        </w:rPr>
        <w:t xml:space="preserve">Bioassay of </w:t>
      </w:r>
      <w:r w:rsidRPr="00287226">
        <w:rPr>
          <w:rFonts w:ascii="Arial" w:hAnsi="Arial" w:cs="Arial"/>
          <w:i/>
          <w:sz w:val="20"/>
          <w:szCs w:val="20"/>
          <w:lang w:val="en-US"/>
        </w:rPr>
        <w:t>Trichoderma</w:t>
      </w:r>
      <w:r w:rsidRPr="00287226">
        <w:rPr>
          <w:rFonts w:ascii="Arial" w:hAnsi="Arial" w:cs="Arial"/>
          <w:sz w:val="20"/>
          <w:szCs w:val="20"/>
          <w:lang w:val="en-US"/>
        </w:rPr>
        <w:t xml:space="preserve"> species against mycelial growth was evaluat</w:t>
      </w:r>
      <w:r w:rsidR="00E821B2" w:rsidRPr="00287226">
        <w:rPr>
          <w:rFonts w:ascii="Arial" w:hAnsi="Arial" w:cs="Arial"/>
          <w:sz w:val="20"/>
          <w:szCs w:val="20"/>
          <w:lang w:val="en-US"/>
        </w:rPr>
        <w:t xml:space="preserve">ed using the dual </w:t>
      </w:r>
      <w:r w:rsidR="00875202">
        <w:rPr>
          <w:rFonts w:ascii="Arial" w:hAnsi="Arial" w:cs="Arial"/>
          <w:sz w:val="20"/>
          <w:szCs w:val="20"/>
          <w:lang w:val="en-US"/>
        </w:rPr>
        <w:t>culture</w:t>
      </w:r>
      <w:r w:rsidR="00E74802">
        <w:rPr>
          <w:rFonts w:ascii="Arial" w:hAnsi="Arial" w:cs="Arial"/>
          <w:sz w:val="20"/>
          <w:szCs w:val="20"/>
          <w:lang w:val="en-US"/>
        </w:rPr>
        <w:t xml:space="preserve"> </w:t>
      </w:r>
      <w:r w:rsidR="00E74802" w:rsidRPr="00E74802">
        <w:rPr>
          <w:rFonts w:ascii="Arial" w:hAnsi="Arial" w:cs="Arial"/>
          <w:color w:val="FF0000"/>
          <w:sz w:val="20"/>
          <w:szCs w:val="20"/>
          <w:lang w:val="en-US"/>
        </w:rPr>
        <w:t>procedure</w:t>
      </w:r>
      <w:r w:rsidR="00875202">
        <w:rPr>
          <w:rFonts w:ascii="Arial" w:hAnsi="Arial" w:cs="Arial"/>
          <w:sz w:val="20"/>
          <w:szCs w:val="20"/>
          <w:lang w:val="en-US"/>
        </w:rPr>
        <w:t>.</w:t>
      </w:r>
      <w:r w:rsidR="00E74802">
        <w:rPr>
          <w:rFonts w:ascii="Arial" w:hAnsi="Arial" w:cs="Arial"/>
          <w:sz w:val="20"/>
          <w:szCs w:val="20"/>
          <w:lang w:val="en-US"/>
        </w:rPr>
        <w:t xml:space="preserve"> </w:t>
      </w:r>
      <w:r w:rsidR="00875202">
        <w:rPr>
          <w:rFonts w:ascii="Arial" w:hAnsi="Arial" w:cs="Arial"/>
          <w:sz w:val="20"/>
          <w:szCs w:val="20"/>
          <w:lang w:val="en-US"/>
        </w:rPr>
        <w:t xml:space="preserve"> </w:t>
      </w:r>
      <w:r w:rsidRPr="00287226">
        <w:rPr>
          <w:rFonts w:ascii="Arial" w:hAnsi="Arial" w:cs="Arial"/>
          <w:sz w:val="20"/>
          <w:szCs w:val="20"/>
          <w:lang w:val="en-US"/>
        </w:rPr>
        <w:t xml:space="preserve">Each </w:t>
      </w:r>
      <w:r w:rsidRPr="00287226">
        <w:rPr>
          <w:rFonts w:ascii="Arial" w:hAnsi="Arial" w:cs="Arial"/>
          <w:i/>
          <w:sz w:val="20"/>
          <w:szCs w:val="20"/>
          <w:lang w:val="en-US"/>
        </w:rPr>
        <w:t>Trichoderma</w:t>
      </w:r>
      <w:r w:rsidRPr="00287226">
        <w:rPr>
          <w:rFonts w:ascii="Arial" w:hAnsi="Arial" w:cs="Arial"/>
          <w:sz w:val="20"/>
          <w:szCs w:val="20"/>
          <w:lang w:val="en-US"/>
        </w:rPr>
        <w:t xml:space="preserve"> species was inoculated at four equidistant point at 4.5 cm distance from the centre of the Petri dishes on APDA. Thereafter, mycelia disk of </w:t>
      </w:r>
      <w:r w:rsidRPr="00287226">
        <w:rPr>
          <w:rFonts w:ascii="Arial" w:hAnsi="Arial" w:cs="Arial"/>
          <w:i/>
          <w:sz w:val="20"/>
          <w:szCs w:val="20"/>
          <w:lang w:val="en-US"/>
        </w:rPr>
        <w:t>A. flavus</w:t>
      </w:r>
      <w:r w:rsidRPr="00287226">
        <w:rPr>
          <w:rFonts w:ascii="Arial" w:hAnsi="Arial" w:cs="Arial"/>
          <w:sz w:val="20"/>
          <w:szCs w:val="20"/>
          <w:lang w:val="en-US"/>
        </w:rPr>
        <w:t xml:space="preserve"> was inoculated at the centre using a 3mm-cork borer. The </w:t>
      </w:r>
      <w:r w:rsidRPr="00287226">
        <w:rPr>
          <w:rFonts w:ascii="Arial" w:hAnsi="Arial" w:cs="Arial"/>
          <w:i/>
          <w:sz w:val="20"/>
          <w:szCs w:val="20"/>
          <w:lang w:val="en-US"/>
        </w:rPr>
        <w:t>in vitro</w:t>
      </w:r>
      <w:r w:rsidRPr="00287226">
        <w:rPr>
          <w:rFonts w:ascii="Arial" w:hAnsi="Arial" w:cs="Arial"/>
          <w:sz w:val="20"/>
          <w:szCs w:val="20"/>
          <w:lang w:val="en-US"/>
        </w:rPr>
        <w:t xml:space="preserve"> experiment was a complet</w:t>
      </w:r>
      <w:r w:rsidR="00E74802">
        <w:rPr>
          <w:rFonts w:ascii="Arial" w:hAnsi="Arial" w:cs="Arial"/>
          <w:sz w:val="20"/>
          <w:szCs w:val="20"/>
          <w:lang w:val="en-US"/>
        </w:rPr>
        <w:t>ely randomized design with four</w:t>
      </w:r>
      <w:r w:rsidRPr="00287226">
        <w:rPr>
          <w:rFonts w:ascii="Arial" w:hAnsi="Arial" w:cs="Arial"/>
          <w:sz w:val="20"/>
          <w:szCs w:val="20"/>
          <w:lang w:val="en-US"/>
        </w:rPr>
        <w:t xml:space="preserve"> rep</w:t>
      </w:r>
      <w:r w:rsidR="00B17179" w:rsidRPr="00287226">
        <w:rPr>
          <w:rFonts w:ascii="Arial" w:hAnsi="Arial" w:cs="Arial"/>
          <w:sz w:val="20"/>
          <w:szCs w:val="20"/>
          <w:lang w:val="en-US"/>
        </w:rPr>
        <w:t xml:space="preserve">licates. Petri dishes that </w:t>
      </w:r>
      <w:r w:rsidRPr="00287226">
        <w:rPr>
          <w:rFonts w:ascii="Arial" w:hAnsi="Arial" w:cs="Arial"/>
          <w:sz w:val="20"/>
          <w:szCs w:val="20"/>
          <w:lang w:val="en-US"/>
        </w:rPr>
        <w:t xml:space="preserve">were inoculated with </w:t>
      </w:r>
      <w:r w:rsidRPr="00287226">
        <w:rPr>
          <w:rFonts w:ascii="Arial" w:hAnsi="Arial" w:cs="Arial"/>
          <w:i/>
          <w:sz w:val="20"/>
          <w:szCs w:val="20"/>
          <w:lang w:val="en-US"/>
        </w:rPr>
        <w:t>A. flavus</w:t>
      </w:r>
      <w:r w:rsidRPr="00287226">
        <w:rPr>
          <w:rFonts w:ascii="Arial" w:hAnsi="Arial" w:cs="Arial"/>
          <w:sz w:val="20"/>
          <w:szCs w:val="20"/>
          <w:lang w:val="en-US"/>
        </w:rPr>
        <w:t xml:space="preserve"> only served a</w:t>
      </w:r>
      <w:r w:rsidR="00E74802">
        <w:rPr>
          <w:rFonts w:ascii="Arial" w:hAnsi="Arial" w:cs="Arial"/>
          <w:sz w:val="20"/>
          <w:szCs w:val="20"/>
          <w:lang w:val="en-US"/>
        </w:rPr>
        <w:t>s control, while carbendazim 50</w:t>
      </w:r>
      <w:r w:rsidR="00A26D35">
        <w:rPr>
          <w:rFonts w:ascii="Arial" w:hAnsi="Arial" w:cs="Arial"/>
          <w:sz w:val="20"/>
          <w:szCs w:val="20"/>
          <w:lang w:val="en-US"/>
        </w:rPr>
        <w:t>WP at 0.25</w:t>
      </w:r>
      <w:r w:rsidRPr="00287226">
        <w:rPr>
          <w:rFonts w:ascii="Arial" w:hAnsi="Arial" w:cs="Arial"/>
          <w:sz w:val="20"/>
          <w:szCs w:val="20"/>
          <w:lang w:val="en-US"/>
        </w:rPr>
        <w:t xml:space="preserve"> g/</w:t>
      </w:r>
      <w:r w:rsidR="00B17179" w:rsidRPr="00287226">
        <w:rPr>
          <w:rFonts w:ascii="Arial" w:hAnsi="Arial" w:cs="Arial"/>
          <w:sz w:val="20"/>
          <w:szCs w:val="20"/>
          <w:lang w:val="en-US"/>
        </w:rPr>
        <w:t>l</w:t>
      </w:r>
      <w:r w:rsidRPr="00287226">
        <w:rPr>
          <w:rFonts w:ascii="Arial" w:hAnsi="Arial" w:cs="Arial"/>
          <w:sz w:val="20"/>
          <w:szCs w:val="20"/>
          <w:lang w:val="en-US"/>
        </w:rPr>
        <w:t xml:space="preserve"> was the positive check. Inoculated Petri dishes were incubated at </w:t>
      </w:r>
      <w:r w:rsidR="00A26D35">
        <w:rPr>
          <w:rFonts w:ascii="Arial" w:hAnsi="Arial" w:cs="Arial"/>
          <w:sz w:val="20"/>
          <w:szCs w:val="20"/>
        </w:rPr>
        <w:t>27-29</w:t>
      </w:r>
      <w:r w:rsidRPr="00287226">
        <w:rPr>
          <w:rFonts w:ascii="Arial" w:hAnsi="Arial" w:cs="Arial"/>
          <w:sz w:val="20"/>
          <w:szCs w:val="20"/>
          <w:vertAlign w:val="superscript"/>
        </w:rPr>
        <w:t>o</w:t>
      </w:r>
      <w:r w:rsidRPr="00287226">
        <w:rPr>
          <w:rFonts w:ascii="Arial" w:hAnsi="Arial" w:cs="Arial"/>
          <w:sz w:val="20"/>
          <w:szCs w:val="20"/>
        </w:rPr>
        <w:t xml:space="preserve">C for five days. Mycelial growth of </w:t>
      </w:r>
      <w:r w:rsidRPr="00287226">
        <w:rPr>
          <w:rFonts w:ascii="Arial" w:hAnsi="Arial" w:cs="Arial"/>
          <w:i/>
          <w:sz w:val="20"/>
          <w:szCs w:val="20"/>
        </w:rPr>
        <w:t>A. flavus</w:t>
      </w:r>
      <w:r w:rsidRPr="00287226">
        <w:rPr>
          <w:rFonts w:ascii="Arial" w:hAnsi="Arial" w:cs="Arial"/>
          <w:sz w:val="20"/>
          <w:szCs w:val="20"/>
        </w:rPr>
        <w:t xml:space="preserve"> </w:t>
      </w:r>
      <w:r w:rsidRPr="00287226">
        <w:rPr>
          <w:rFonts w:ascii="Arial" w:hAnsi="Arial" w:cs="Arial"/>
          <w:sz w:val="20"/>
          <w:szCs w:val="20"/>
          <w:lang w:val="en-US"/>
        </w:rPr>
        <w:t xml:space="preserve">toward the </w:t>
      </w:r>
      <w:r w:rsidRPr="00287226">
        <w:rPr>
          <w:rFonts w:ascii="Arial" w:hAnsi="Arial" w:cs="Arial"/>
          <w:i/>
          <w:sz w:val="20"/>
          <w:szCs w:val="20"/>
          <w:lang w:val="en-US"/>
        </w:rPr>
        <w:t>Trichoderma</w:t>
      </w:r>
      <w:r w:rsidRPr="00287226">
        <w:rPr>
          <w:rFonts w:ascii="Arial" w:hAnsi="Arial" w:cs="Arial"/>
          <w:sz w:val="20"/>
          <w:szCs w:val="20"/>
          <w:lang w:val="en-US"/>
        </w:rPr>
        <w:t xml:space="preserve"> species was measured daily and the percent growth inhibition calculated according to Thathana</w:t>
      </w:r>
      <w:r w:rsidR="0013238F" w:rsidRPr="00287226">
        <w:rPr>
          <w:rFonts w:ascii="Arial" w:hAnsi="Arial" w:cs="Arial"/>
          <w:sz w:val="20"/>
          <w:szCs w:val="20"/>
          <w:lang w:val="en-US"/>
        </w:rPr>
        <w:t xml:space="preserve">, </w:t>
      </w:r>
      <w:r w:rsidR="0013238F" w:rsidRPr="00287226">
        <w:rPr>
          <w:rFonts w:ascii="Arial" w:hAnsi="Arial" w:cs="Arial"/>
          <w:sz w:val="20"/>
          <w:szCs w:val="20"/>
        </w:rPr>
        <w:t>Murage, Abia, &amp; Pillay</w:t>
      </w:r>
      <w:r w:rsidRPr="00287226">
        <w:rPr>
          <w:rFonts w:ascii="Arial" w:hAnsi="Arial" w:cs="Arial"/>
          <w:sz w:val="20"/>
          <w:szCs w:val="20"/>
          <w:lang w:val="en-US"/>
        </w:rPr>
        <w:t xml:space="preserve"> (2017).</w:t>
      </w:r>
    </w:p>
    <w:p w:rsidR="007B7771" w:rsidRPr="00287226" w:rsidRDefault="007B7771" w:rsidP="007B7771">
      <w:pPr>
        <w:autoSpaceDE w:val="0"/>
        <w:autoSpaceDN w:val="0"/>
        <w:adjustRightInd w:val="0"/>
        <w:spacing w:after="0" w:line="360" w:lineRule="auto"/>
        <w:jc w:val="both"/>
        <w:rPr>
          <w:rFonts w:ascii="Arial" w:hAnsi="Arial" w:cs="Arial"/>
          <w:sz w:val="20"/>
          <w:szCs w:val="20"/>
          <w:lang w:val="en-US"/>
        </w:rPr>
      </w:pPr>
    </w:p>
    <w:p w:rsidR="007B7771" w:rsidRPr="00287226" w:rsidRDefault="007B7771" w:rsidP="007B7771">
      <w:pPr>
        <w:pStyle w:val="Default"/>
        <w:spacing w:line="360" w:lineRule="auto"/>
        <w:jc w:val="both"/>
        <w:rPr>
          <w:rFonts w:ascii="Arial" w:hAnsi="Arial" w:cs="Arial"/>
          <w:b/>
          <w:color w:val="auto"/>
          <w:sz w:val="20"/>
          <w:szCs w:val="20"/>
        </w:rPr>
      </w:pPr>
      <w:r w:rsidRPr="00287226">
        <w:rPr>
          <w:rFonts w:ascii="Arial" w:hAnsi="Arial" w:cs="Arial"/>
          <w:b/>
          <w:color w:val="auto"/>
          <w:sz w:val="20"/>
          <w:szCs w:val="20"/>
        </w:rPr>
        <w:t xml:space="preserve">Formulation and field delivery of </w:t>
      </w:r>
      <w:r w:rsidRPr="00287226">
        <w:rPr>
          <w:rFonts w:ascii="Arial" w:hAnsi="Arial" w:cs="Arial"/>
          <w:b/>
          <w:i/>
          <w:color w:val="auto"/>
          <w:sz w:val="20"/>
          <w:szCs w:val="20"/>
        </w:rPr>
        <w:t>Trichoderma</w:t>
      </w:r>
      <w:r w:rsidRPr="00287226">
        <w:rPr>
          <w:rFonts w:ascii="Arial" w:hAnsi="Arial" w:cs="Arial"/>
          <w:b/>
          <w:color w:val="auto"/>
          <w:sz w:val="20"/>
          <w:szCs w:val="20"/>
        </w:rPr>
        <w:t xml:space="preserve"> species</w:t>
      </w:r>
    </w:p>
    <w:p w:rsidR="007B7771" w:rsidRPr="00287226" w:rsidRDefault="007B7771" w:rsidP="007B7771">
      <w:pPr>
        <w:autoSpaceDE w:val="0"/>
        <w:autoSpaceDN w:val="0"/>
        <w:adjustRightInd w:val="0"/>
        <w:spacing w:after="0" w:line="360" w:lineRule="auto"/>
        <w:jc w:val="both"/>
        <w:rPr>
          <w:rFonts w:ascii="Arial" w:hAnsi="Arial" w:cs="Arial"/>
          <w:sz w:val="20"/>
          <w:szCs w:val="20"/>
          <w:lang w:val="en-US"/>
        </w:rPr>
      </w:pPr>
      <w:r w:rsidRPr="00287226">
        <w:rPr>
          <w:rFonts w:ascii="Arial" w:hAnsi="Arial" w:cs="Arial"/>
          <w:i/>
          <w:sz w:val="20"/>
          <w:szCs w:val="20"/>
          <w:lang w:val="en-US"/>
        </w:rPr>
        <w:t>Trichoderma</w:t>
      </w:r>
      <w:r w:rsidRPr="00287226">
        <w:rPr>
          <w:rFonts w:ascii="Arial" w:hAnsi="Arial" w:cs="Arial"/>
          <w:sz w:val="20"/>
          <w:szCs w:val="20"/>
          <w:lang w:val="en-US"/>
        </w:rPr>
        <w:t xml:space="preserve"> species obtained as previously described were purified using single spore technique and maintained on APDA at room temperature</w:t>
      </w:r>
      <w:r w:rsidRPr="00287226">
        <w:rPr>
          <w:rFonts w:ascii="Arial" w:hAnsi="Arial" w:cs="Arial"/>
          <w:sz w:val="20"/>
          <w:szCs w:val="20"/>
        </w:rPr>
        <w:t xml:space="preserve"> in McCarthney bottles. </w:t>
      </w:r>
      <w:r w:rsidRPr="00287226">
        <w:rPr>
          <w:rFonts w:ascii="Arial" w:hAnsi="Arial" w:cs="Arial"/>
          <w:sz w:val="20"/>
          <w:szCs w:val="20"/>
          <w:lang w:val="en-US"/>
        </w:rPr>
        <w:t xml:space="preserve">The </w:t>
      </w:r>
      <w:r w:rsidRPr="00287226">
        <w:rPr>
          <w:rFonts w:ascii="Arial" w:hAnsi="Arial" w:cs="Arial"/>
          <w:sz w:val="20"/>
          <w:szCs w:val="20"/>
        </w:rPr>
        <w:t>biological control agents (</w:t>
      </w:r>
      <w:r w:rsidRPr="00287226">
        <w:rPr>
          <w:rFonts w:ascii="Arial" w:hAnsi="Arial" w:cs="Arial"/>
          <w:sz w:val="20"/>
          <w:szCs w:val="20"/>
          <w:lang w:val="en-US"/>
        </w:rPr>
        <w:t>BCAs) were mass produced using the liquid fermentation technique (</w:t>
      </w:r>
      <w:r w:rsidR="0013238F" w:rsidRPr="00287226">
        <w:rPr>
          <w:rFonts w:ascii="Arial" w:hAnsi="Arial" w:cs="Arial"/>
          <w:sz w:val="20"/>
          <w:szCs w:val="20"/>
          <w:lang w:val="en-US"/>
        </w:rPr>
        <w:t>Kumar, Thakur</w:t>
      </w:r>
      <w:r w:rsidR="0013238F" w:rsidRPr="00287226">
        <w:rPr>
          <w:rFonts w:ascii="Arial" w:hAnsi="Arial" w:cs="Arial"/>
          <w:bCs/>
          <w:sz w:val="20"/>
          <w:szCs w:val="20"/>
          <w:lang w:val="en-US"/>
        </w:rPr>
        <w:t>, &amp; Rani</w:t>
      </w:r>
      <w:r w:rsidR="0013238F" w:rsidRPr="00287226">
        <w:rPr>
          <w:rFonts w:ascii="Arial" w:hAnsi="Arial" w:cs="Arial"/>
          <w:sz w:val="20"/>
          <w:szCs w:val="20"/>
          <w:lang w:val="en-US"/>
        </w:rPr>
        <w:t xml:space="preserve"> </w:t>
      </w:r>
      <w:r w:rsidRPr="00287226">
        <w:rPr>
          <w:rFonts w:ascii="Arial" w:hAnsi="Arial" w:cs="Arial"/>
          <w:sz w:val="20"/>
          <w:szCs w:val="20"/>
          <w:lang w:val="en-US"/>
        </w:rPr>
        <w:t xml:space="preserve">(2014). They were grown in 250 ml Erlenmeyer flasks containing 100 ml of sterile potato dextrose broth in a rotary shaker at 150 rpm for 72h and filtered through Whatman filter paper No 1. </w:t>
      </w:r>
      <w:r w:rsidRPr="00287226">
        <w:rPr>
          <w:rFonts w:ascii="Arial" w:hAnsi="Arial" w:cs="Arial"/>
          <w:i/>
          <w:iCs/>
          <w:sz w:val="20"/>
          <w:szCs w:val="20"/>
        </w:rPr>
        <w:t xml:space="preserve">Trichoderma </w:t>
      </w:r>
      <w:r w:rsidRPr="00287226">
        <w:rPr>
          <w:rFonts w:ascii="Arial" w:hAnsi="Arial" w:cs="Arial"/>
          <w:sz w:val="20"/>
          <w:szCs w:val="20"/>
        </w:rPr>
        <w:t>conidia concentration was adjusted to 2.3 x 10</w:t>
      </w:r>
      <w:r w:rsidRPr="00287226">
        <w:rPr>
          <w:rFonts w:ascii="Arial" w:hAnsi="Arial" w:cs="Arial"/>
          <w:sz w:val="20"/>
          <w:szCs w:val="20"/>
          <w:vertAlign w:val="superscript"/>
        </w:rPr>
        <w:t>8</w:t>
      </w:r>
      <w:r w:rsidRPr="00287226">
        <w:rPr>
          <w:rFonts w:ascii="Arial" w:hAnsi="Arial" w:cs="Arial"/>
          <w:sz w:val="20"/>
          <w:szCs w:val="20"/>
        </w:rPr>
        <w:t xml:space="preserve"> cfu/g</w:t>
      </w:r>
      <w:r w:rsidRPr="00287226">
        <w:rPr>
          <w:rFonts w:ascii="Arial" w:hAnsi="Arial" w:cs="Arial"/>
          <w:sz w:val="20"/>
          <w:szCs w:val="20"/>
          <w:vertAlign w:val="superscript"/>
        </w:rPr>
        <w:t xml:space="preserve">-1 </w:t>
      </w:r>
      <w:r w:rsidRPr="00287226">
        <w:rPr>
          <w:rFonts w:ascii="Arial" w:hAnsi="Arial" w:cs="Arial"/>
          <w:sz w:val="20"/>
          <w:szCs w:val="20"/>
          <w:lang w:val="en-US"/>
        </w:rPr>
        <w:t>and mixed with talc powder (1 kg of sterile talc powder, 15 g of CaCO</w:t>
      </w:r>
      <w:r w:rsidRPr="00A26D35">
        <w:rPr>
          <w:rFonts w:ascii="Arial" w:hAnsi="Arial" w:cs="Arial"/>
          <w:sz w:val="20"/>
          <w:szCs w:val="20"/>
          <w:vertAlign w:val="subscript"/>
          <w:lang w:val="en-US"/>
        </w:rPr>
        <w:t>3</w:t>
      </w:r>
      <w:r w:rsidRPr="00287226">
        <w:rPr>
          <w:rFonts w:ascii="Arial" w:hAnsi="Arial" w:cs="Arial"/>
          <w:sz w:val="20"/>
          <w:szCs w:val="20"/>
          <w:lang w:val="en-US"/>
        </w:rPr>
        <w:t xml:space="preserve"> and 10 g carboxylmethyl cellulose) in a ratio of 1:2. The mixture was dried under the shade to 10% moisture content and applied as seed coating at 10g/kg of groundnut seeds.  Seeds sprinkled with sterile distilled water served as control, while the positive check comprised seeds treated with carbendazim at the rate of 2 g/kg</w:t>
      </w:r>
      <w:r w:rsidRPr="00287226">
        <w:rPr>
          <w:rFonts w:ascii="Arial" w:eastAsia="AdvTTdf37bfe4+22" w:hAnsi="Arial" w:cs="Arial"/>
          <w:sz w:val="20"/>
          <w:szCs w:val="20"/>
          <w:lang w:val="en-US"/>
        </w:rPr>
        <w:t>−</w:t>
      </w:r>
      <w:r w:rsidRPr="00287226">
        <w:rPr>
          <w:rFonts w:ascii="Arial" w:hAnsi="Arial" w:cs="Arial"/>
          <w:sz w:val="20"/>
          <w:szCs w:val="20"/>
          <w:lang w:val="en-US"/>
        </w:rPr>
        <w:t>1 (Shifa</w:t>
      </w:r>
      <w:r w:rsidR="0013238F" w:rsidRPr="00287226">
        <w:rPr>
          <w:rFonts w:ascii="Arial" w:hAnsi="Arial" w:cs="Arial"/>
          <w:sz w:val="20"/>
          <w:szCs w:val="20"/>
          <w:lang w:val="en-US"/>
        </w:rPr>
        <w:t>,</w:t>
      </w:r>
      <w:r w:rsidRPr="00287226">
        <w:rPr>
          <w:rFonts w:ascii="Arial" w:hAnsi="Arial" w:cs="Arial"/>
          <w:sz w:val="20"/>
          <w:szCs w:val="20"/>
          <w:lang w:val="en-US"/>
        </w:rPr>
        <w:t xml:space="preserve"> </w:t>
      </w:r>
      <w:r w:rsidR="0013238F" w:rsidRPr="00287226">
        <w:rPr>
          <w:rFonts w:ascii="Arial" w:hAnsi="Arial" w:cs="Arial"/>
          <w:sz w:val="20"/>
          <w:szCs w:val="20"/>
          <w:lang w:val="en-US"/>
        </w:rPr>
        <w:t xml:space="preserve">Tasneem, Gopalakrishnan, &amp; Velazhahan, </w:t>
      </w:r>
      <w:r w:rsidRPr="00287226">
        <w:rPr>
          <w:rFonts w:ascii="Arial" w:hAnsi="Arial" w:cs="Arial"/>
          <w:sz w:val="20"/>
          <w:szCs w:val="20"/>
          <w:lang w:val="en-US"/>
        </w:rPr>
        <w:t>2016). Fresh cattle dung collected as described  was cured by air drying at room temperature for 10 days. This was applied at 1 week before sowing at the rate of 5 ton</w:t>
      </w:r>
      <w:r w:rsidRPr="00BE561D">
        <w:rPr>
          <w:rFonts w:ascii="Arial" w:hAnsi="Arial" w:cs="Arial"/>
          <w:color w:val="FF0000"/>
          <w:sz w:val="20"/>
          <w:szCs w:val="20"/>
          <w:lang w:val="en-US"/>
        </w:rPr>
        <w:t>/ha</w:t>
      </w:r>
      <w:r w:rsidR="00BE561D" w:rsidRPr="00BE561D">
        <w:rPr>
          <w:rFonts w:ascii="Arial" w:hAnsi="Arial" w:cs="Arial"/>
          <w:color w:val="FF0000"/>
          <w:sz w:val="20"/>
          <w:szCs w:val="20"/>
          <w:lang w:val="en-US"/>
        </w:rPr>
        <w:t>-</w:t>
      </w:r>
      <w:r w:rsidR="00BE561D" w:rsidRPr="00BE561D">
        <w:rPr>
          <w:rFonts w:ascii="Arial" w:hAnsi="Arial" w:cs="Arial"/>
          <w:color w:val="FF0000"/>
          <w:sz w:val="20"/>
          <w:szCs w:val="20"/>
          <w:vertAlign w:val="superscript"/>
          <w:lang w:val="en-US"/>
        </w:rPr>
        <w:t>1</w:t>
      </w:r>
      <w:r w:rsidRPr="00BE561D">
        <w:rPr>
          <w:rFonts w:ascii="Arial" w:hAnsi="Arial" w:cs="Arial"/>
          <w:color w:val="FF0000"/>
          <w:sz w:val="20"/>
          <w:szCs w:val="20"/>
          <w:lang w:val="en-US"/>
        </w:rPr>
        <w:t xml:space="preserve"> </w:t>
      </w:r>
      <w:r w:rsidRPr="00287226">
        <w:rPr>
          <w:rFonts w:ascii="Arial" w:hAnsi="Arial" w:cs="Arial"/>
          <w:sz w:val="20"/>
          <w:szCs w:val="20"/>
          <w:lang w:val="en-US"/>
        </w:rPr>
        <w:t>which was equivalent to 1.50N g/</w:t>
      </w:r>
      <w:r w:rsidR="00BE561D" w:rsidRPr="00287226">
        <w:rPr>
          <w:rFonts w:ascii="Arial" w:hAnsi="Arial" w:cs="Arial"/>
          <w:sz w:val="20"/>
          <w:szCs w:val="20"/>
          <w:lang w:val="en-US"/>
        </w:rPr>
        <w:t>kg and</w:t>
      </w:r>
      <w:r w:rsidRPr="00287226">
        <w:rPr>
          <w:rFonts w:ascii="Arial" w:hAnsi="Arial" w:cs="Arial"/>
          <w:sz w:val="20"/>
          <w:szCs w:val="20"/>
          <w:lang w:val="en-US"/>
        </w:rPr>
        <w:t xml:space="preserve"> 20 g per plant and mixed thoroughly with the soil.</w:t>
      </w:r>
    </w:p>
    <w:p w:rsidR="007B7771" w:rsidRPr="00287226" w:rsidRDefault="007B7771" w:rsidP="007B7771">
      <w:pPr>
        <w:autoSpaceDE w:val="0"/>
        <w:autoSpaceDN w:val="0"/>
        <w:adjustRightInd w:val="0"/>
        <w:spacing w:after="0" w:line="360" w:lineRule="auto"/>
        <w:jc w:val="both"/>
        <w:rPr>
          <w:rFonts w:ascii="Arial" w:hAnsi="Arial" w:cs="Arial"/>
          <w:sz w:val="20"/>
          <w:szCs w:val="20"/>
          <w:lang w:val="en-US"/>
        </w:rPr>
      </w:pPr>
      <w:r w:rsidRPr="00287226">
        <w:rPr>
          <w:rFonts w:ascii="Arial" w:hAnsi="Arial" w:cs="Arial"/>
          <w:sz w:val="20"/>
          <w:szCs w:val="20"/>
        </w:rPr>
        <w:lastRenderedPageBreak/>
        <w:t xml:space="preserve">Sorghum seeds that served as inoculum carrier in field application of the BCAs were soaked overnight and the water decanted after 24h. </w:t>
      </w:r>
      <w:r w:rsidRPr="00287226">
        <w:rPr>
          <w:rFonts w:ascii="Arial" w:hAnsi="Arial" w:cs="Arial"/>
          <w:sz w:val="20"/>
          <w:szCs w:val="20"/>
          <w:lang w:val="en-US"/>
        </w:rPr>
        <w:t xml:space="preserve">Thereafter, jam </w:t>
      </w:r>
      <w:r w:rsidR="00BE561D">
        <w:rPr>
          <w:rFonts w:ascii="Arial" w:hAnsi="Arial" w:cs="Arial"/>
          <w:sz w:val="20"/>
          <w:szCs w:val="20"/>
          <w:lang w:val="en-US"/>
        </w:rPr>
        <w:t>bottles. of 1</w:t>
      </w:r>
      <w:r w:rsidRPr="00287226">
        <w:rPr>
          <w:rFonts w:ascii="Arial" w:hAnsi="Arial" w:cs="Arial"/>
          <w:sz w:val="20"/>
          <w:szCs w:val="20"/>
          <w:lang w:val="en-US"/>
        </w:rPr>
        <w:t>00</w:t>
      </w:r>
      <w:r w:rsidR="00BE561D">
        <w:rPr>
          <w:rFonts w:ascii="Arial" w:hAnsi="Arial" w:cs="Arial"/>
          <w:sz w:val="20"/>
          <w:szCs w:val="20"/>
          <w:lang w:val="en-US"/>
        </w:rPr>
        <w:t xml:space="preserve"> ml capacity were filled with 10</w:t>
      </w:r>
      <w:r w:rsidRPr="00287226">
        <w:rPr>
          <w:rFonts w:ascii="Arial" w:hAnsi="Arial" w:cs="Arial"/>
          <w:sz w:val="20"/>
          <w:szCs w:val="20"/>
          <w:lang w:val="en-US"/>
        </w:rPr>
        <w:t>0 g of moist sorghum grains and sealed with aluminum foil paper fitted with rubber bands. The bottles were sterilized at a pressure of 1.05 kg/cm</w:t>
      </w:r>
      <w:r w:rsidRPr="00287226">
        <w:rPr>
          <w:rFonts w:ascii="Arial" w:hAnsi="Arial" w:cs="Arial"/>
          <w:sz w:val="20"/>
          <w:szCs w:val="20"/>
          <w:vertAlign w:val="superscript"/>
          <w:lang w:val="en-US"/>
        </w:rPr>
        <w:t xml:space="preserve"> 2</w:t>
      </w:r>
      <w:r w:rsidRPr="00287226">
        <w:rPr>
          <w:rFonts w:ascii="Arial" w:hAnsi="Arial" w:cs="Arial"/>
          <w:sz w:val="20"/>
          <w:szCs w:val="20"/>
          <w:lang w:val="en-US"/>
        </w:rPr>
        <w:t xml:space="preserve"> for 1 h to eliminate inherent seed-borne inocula.</w:t>
      </w:r>
      <w:r w:rsidR="00BE561D">
        <w:rPr>
          <w:rFonts w:ascii="Arial" w:hAnsi="Arial" w:cs="Arial"/>
          <w:sz w:val="20"/>
          <w:szCs w:val="20"/>
          <w:lang w:val="en-US"/>
        </w:rPr>
        <w:t>(Dania and Omidiora, 2019).</w:t>
      </w:r>
      <w:r w:rsidRPr="00287226">
        <w:rPr>
          <w:rFonts w:ascii="Arial" w:hAnsi="Arial" w:cs="Arial"/>
          <w:sz w:val="20"/>
          <w:szCs w:val="20"/>
          <w:lang w:val="en-US"/>
        </w:rPr>
        <w:t xml:space="preserve"> The grains were allowed to cool to room temperature before being inoculated with A 3 mm-mycelial disc taken from the edge of a 5-day-old culture of the BCAs. The inoculated bottles were incubated at room temperature for 10-15 days depending on when the grains were completely ramified. </w:t>
      </w:r>
    </w:p>
    <w:p w:rsidR="007B7771" w:rsidRPr="00287226" w:rsidRDefault="007B7771" w:rsidP="007B7771">
      <w:pPr>
        <w:autoSpaceDE w:val="0"/>
        <w:autoSpaceDN w:val="0"/>
        <w:adjustRightInd w:val="0"/>
        <w:spacing w:after="0" w:line="360" w:lineRule="auto"/>
        <w:rPr>
          <w:rFonts w:ascii="Arial" w:hAnsi="Arial" w:cs="Arial"/>
          <w:sz w:val="20"/>
          <w:szCs w:val="20"/>
          <w:lang w:val="en-US"/>
        </w:rPr>
      </w:pPr>
    </w:p>
    <w:p w:rsidR="007B7771" w:rsidRPr="00287226" w:rsidRDefault="007B7771" w:rsidP="007B7771">
      <w:pPr>
        <w:autoSpaceDE w:val="0"/>
        <w:autoSpaceDN w:val="0"/>
        <w:adjustRightInd w:val="0"/>
        <w:spacing w:after="0" w:line="360" w:lineRule="auto"/>
        <w:rPr>
          <w:rFonts w:ascii="Arial" w:hAnsi="Arial" w:cs="Arial"/>
          <w:b/>
          <w:sz w:val="20"/>
          <w:szCs w:val="20"/>
          <w:lang w:val="en-US"/>
        </w:rPr>
      </w:pPr>
      <w:r w:rsidRPr="00287226">
        <w:rPr>
          <w:rFonts w:ascii="Arial" w:hAnsi="Arial" w:cs="Arial"/>
          <w:b/>
          <w:sz w:val="20"/>
          <w:szCs w:val="20"/>
          <w:lang w:val="en-US"/>
        </w:rPr>
        <w:t xml:space="preserve">Effect of </w:t>
      </w:r>
      <w:r w:rsidRPr="00287226">
        <w:rPr>
          <w:rFonts w:ascii="Arial" w:hAnsi="Arial" w:cs="Arial"/>
          <w:b/>
          <w:i/>
          <w:sz w:val="20"/>
          <w:szCs w:val="20"/>
          <w:lang w:val="en-US"/>
        </w:rPr>
        <w:t>Trichoderma</w:t>
      </w:r>
      <w:r w:rsidRPr="00287226">
        <w:rPr>
          <w:rFonts w:ascii="Arial" w:hAnsi="Arial" w:cs="Arial"/>
          <w:b/>
          <w:sz w:val="20"/>
          <w:szCs w:val="20"/>
          <w:lang w:val="en-US"/>
        </w:rPr>
        <w:t xml:space="preserve"> species and cattle dung on growth, yield and aflatoxin contamination in groundnut</w:t>
      </w:r>
      <w:r w:rsidR="005B0609" w:rsidRPr="00287226">
        <w:rPr>
          <w:rFonts w:ascii="Arial" w:hAnsi="Arial" w:cs="Arial"/>
          <w:b/>
          <w:sz w:val="20"/>
          <w:szCs w:val="20"/>
          <w:lang w:val="en-US"/>
        </w:rPr>
        <w:t xml:space="preserve"> under natural conditions</w:t>
      </w:r>
    </w:p>
    <w:p w:rsidR="007B7771" w:rsidRPr="00287226" w:rsidRDefault="007B7771" w:rsidP="007B7771">
      <w:pPr>
        <w:autoSpaceDE w:val="0"/>
        <w:autoSpaceDN w:val="0"/>
        <w:adjustRightInd w:val="0"/>
        <w:spacing w:after="0" w:line="360" w:lineRule="auto"/>
        <w:jc w:val="both"/>
        <w:rPr>
          <w:rFonts w:ascii="Arial" w:hAnsi="Arial" w:cs="Arial"/>
          <w:sz w:val="20"/>
          <w:szCs w:val="20"/>
          <w:lang w:val="en-US"/>
        </w:rPr>
      </w:pPr>
      <w:r w:rsidRPr="00287226">
        <w:rPr>
          <w:rFonts w:ascii="Arial" w:hAnsi="Arial" w:cs="Arial"/>
          <w:sz w:val="20"/>
          <w:szCs w:val="20"/>
          <w:lang w:val="en-US"/>
        </w:rPr>
        <w:t xml:space="preserve">Based on the promising results obtained in the </w:t>
      </w:r>
      <w:r w:rsidRPr="00287226">
        <w:rPr>
          <w:rFonts w:ascii="Arial" w:hAnsi="Arial" w:cs="Arial"/>
          <w:i/>
          <w:sz w:val="20"/>
          <w:szCs w:val="20"/>
          <w:lang w:val="en-US"/>
        </w:rPr>
        <w:t>in vitro</w:t>
      </w:r>
      <w:r w:rsidRPr="00287226">
        <w:rPr>
          <w:rFonts w:ascii="Arial" w:hAnsi="Arial" w:cs="Arial"/>
          <w:sz w:val="20"/>
          <w:szCs w:val="20"/>
          <w:lang w:val="en-US"/>
        </w:rPr>
        <w:t xml:space="preserve"> trial, the BCAs were further evaluated for their biocontrol ability in combination with cattle dung for management</w:t>
      </w:r>
      <w:r w:rsidRPr="00C753F9">
        <w:rPr>
          <w:rFonts w:ascii="Arial" w:hAnsi="Arial" w:cs="Arial"/>
          <w:color w:val="FF0000"/>
          <w:sz w:val="20"/>
          <w:szCs w:val="20"/>
          <w:lang w:val="en-US"/>
        </w:rPr>
        <w:t xml:space="preserve"> </w:t>
      </w:r>
      <w:r w:rsidR="00C753F9" w:rsidRPr="00C753F9">
        <w:rPr>
          <w:rFonts w:ascii="Arial" w:hAnsi="Arial" w:cs="Arial"/>
          <w:color w:val="FF0000"/>
          <w:sz w:val="20"/>
          <w:szCs w:val="20"/>
          <w:lang w:val="en-US"/>
        </w:rPr>
        <w:t xml:space="preserve">of </w:t>
      </w:r>
      <w:r w:rsidRPr="00287226">
        <w:rPr>
          <w:rFonts w:ascii="Arial" w:hAnsi="Arial" w:cs="Arial"/>
          <w:sz w:val="20"/>
          <w:szCs w:val="20"/>
          <w:lang w:val="en-US"/>
        </w:rPr>
        <w:t xml:space="preserve">pre-harvest aflatoxin contamination in groundnut under field conditions. </w:t>
      </w:r>
      <w:r w:rsidRPr="00287226">
        <w:rPr>
          <w:rFonts w:ascii="Arial" w:hAnsi="Arial" w:cs="Arial"/>
          <w:sz w:val="20"/>
          <w:szCs w:val="20"/>
        </w:rPr>
        <w:t>The experiment was conducted unde</w:t>
      </w:r>
      <w:r w:rsidR="00250AA1">
        <w:rPr>
          <w:rFonts w:ascii="Arial" w:hAnsi="Arial" w:cs="Arial"/>
          <w:sz w:val="20"/>
          <w:szCs w:val="20"/>
        </w:rPr>
        <w:t>r rainfed conditions between June and Novem</w:t>
      </w:r>
      <w:r w:rsidRPr="00287226">
        <w:rPr>
          <w:rFonts w:ascii="Arial" w:hAnsi="Arial" w:cs="Arial"/>
          <w:sz w:val="20"/>
          <w:szCs w:val="20"/>
        </w:rPr>
        <w:t>ber</w:t>
      </w:r>
      <w:r w:rsidR="00250AA1">
        <w:rPr>
          <w:rFonts w:ascii="Arial" w:hAnsi="Arial" w:cs="Arial"/>
          <w:sz w:val="20"/>
          <w:szCs w:val="20"/>
        </w:rPr>
        <w:t>.</w:t>
      </w:r>
      <w:r w:rsidRPr="00287226">
        <w:rPr>
          <w:rFonts w:ascii="Arial" w:hAnsi="Arial" w:cs="Arial"/>
          <w:sz w:val="20"/>
          <w:szCs w:val="20"/>
        </w:rPr>
        <w:t xml:space="preserve"> 2019 at the crop field of the Department of Crop Protection and Environmental Biology, University of Ibadan using </w:t>
      </w:r>
      <w:r w:rsidRPr="00287226">
        <w:rPr>
          <w:rFonts w:ascii="Arial" w:hAnsi="Arial" w:cs="Arial"/>
          <w:sz w:val="20"/>
          <w:szCs w:val="20"/>
          <w:lang w:val="en-US"/>
        </w:rPr>
        <w:t>a susceptible groundnut</w:t>
      </w:r>
      <w:r w:rsidRPr="00287226">
        <w:rPr>
          <w:rFonts w:ascii="Arial" w:hAnsi="Arial" w:cs="Arial"/>
          <w:sz w:val="20"/>
          <w:szCs w:val="20"/>
        </w:rPr>
        <w:t xml:space="preserve"> cultivar GN 23B</w:t>
      </w:r>
      <w:r w:rsidR="009A151B" w:rsidRPr="00287226">
        <w:rPr>
          <w:rFonts w:ascii="Arial" w:hAnsi="Arial" w:cs="Arial"/>
          <w:sz w:val="20"/>
          <w:szCs w:val="20"/>
        </w:rPr>
        <w:t xml:space="preserve"> in a naturally infected soil</w:t>
      </w:r>
      <w:r w:rsidRPr="00287226">
        <w:rPr>
          <w:rFonts w:ascii="Arial" w:hAnsi="Arial" w:cs="Arial"/>
          <w:sz w:val="20"/>
          <w:szCs w:val="20"/>
          <w:lang w:val="en-US"/>
        </w:rPr>
        <w:t xml:space="preserve">. Groundnut seeds were treated with the talc formulation of </w:t>
      </w:r>
      <w:r w:rsidRPr="00287226">
        <w:rPr>
          <w:rFonts w:ascii="Arial" w:hAnsi="Arial" w:cs="Arial"/>
          <w:i/>
          <w:sz w:val="20"/>
          <w:szCs w:val="20"/>
          <w:lang w:val="en-US"/>
        </w:rPr>
        <w:t>Trichoderma</w:t>
      </w:r>
      <w:r w:rsidRPr="00287226">
        <w:rPr>
          <w:rFonts w:ascii="Arial" w:hAnsi="Arial" w:cs="Arial"/>
          <w:sz w:val="20"/>
          <w:szCs w:val="20"/>
          <w:lang w:val="en-US"/>
        </w:rPr>
        <w:t xml:space="preserve"> species at the rate of 10g/kg</w:t>
      </w:r>
      <w:r w:rsidRPr="00287226">
        <w:rPr>
          <w:rFonts w:ascii="Arial" w:hAnsi="Arial" w:cs="Arial"/>
          <w:sz w:val="20"/>
          <w:szCs w:val="20"/>
          <w:vertAlign w:val="superscript"/>
          <w:lang w:val="en-US"/>
        </w:rPr>
        <w:t>-1</w:t>
      </w:r>
      <w:r w:rsidRPr="00287226">
        <w:rPr>
          <w:rFonts w:ascii="Arial" w:hAnsi="Arial" w:cs="Arial"/>
          <w:sz w:val="20"/>
          <w:szCs w:val="20"/>
          <w:lang w:val="en-US"/>
        </w:rPr>
        <w:t xml:space="preserve"> as previously described before planting. The field experiment was a randomized </w:t>
      </w:r>
      <w:r w:rsidR="00C753F9">
        <w:rPr>
          <w:rFonts w:ascii="Arial" w:hAnsi="Arial" w:cs="Arial"/>
          <w:sz w:val="20"/>
          <w:szCs w:val="20"/>
          <w:lang w:val="en-US"/>
        </w:rPr>
        <w:t>complete block design with four</w:t>
      </w:r>
      <w:r w:rsidRPr="00287226">
        <w:rPr>
          <w:rFonts w:ascii="Arial" w:hAnsi="Arial" w:cs="Arial"/>
          <w:sz w:val="20"/>
          <w:szCs w:val="20"/>
          <w:lang w:val="en-US"/>
        </w:rPr>
        <w:t xml:space="preserve"> replicate blocks. Each plot size was 5 ×3 m with a spacing of 70cm between rows and 20 cm between plants. The </w:t>
      </w:r>
      <w:r w:rsidRPr="00287226">
        <w:rPr>
          <w:rFonts w:ascii="Arial" w:hAnsi="Arial" w:cs="Arial"/>
          <w:i/>
          <w:sz w:val="20"/>
          <w:szCs w:val="20"/>
          <w:lang w:val="en-US"/>
        </w:rPr>
        <w:t>Trichoderma</w:t>
      </w:r>
      <w:r w:rsidRPr="00287226">
        <w:rPr>
          <w:rFonts w:ascii="Arial" w:hAnsi="Arial" w:cs="Arial"/>
          <w:sz w:val="20"/>
          <w:szCs w:val="20"/>
          <w:lang w:val="en-US"/>
        </w:rPr>
        <w:t xml:space="preserve">-impregnated sorghum seeds were broadcast </w:t>
      </w:r>
      <w:r w:rsidR="009A151B" w:rsidRPr="00287226">
        <w:rPr>
          <w:rFonts w:ascii="Arial" w:hAnsi="Arial" w:cs="Arial"/>
          <w:sz w:val="20"/>
          <w:szCs w:val="20"/>
          <w:lang w:val="en-US"/>
        </w:rPr>
        <w:t>along the furrows at</w:t>
      </w:r>
      <w:r w:rsidRPr="00287226">
        <w:rPr>
          <w:rFonts w:ascii="Arial" w:hAnsi="Arial" w:cs="Arial"/>
          <w:sz w:val="20"/>
          <w:szCs w:val="20"/>
          <w:lang w:val="en-US"/>
        </w:rPr>
        <w:t xml:space="preserve"> six weeks after sowing (Cuong et al.</w:t>
      </w:r>
      <w:r w:rsidR="006E1F77" w:rsidRPr="00287226">
        <w:rPr>
          <w:rFonts w:ascii="Arial" w:hAnsi="Arial" w:cs="Arial"/>
          <w:sz w:val="20"/>
          <w:szCs w:val="20"/>
          <w:lang w:val="en-US"/>
        </w:rPr>
        <w:t>,</w:t>
      </w:r>
      <w:r w:rsidRPr="00287226">
        <w:rPr>
          <w:rFonts w:ascii="Arial" w:hAnsi="Arial" w:cs="Arial"/>
          <w:sz w:val="20"/>
          <w:szCs w:val="20"/>
          <w:lang w:val="en-US"/>
        </w:rPr>
        <w:t xml:space="preserve"> 2019). Control consisted of plants that were untreated, while </w:t>
      </w:r>
      <w:r w:rsidR="0011689D">
        <w:rPr>
          <w:rFonts w:ascii="Arial" w:hAnsi="Arial" w:cs="Arial"/>
          <w:sz w:val="20"/>
          <w:szCs w:val="20"/>
          <w:lang w:val="en-US"/>
        </w:rPr>
        <w:t xml:space="preserve">treatment with carbendazim 50WP </w:t>
      </w:r>
      <w:r w:rsidRPr="00287226">
        <w:rPr>
          <w:rFonts w:ascii="Arial" w:hAnsi="Arial" w:cs="Arial"/>
          <w:sz w:val="20"/>
          <w:szCs w:val="20"/>
          <w:lang w:val="en-US"/>
        </w:rPr>
        <w:t>served as positive check. Cattle dung was prepared as previously described and applied at 5t/ha (Waliyar</w:t>
      </w:r>
      <w:r w:rsidR="006E1F77" w:rsidRPr="00287226">
        <w:rPr>
          <w:rFonts w:ascii="Arial" w:hAnsi="Arial" w:cs="Arial"/>
          <w:sz w:val="20"/>
          <w:szCs w:val="20"/>
          <w:lang w:val="en-US"/>
        </w:rPr>
        <w:t>,</w:t>
      </w:r>
      <w:r w:rsidRPr="00287226">
        <w:rPr>
          <w:rFonts w:ascii="Arial" w:hAnsi="Arial" w:cs="Arial"/>
          <w:sz w:val="20"/>
          <w:szCs w:val="20"/>
          <w:lang w:val="en-US"/>
        </w:rPr>
        <w:t xml:space="preserve"> </w:t>
      </w:r>
      <w:r w:rsidR="006E1F77" w:rsidRPr="00287226">
        <w:rPr>
          <w:rFonts w:ascii="Arial" w:hAnsi="Arial" w:cs="Arial"/>
          <w:sz w:val="20"/>
          <w:szCs w:val="20"/>
          <w:lang w:val="en-US"/>
        </w:rPr>
        <w:t>Osiru, Sudini, &amp; Njoroge,</w:t>
      </w:r>
      <w:r w:rsidRPr="00287226">
        <w:rPr>
          <w:rFonts w:ascii="Arial" w:hAnsi="Arial" w:cs="Arial"/>
          <w:sz w:val="20"/>
          <w:szCs w:val="20"/>
          <w:lang w:val="en-US"/>
        </w:rPr>
        <w:t xml:space="preserve"> 2013). The manure was worked into the soil using a hoe before planting, while manual weeding was done as and when required.</w:t>
      </w:r>
    </w:p>
    <w:p w:rsidR="007B7771" w:rsidRPr="00B63006" w:rsidRDefault="00922442" w:rsidP="00B63006">
      <w:pPr>
        <w:autoSpaceDE w:val="0"/>
        <w:autoSpaceDN w:val="0"/>
        <w:adjustRightInd w:val="0"/>
        <w:spacing w:after="0" w:line="360" w:lineRule="auto"/>
        <w:rPr>
          <w:rFonts w:ascii="Arial" w:hAnsi="Arial" w:cs="Arial"/>
          <w:sz w:val="20"/>
          <w:szCs w:val="20"/>
          <w:lang w:val="en-US"/>
        </w:rPr>
      </w:pPr>
      <w:r>
        <w:rPr>
          <w:rFonts w:ascii="Arial" w:hAnsi="Arial" w:cs="Arial"/>
          <w:sz w:val="20"/>
          <w:szCs w:val="20"/>
        </w:rPr>
        <w:t>The treatments are presented in Table 1.</w:t>
      </w:r>
      <w:r w:rsidR="007B7771" w:rsidRPr="00287226">
        <w:rPr>
          <w:rFonts w:ascii="Arial" w:hAnsi="Arial" w:cs="Arial"/>
          <w:sz w:val="20"/>
          <w:szCs w:val="20"/>
        </w:rPr>
        <w:t xml:space="preserve"> Pods were harvested by digging with a hoe and dried to 10% moisture content using Gallenkamp oven at 45</w:t>
      </w:r>
      <w:r w:rsidR="00A31942" w:rsidRPr="00287226">
        <w:rPr>
          <w:rFonts w:ascii="Arial" w:hAnsi="Arial" w:cs="Arial"/>
          <w:sz w:val="20"/>
          <w:szCs w:val="20"/>
        </w:rPr>
        <w:t>°</w:t>
      </w:r>
      <w:r w:rsidR="007B7771" w:rsidRPr="00287226">
        <w:rPr>
          <w:rFonts w:ascii="Arial" w:hAnsi="Arial" w:cs="Arial"/>
          <w:sz w:val="20"/>
          <w:szCs w:val="20"/>
        </w:rPr>
        <w:t>C for 3 days.</w:t>
      </w:r>
    </w:p>
    <w:p w:rsidR="007B7771" w:rsidRPr="00287226" w:rsidRDefault="007B7771" w:rsidP="007B7771">
      <w:pPr>
        <w:pStyle w:val="Default"/>
        <w:spacing w:line="360" w:lineRule="auto"/>
        <w:jc w:val="both"/>
        <w:rPr>
          <w:rFonts w:ascii="Arial" w:hAnsi="Arial" w:cs="Arial"/>
          <w:b/>
          <w:color w:val="auto"/>
          <w:sz w:val="20"/>
          <w:szCs w:val="20"/>
        </w:rPr>
      </w:pPr>
      <w:r w:rsidRPr="00287226">
        <w:rPr>
          <w:rFonts w:ascii="Arial" w:hAnsi="Arial" w:cs="Arial"/>
          <w:b/>
          <w:color w:val="auto"/>
          <w:sz w:val="20"/>
          <w:szCs w:val="20"/>
        </w:rPr>
        <w:t xml:space="preserve">Determination of </w:t>
      </w:r>
      <w:r w:rsidRPr="00287226">
        <w:rPr>
          <w:rFonts w:ascii="Arial" w:hAnsi="Arial" w:cs="Arial"/>
          <w:b/>
          <w:i/>
          <w:color w:val="auto"/>
          <w:sz w:val="20"/>
          <w:szCs w:val="20"/>
        </w:rPr>
        <w:t>Aspergillus flavus</w:t>
      </w:r>
      <w:r w:rsidRPr="00287226">
        <w:rPr>
          <w:rFonts w:ascii="Arial" w:hAnsi="Arial" w:cs="Arial"/>
          <w:b/>
          <w:color w:val="auto"/>
          <w:sz w:val="20"/>
          <w:szCs w:val="20"/>
        </w:rPr>
        <w:t xml:space="preserve"> soil population, seed infection and pre-harvest aflatoxin contamination in groundnut</w:t>
      </w:r>
    </w:p>
    <w:p w:rsidR="007B7771" w:rsidRPr="00287226" w:rsidRDefault="007B7771" w:rsidP="007B7771">
      <w:pPr>
        <w:autoSpaceDE w:val="0"/>
        <w:autoSpaceDN w:val="0"/>
        <w:adjustRightInd w:val="0"/>
        <w:spacing w:after="0" w:line="360" w:lineRule="auto"/>
        <w:jc w:val="both"/>
        <w:rPr>
          <w:rFonts w:ascii="Arial" w:hAnsi="Arial" w:cs="Arial"/>
          <w:sz w:val="20"/>
          <w:szCs w:val="20"/>
          <w:lang w:val="en-US"/>
        </w:rPr>
      </w:pPr>
      <w:r w:rsidRPr="00287226">
        <w:rPr>
          <w:rFonts w:ascii="Arial" w:hAnsi="Arial" w:cs="Arial"/>
          <w:sz w:val="20"/>
          <w:szCs w:val="20"/>
          <w:lang w:val="en-US"/>
        </w:rPr>
        <w:t xml:space="preserve">The initial </w:t>
      </w:r>
      <w:r w:rsidRPr="00287226">
        <w:rPr>
          <w:rFonts w:ascii="Arial" w:hAnsi="Arial" w:cs="Arial"/>
          <w:i/>
          <w:sz w:val="20"/>
          <w:szCs w:val="20"/>
          <w:lang w:val="en-US"/>
        </w:rPr>
        <w:t>Aspergillus flavus</w:t>
      </w:r>
      <w:r w:rsidRPr="00287226">
        <w:rPr>
          <w:rFonts w:ascii="Arial" w:hAnsi="Arial" w:cs="Arial"/>
          <w:sz w:val="20"/>
          <w:szCs w:val="20"/>
          <w:lang w:val="en-US"/>
        </w:rPr>
        <w:t xml:space="preserve"> population in the soil was determined before planting and subsequently at 80, 90, 100 and </w:t>
      </w:r>
      <w:r w:rsidR="00A31942" w:rsidRPr="00287226">
        <w:rPr>
          <w:rFonts w:ascii="Arial" w:hAnsi="Arial" w:cs="Arial"/>
          <w:sz w:val="20"/>
          <w:szCs w:val="20"/>
          <w:lang w:val="en-US"/>
        </w:rPr>
        <w:t>120 days after sowing (DAS) and</w:t>
      </w:r>
      <w:r w:rsidRPr="00287226">
        <w:rPr>
          <w:rFonts w:ascii="Arial" w:hAnsi="Arial" w:cs="Arial"/>
          <w:sz w:val="20"/>
          <w:szCs w:val="20"/>
          <w:lang w:val="en-US"/>
        </w:rPr>
        <w:t xml:space="preserve"> final spore count at harvest using a 10-fold serial dilution.  Soil samples were collected from each treatment plot at 1-10 cm depth with the aid of hand trowel. One gram of soil was added to 10 ml of sterile distilled water in a 20 ml test tube and shaken vigorously to allow the so</w:t>
      </w:r>
      <w:r w:rsidR="00922442">
        <w:rPr>
          <w:rFonts w:ascii="Arial" w:hAnsi="Arial" w:cs="Arial"/>
          <w:sz w:val="20"/>
          <w:szCs w:val="20"/>
          <w:lang w:val="en-US"/>
        </w:rPr>
        <w:t xml:space="preserve">il components dissolve properly Spores were quantified using an hemocytometer and concentration was adjusted to </w:t>
      </w:r>
      <w:r w:rsidR="00BF386E">
        <w:rPr>
          <w:rFonts w:ascii="Arial" w:hAnsi="Arial" w:cs="Arial"/>
          <w:sz w:val="20"/>
          <w:szCs w:val="20"/>
          <w:lang w:val="en-US"/>
        </w:rPr>
        <w:t>2.</w:t>
      </w:r>
      <w:r w:rsidR="00922442" w:rsidRPr="00BF386E">
        <w:rPr>
          <w:rFonts w:ascii="Arial" w:hAnsi="Arial" w:cs="Arial"/>
          <w:sz w:val="20"/>
          <w:szCs w:val="20"/>
          <w:lang w:val="en-US"/>
        </w:rPr>
        <w:t>1×10</w:t>
      </w:r>
      <w:r w:rsidR="00922442" w:rsidRPr="00BF386E">
        <w:rPr>
          <w:rFonts w:ascii="Arial" w:hAnsi="Arial" w:cs="Arial"/>
          <w:sz w:val="20"/>
          <w:szCs w:val="20"/>
          <w:vertAlign w:val="superscript"/>
          <w:lang w:val="en-US"/>
        </w:rPr>
        <w:t>6</w:t>
      </w:r>
      <w:r w:rsidR="00922442" w:rsidRPr="00BF386E">
        <w:rPr>
          <w:rFonts w:ascii="Arial" w:hAnsi="Arial" w:cs="Arial"/>
          <w:sz w:val="20"/>
          <w:szCs w:val="20"/>
          <w:lang w:val="en-US"/>
        </w:rPr>
        <w:t xml:space="preserve"> conidia/ml (Dania, &amp; Gbadamos</w:t>
      </w:r>
      <w:r w:rsidR="006E426B">
        <w:rPr>
          <w:rFonts w:ascii="Arial" w:hAnsi="Arial" w:cs="Arial"/>
          <w:sz w:val="20"/>
          <w:szCs w:val="20"/>
          <w:lang w:val="en-US"/>
        </w:rPr>
        <w:t>i,</w:t>
      </w:r>
      <w:r w:rsidR="00922442" w:rsidRPr="00BF386E">
        <w:rPr>
          <w:rFonts w:ascii="Arial" w:hAnsi="Arial" w:cs="Arial"/>
          <w:sz w:val="20"/>
          <w:szCs w:val="20"/>
          <w:lang w:val="en-US"/>
        </w:rPr>
        <w:t xml:space="preserve"> 2019)</w:t>
      </w:r>
      <w:r w:rsidR="00FD334E" w:rsidRPr="00BF386E">
        <w:rPr>
          <w:rFonts w:ascii="Arial" w:hAnsi="Arial" w:cs="Arial"/>
          <w:sz w:val="20"/>
          <w:szCs w:val="20"/>
          <w:lang w:val="en-US"/>
        </w:rPr>
        <w:t>.</w:t>
      </w:r>
      <w:r w:rsidR="00922442" w:rsidRPr="00BF386E">
        <w:rPr>
          <w:rFonts w:ascii="Arial" w:hAnsi="Arial" w:cs="Arial"/>
          <w:sz w:val="20"/>
          <w:szCs w:val="20"/>
          <w:lang w:val="en-US"/>
        </w:rPr>
        <w:t xml:space="preserve"> </w:t>
      </w:r>
      <w:r w:rsidRPr="00287226">
        <w:rPr>
          <w:rFonts w:ascii="Arial" w:hAnsi="Arial" w:cs="Arial"/>
          <w:sz w:val="20"/>
          <w:szCs w:val="20"/>
          <w:lang w:val="en-US"/>
        </w:rPr>
        <w:t xml:space="preserve">An aliquot of 1 ml of the dilution was dispensed into sterilized Petri dishes and mixed with molten APDA. The inoculated Petri dishes were incubated at room temperature for 4-6 days and developing colonies were enumerated.  Harvested pods were air-dried under shade for one week. The dried pods were shelled and nine seeds were placed aseptically on malt extract agar amended with10% NaCl in sterile Petri dishes to enhance sporulation and incubated at 28-30°C for one week. Spore count per ml was done using hemacytometer. </w:t>
      </w:r>
      <w:r w:rsidRPr="00287226">
        <w:rPr>
          <w:rFonts w:ascii="Arial" w:hAnsi="Arial" w:cs="Arial"/>
          <w:sz w:val="20"/>
          <w:szCs w:val="20"/>
        </w:rPr>
        <w:t xml:space="preserve">A sample of 3 plants was taken randomly from the inner rows of each treatment at 80, 90, 100 and 120 DAS to determine </w:t>
      </w:r>
      <w:r w:rsidRPr="00287226">
        <w:rPr>
          <w:rFonts w:ascii="Arial" w:hAnsi="Arial" w:cs="Arial"/>
          <w:i/>
          <w:sz w:val="20"/>
          <w:szCs w:val="20"/>
        </w:rPr>
        <w:t>A. flavus</w:t>
      </w:r>
      <w:r w:rsidRPr="00287226">
        <w:rPr>
          <w:rFonts w:ascii="Arial" w:hAnsi="Arial" w:cs="Arial"/>
          <w:sz w:val="20"/>
          <w:szCs w:val="20"/>
        </w:rPr>
        <w:t xml:space="preserve"> infectivity in pods. Data were collected on </w:t>
      </w:r>
      <w:r w:rsidRPr="00287226">
        <w:rPr>
          <w:rFonts w:ascii="Arial" w:hAnsi="Arial" w:cs="Arial"/>
          <w:sz w:val="20"/>
          <w:szCs w:val="20"/>
        </w:rPr>
        <w:lastRenderedPageBreak/>
        <w:t>plant height, number of branches per plant, number of pods per plant, plant fresh weight, plant dry weight and seeds per pod.</w:t>
      </w:r>
    </w:p>
    <w:p w:rsidR="007B7771" w:rsidRPr="00287226" w:rsidRDefault="007B7771" w:rsidP="007B7771">
      <w:pPr>
        <w:pStyle w:val="Default"/>
        <w:spacing w:line="360" w:lineRule="auto"/>
        <w:jc w:val="both"/>
        <w:rPr>
          <w:rFonts w:ascii="Arial" w:hAnsi="Arial" w:cs="Arial"/>
          <w:color w:val="auto"/>
          <w:sz w:val="20"/>
          <w:szCs w:val="20"/>
        </w:rPr>
      </w:pPr>
    </w:p>
    <w:p w:rsidR="007B7771" w:rsidRPr="00287226" w:rsidRDefault="007B7771" w:rsidP="007B7771">
      <w:pPr>
        <w:pStyle w:val="Default"/>
        <w:spacing w:line="360" w:lineRule="auto"/>
        <w:jc w:val="both"/>
        <w:rPr>
          <w:rFonts w:ascii="Arial" w:hAnsi="Arial" w:cs="Arial"/>
          <w:b/>
          <w:color w:val="auto"/>
          <w:sz w:val="20"/>
          <w:szCs w:val="20"/>
        </w:rPr>
      </w:pPr>
      <w:r w:rsidRPr="00287226">
        <w:rPr>
          <w:rFonts w:ascii="Arial" w:hAnsi="Arial" w:cs="Arial"/>
          <w:b/>
          <w:color w:val="auto"/>
          <w:sz w:val="20"/>
          <w:szCs w:val="20"/>
        </w:rPr>
        <w:t>Aflatoxin analysis and quantification</w:t>
      </w:r>
    </w:p>
    <w:p w:rsidR="007B7771" w:rsidRPr="00287226" w:rsidRDefault="007B7771" w:rsidP="007B7771">
      <w:pPr>
        <w:pStyle w:val="Default"/>
        <w:spacing w:after="240" w:line="360" w:lineRule="auto"/>
        <w:jc w:val="both"/>
        <w:rPr>
          <w:rFonts w:ascii="Arial" w:eastAsia="Times New Roman" w:hAnsi="Arial" w:cs="Arial"/>
          <w:color w:val="auto"/>
          <w:sz w:val="20"/>
          <w:szCs w:val="20"/>
        </w:rPr>
      </w:pPr>
      <w:r w:rsidRPr="00287226">
        <w:rPr>
          <w:rFonts w:ascii="Arial" w:hAnsi="Arial" w:cs="Arial"/>
          <w:color w:val="auto"/>
          <w:sz w:val="20"/>
          <w:szCs w:val="20"/>
        </w:rPr>
        <w:t xml:space="preserve">Groundnut samples were ground with an electric coffee miller model 220-150 USA and 20 g of the sample was weighed for extraction. It was blended with 100 ml of 80% methanol for 3 min using waring blender and poured into a 250 </w:t>
      </w:r>
      <w:r w:rsidR="0011689D">
        <w:rPr>
          <w:rFonts w:ascii="Arial" w:hAnsi="Arial" w:cs="Arial"/>
          <w:color w:val="auto"/>
          <w:sz w:val="20"/>
          <w:szCs w:val="20"/>
        </w:rPr>
        <w:t>ml</w:t>
      </w:r>
      <w:r w:rsidRPr="00287226">
        <w:rPr>
          <w:rFonts w:ascii="Arial" w:hAnsi="Arial" w:cs="Arial"/>
          <w:color w:val="auto"/>
          <w:sz w:val="20"/>
          <w:szCs w:val="20"/>
        </w:rPr>
        <w:t xml:space="preserve"> Pyrex conical flask sealed with paraffin. The sample was mixed using orbit shaker at 400 rpm for 30 min and filtered into a clean conical flask using quantitative Whatman filter paper No. 1. T</w:t>
      </w:r>
      <w:r w:rsidR="00B15DBF" w:rsidRPr="00287226">
        <w:rPr>
          <w:rFonts w:ascii="Arial" w:hAnsi="Arial" w:cs="Arial"/>
          <w:color w:val="auto"/>
          <w:sz w:val="20"/>
          <w:szCs w:val="20"/>
        </w:rPr>
        <w:t>he filtrate was mixed with 40 mL</w:t>
      </w:r>
      <w:r w:rsidRPr="00287226">
        <w:rPr>
          <w:rFonts w:ascii="Arial" w:hAnsi="Arial" w:cs="Arial"/>
          <w:color w:val="auto"/>
          <w:sz w:val="20"/>
          <w:szCs w:val="20"/>
        </w:rPr>
        <w:t xml:space="preserve"> of 10% NaCl and 25ml of hexane in a separating flask and shaken vigorously. The</w:t>
      </w:r>
      <w:r w:rsidRPr="00287226">
        <w:rPr>
          <w:rFonts w:ascii="Arial" w:hAnsi="Arial" w:cs="Arial"/>
          <w:b/>
          <w:color w:val="auto"/>
          <w:sz w:val="20"/>
          <w:szCs w:val="20"/>
        </w:rPr>
        <w:t xml:space="preserve"> </w:t>
      </w:r>
      <w:r w:rsidRPr="00287226">
        <w:rPr>
          <w:rFonts w:ascii="Arial" w:eastAsia="Times New Roman" w:hAnsi="Arial" w:cs="Arial"/>
          <w:color w:val="auto"/>
          <w:sz w:val="20"/>
          <w:szCs w:val="20"/>
        </w:rPr>
        <w:t>extract (bottom phase) was drained into a 250 ml conical flask, while the filtrate was poured into the separating flask and 25ml of dichloromethane was added. The mixture was thoroughly shaken and then allowed to separate to top and bottom phases. The bottom phase was drained through a bed of 20 g anhydrous sodium sulphate into a 150 ml white plastic beaker. An aliquot of 10 ml of dichloromethane was added to the remaining mixture in the separating flask.  The extract obtained from this mixture was drained through a bed of 20</w:t>
      </w:r>
      <w:r w:rsidR="00B15DBF" w:rsidRPr="00287226">
        <w:rPr>
          <w:rFonts w:ascii="Arial" w:eastAsia="Times New Roman" w:hAnsi="Arial" w:cs="Arial"/>
          <w:color w:val="auto"/>
          <w:sz w:val="20"/>
          <w:szCs w:val="20"/>
        </w:rPr>
        <w:t xml:space="preserve"> </w:t>
      </w:r>
      <w:r w:rsidRPr="00287226">
        <w:rPr>
          <w:rFonts w:ascii="Arial" w:eastAsia="Times New Roman" w:hAnsi="Arial" w:cs="Arial"/>
          <w:color w:val="auto"/>
          <w:sz w:val="20"/>
          <w:szCs w:val="20"/>
        </w:rPr>
        <w:t xml:space="preserve">g anhydrous sodium sulphate into a 150 ml white plastic beaker and allowed to dry overnight (IITA, 2018). </w:t>
      </w:r>
      <w:r w:rsidRPr="00287226">
        <w:rPr>
          <w:rFonts w:ascii="Arial" w:hAnsi="Arial" w:cs="Arial"/>
          <w:color w:val="auto"/>
          <w:sz w:val="20"/>
          <w:szCs w:val="20"/>
        </w:rPr>
        <w:t>High-performance thin-layer chromatography (HPTLC) was employed for the quantification assay of extracts (Wacoo</w:t>
      </w:r>
      <w:r w:rsidR="006E1F77" w:rsidRPr="00287226">
        <w:rPr>
          <w:rFonts w:ascii="Arial" w:hAnsi="Arial" w:cs="Arial"/>
          <w:color w:val="auto"/>
          <w:sz w:val="20"/>
          <w:szCs w:val="20"/>
        </w:rPr>
        <w:t>,</w:t>
      </w:r>
      <w:r w:rsidRPr="00287226">
        <w:rPr>
          <w:rFonts w:ascii="Arial" w:hAnsi="Arial" w:cs="Arial"/>
          <w:color w:val="auto"/>
          <w:sz w:val="20"/>
          <w:szCs w:val="20"/>
        </w:rPr>
        <w:t xml:space="preserve"> </w:t>
      </w:r>
      <w:r w:rsidR="006E1F77" w:rsidRPr="00287226">
        <w:rPr>
          <w:rFonts w:ascii="Arial" w:hAnsi="Arial" w:cs="Arial"/>
          <w:bCs/>
          <w:color w:val="auto"/>
          <w:sz w:val="20"/>
          <w:szCs w:val="20"/>
        </w:rPr>
        <w:t>Wendiro, Vuzi, &amp; Hawumba,</w:t>
      </w:r>
      <w:r w:rsidR="006E1F77" w:rsidRPr="00287226">
        <w:rPr>
          <w:rFonts w:ascii="Arial" w:hAnsi="Arial" w:cs="Arial"/>
          <w:color w:val="auto"/>
          <w:sz w:val="20"/>
          <w:szCs w:val="20"/>
        </w:rPr>
        <w:t xml:space="preserve"> </w:t>
      </w:r>
      <w:r w:rsidRPr="00287226">
        <w:rPr>
          <w:rFonts w:ascii="Arial" w:hAnsi="Arial" w:cs="Arial"/>
          <w:color w:val="auto"/>
          <w:sz w:val="20"/>
          <w:szCs w:val="20"/>
        </w:rPr>
        <w:t xml:space="preserve">2014).  </w:t>
      </w:r>
      <w:r w:rsidRPr="00287226">
        <w:rPr>
          <w:rFonts w:ascii="Arial" w:eastAsia="Times New Roman" w:hAnsi="Arial" w:cs="Arial"/>
          <w:color w:val="auto"/>
          <w:sz w:val="20"/>
          <w:szCs w:val="20"/>
        </w:rPr>
        <w:t>The dried extract was reconstituted with 1 ml dichloromethane and vortexed to homogenize the mixture (Patil</w:t>
      </w:r>
      <w:r w:rsidR="006E1F77" w:rsidRPr="00287226">
        <w:rPr>
          <w:rFonts w:ascii="Arial" w:eastAsia="Times New Roman" w:hAnsi="Arial" w:cs="Arial"/>
          <w:color w:val="auto"/>
          <w:sz w:val="20"/>
          <w:szCs w:val="20"/>
        </w:rPr>
        <w:t>a</w:t>
      </w:r>
      <w:r w:rsidRPr="00287226">
        <w:rPr>
          <w:rFonts w:ascii="Arial" w:eastAsia="Times New Roman" w:hAnsi="Arial" w:cs="Arial"/>
          <w:color w:val="auto"/>
          <w:sz w:val="20"/>
          <w:szCs w:val="20"/>
        </w:rPr>
        <w:t xml:space="preserve"> et al.,</w:t>
      </w:r>
      <w:r w:rsidRPr="00287226">
        <w:rPr>
          <w:rFonts w:ascii="Arial" w:eastAsia="Times New Roman" w:hAnsi="Arial" w:cs="Arial"/>
          <w:i/>
          <w:color w:val="auto"/>
          <w:sz w:val="20"/>
          <w:szCs w:val="20"/>
        </w:rPr>
        <w:t xml:space="preserve"> </w:t>
      </w:r>
      <w:r w:rsidRPr="00287226">
        <w:rPr>
          <w:rFonts w:ascii="Arial" w:eastAsia="Times New Roman" w:hAnsi="Arial" w:cs="Arial"/>
          <w:color w:val="auto"/>
          <w:sz w:val="20"/>
          <w:szCs w:val="20"/>
        </w:rPr>
        <w:t xml:space="preserve">2013)   Four micro litres of each sample extract was carefully spotted as marked on the plate and air-dried plate was developed in a solution of diethyl ether, methanol and distilled water in ratio 96:3:1. </w:t>
      </w:r>
      <w:r w:rsidRPr="00287226">
        <w:rPr>
          <w:rFonts w:ascii="Arial" w:hAnsi="Arial" w:cs="Arial"/>
          <w:color w:val="auto"/>
          <w:sz w:val="20"/>
          <w:szCs w:val="20"/>
        </w:rPr>
        <w:t>Each isolate was q</w:t>
      </w:r>
      <w:r w:rsidRPr="00287226">
        <w:rPr>
          <w:rFonts w:ascii="Arial" w:eastAsia="Times New Roman" w:hAnsi="Arial" w:cs="Arial"/>
          <w:color w:val="auto"/>
          <w:sz w:val="20"/>
          <w:szCs w:val="20"/>
        </w:rPr>
        <w:t>ualitatively scored and compared with the standards, depending on the intensity of the fluorescence. The developed plates were viewed and read under the ultraviolet light-box (wavelength of 365 nm) using Camag TLC scanner</w:t>
      </w:r>
      <w:r w:rsidR="00B15DBF" w:rsidRPr="00287226">
        <w:rPr>
          <w:rFonts w:ascii="Arial" w:eastAsia="Times New Roman" w:hAnsi="Arial" w:cs="Arial"/>
          <w:color w:val="auto"/>
          <w:sz w:val="20"/>
          <w:szCs w:val="20"/>
        </w:rPr>
        <w:t>.</w:t>
      </w:r>
      <w:r w:rsidRPr="00287226">
        <w:rPr>
          <w:rFonts w:ascii="Arial" w:eastAsia="Times New Roman" w:hAnsi="Arial" w:cs="Arial"/>
          <w:color w:val="auto"/>
          <w:sz w:val="20"/>
          <w:szCs w:val="20"/>
        </w:rPr>
        <w:t xml:space="preserve"> </w:t>
      </w:r>
    </w:p>
    <w:p w:rsidR="007B7771" w:rsidRPr="00287226" w:rsidRDefault="007B7771" w:rsidP="007B7771">
      <w:pPr>
        <w:autoSpaceDE w:val="0"/>
        <w:autoSpaceDN w:val="0"/>
        <w:adjustRightInd w:val="0"/>
        <w:spacing w:after="0" w:line="360" w:lineRule="auto"/>
        <w:rPr>
          <w:rFonts w:ascii="Arial" w:hAnsi="Arial" w:cs="Arial"/>
          <w:b/>
          <w:sz w:val="20"/>
          <w:szCs w:val="20"/>
          <w:lang w:val="en-US"/>
        </w:rPr>
      </w:pPr>
      <w:r w:rsidRPr="00287226">
        <w:rPr>
          <w:rFonts w:ascii="Arial" w:hAnsi="Arial" w:cs="Arial"/>
          <w:b/>
          <w:sz w:val="20"/>
          <w:szCs w:val="20"/>
          <w:lang w:val="en-US"/>
        </w:rPr>
        <w:t>Data analysis</w:t>
      </w:r>
    </w:p>
    <w:p w:rsidR="007B7771" w:rsidRPr="00287226" w:rsidRDefault="007B7771" w:rsidP="007B7771">
      <w:pPr>
        <w:autoSpaceDE w:val="0"/>
        <w:autoSpaceDN w:val="0"/>
        <w:adjustRightInd w:val="0"/>
        <w:spacing w:after="0" w:line="360" w:lineRule="auto"/>
        <w:jc w:val="both"/>
        <w:rPr>
          <w:rFonts w:ascii="Arial" w:hAnsi="Arial" w:cs="Arial"/>
          <w:sz w:val="20"/>
          <w:szCs w:val="20"/>
        </w:rPr>
      </w:pPr>
      <w:r w:rsidRPr="00287226">
        <w:rPr>
          <w:rFonts w:ascii="Arial" w:hAnsi="Arial" w:cs="Arial"/>
          <w:sz w:val="20"/>
          <w:szCs w:val="20"/>
          <w:lang w:val="en-US"/>
        </w:rPr>
        <w:t xml:space="preserve">The </w:t>
      </w:r>
      <w:r w:rsidRPr="00287226">
        <w:rPr>
          <w:rFonts w:ascii="Arial" w:hAnsi="Arial" w:cs="Arial"/>
          <w:i/>
          <w:sz w:val="20"/>
          <w:szCs w:val="20"/>
          <w:lang w:val="en-US"/>
        </w:rPr>
        <w:t>in vitro</w:t>
      </w:r>
      <w:r w:rsidRPr="00287226">
        <w:rPr>
          <w:rFonts w:ascii="Arial" w:hAnsi="Arial" w:cs="Arial"/>
          <w:sz w:val="20"/>
          <w:szCs w:val="20"/>
          <w:lang w:val="en-US"/>
        </w:rPr>
        <w:t xml:space="preserve"> experiment was laid out in a completely randomized design, while the field trial was a randomised complete block design and both experiments were replicated thrice. </w:t>
      </w:r>
      <w:r w:rsidRPr="00287226">
        <w:rPr>
          <w:rFonts w:ascii="Arial" w:hAnsi="Arial" w:cs="Arial"/>
          <w:sz w:val="20"/>
          <w:szCs w:val="20"/>
        </w:rPr>
        <w:t xml:space="preserve"> Data  were subjected to analysis of variance (ANOVA) using SAS (2002) ver. 9.2 and means were separated with the Duncan’s Multiple Range Test (DMRT) at 5% l</w:t>
      </w:r>
      <w:r w:rsidR="006E1F77" w:rsidRPr="00287226">
        <w:rPr>
          <w:rFonts w:ascii="Arial" w:hAnsi="Arial" w:cs="Arial"/>
          <w:sz w:val="20"/>
          <w:szCs w:val="20"/>
        </w:rPr>
        <w:t xml:space="preserve">evel of significance (Gomez &amp; </w:t>
      </w:r>
      <w:r w:rsidRPr="00287226">
        <w:rPr>
          <w:rFonts w:ascii="Arial" w:hAnsi="Arial" w:cs="Arial"/>
          <w:sz w:val="20"/>
          <w:szCs w:val="20"/>
        </w:rPr>
        <w:t xml:space="preserve">Gomez, 1984). </w:t>
      </w:r>
    </w:p>
    <w:p w:rsidR="007B7771" w:rsidRPr="00287226" w:rsidRDefault="007B7771" w:rsidP="007B7771">
      <w:pPr>
        <w:spacing w:after="240" w:line="360" w:lineRule="auto"/>
        <w:rPr>
          <w:rFonts w:ascii="Arial" w:hAnsi="Arial" w:cs="Arial"/>
          <w:sz w:val="20"/>
          <w:szCs w:val="20"/>
        </w:rPr>
      </w:pPr>
      <w:r w:rsidRPr="00287226">
        <w:rPr>
          <w:rFonts w:ascii="Arial" w:hAnsi="Arial" w:cs="Arial"/>
          <w:sz w:val="20"/>
          <w:szCs w:val="20"/>
        </w:rPr>
        <w:br w:type="page"/>
      </w:r>
      <w:r w:rsidRPr="00287226">
        <w:rPr>
          <w:rFonts w:ascii="Arial" w:hAnsi="Arial" w:cs="Arial"/>
          <w:b/>
          <w:sz w:val="20"/>
          <w:szCs w:val="20"/>
        </w:rPr>
        <w:lastRenderedPageBreak/>
        <w:t>Results and Discussion</w:t>
      </w:r>
    </w:p>
    <w:p w:rsidR="007B7771" w:rsidRPr="00287226" w:rsidRDefault="007B7771" w:rsidP="007B7771">
      <w:pPr>
        <w:pStyle w:val="Default"/>
        <w:spacing w:line="360" w:lineRule="auto"/>
        <w:jc w:val="both"/>
        <w:rPr>
          <w:rFonts w:ascii="Arial" w:hAnsi="Arial" w:cs="Arial"/>
          <w:b/>
          <w:i/>
          <w:color w:val="auto"/>
          <w:sz w:val="20"/>
          <w:szCs w:val="20"/>
        </w:rPr>
      </w:pPr>
      <w:r w:rsidRPr="00287226">
        <w:rPr>
          <w:rFonts w:ascii="Arial" w:hAnsi="Arial" w:cs="Arial"/>
          <w:b/>
          <w:color w:val="auto"/>
          <w:sz w:val="20"/>
          <w:szCs w:val="20"/>
        </w:rPr>
        <w:t xml:space="preserve">Isolation and morphological identification of </w:t>
      </w:r>
      <w:r w:rsidRPr="00287226">
        <w:rPr>
          <w:rFonts w:ascii="Arial" w:hAnsi="Arial" w:cs="Arial"/>
          <w:b/>
          <w:i/>
          <w:color w:val="auto"/>
          <w:sz w:val="20"/>
          <w:szCs w:val="20"/>
        </w:rPr>
        <w:t>Aspergillus flavus</w:t>
      </w:r>
    </w:p>
    <w:p w:rsidR="007B7771" w:rsidRPr="00287226" w:rsidRDefault="007B7771" w:rsidP="007B7771">
      <w:pPr>
        <w:autoSpaceDE w:val="0"/>
        <w:autoSpaceDN w:val="0"/>
        <w:adjustRightInd w:val="0"/>
        <w:spacing w:after="0" w:line="360" w:lineRule="auto"/>
        <w:jc w:val="both"/>
        <w:rPr>
          <w:rFonts w:ascii="Arial" w:hAnsi="Arial" w:cs="Arial"/>
          <w:sz w:val="20"/>
          <w:szCs w:val="20"/>
        </w:rPr>
      </w:pPr>
      <w:r w:rsidRPr="00287226">
        <w:rPr>
          <w:rFonts w:ascii="Arial" w:hAnsi="Arial" w:cs="Arial"/>
          <w:sz w:val="20"/>
          <w:szCs w:val="20"/>
        </w:rPr>
        <w:t xml:space="preserve">Cultural characteristics of </w:t>
      </w:r>
      <w:r w:rsidRPr="00287226">
        <w:rPr>
          <w:rFonts w:ascii="Arial" w:hAnsi="Arial" w:cs="Arial"/>
          <w:i/>
          <w:sz w:val="20"/>
          <w:szCs w:val="20"/>
        </w:rPr>
        <w:t>A. flavus</w:t>
      </w:r>
      <w:r w:rsidRPr="00287226">
        <w:rPr>
          <w:rFonts w:ascii="Arial" w:hAnsi="Arial" w:cs="Arial"/>
          <w:sz w:val="20"/>
          <w:szCs w:val="20"/>
        </w:rPr>
        <w:t xml:space="preserve"> showed initial white mycelia colour, which later turned olive green, while dark green conidia dominated colony appearance (Figure 1a). Microscopic characteristics of </w:t>
      </w:r>
      <w:r w:rsidRPr="00287226">
        <w:rPr>
          <w:rFonts w:ascii="Arial" w:hAnsi="Arial" w:cs="Arial"/>
          <w:i/>
          <w:sz w:val="20"/>
          <w:szCs w:val="20"/>
        </w:rPr>
        <w:t>A. flavus</w:t>
      </w:r>
      <w:r w:rsidRPr="00287226">
        <w:rPr>
          <w:rFonts w:ascii="Arial" w:hAnsi="Arial" w:cs="Arial"/>
          <w:sz w:val="20"/>
          <w:szCs w:val="20"/>
        </w:rPr>
        <w:t xml:space="preserve"> showed conidiophores bearing vesicles that were colourless, thick walled, and coarsely textured (Figure 1b). The phialides were borne on uniseriate cells, which were directly attached to the vesicles. The conidia were globose with thin walls, which were slightly roughened. These distinguishing features used in the identification of </w:t>
      </w:r>
      <w:r w:rsidRPr="00287226">
        <w:rPr>
          <w:rFonts w:ascii="Arial" w:hAnsi="Arial" w:cs="Arial"/>
          <w:i/>
          <w:sz w:val="20"/>
          <w:szCs w:val="20"/>
        </w:rPr>
        <w:t>A. flavus</w:t>
      </w:r>
      <w:r w:rsidRPr="00287226">
        <w:rPr>
          <w:rFonts w:ascii="Arial" w:hAnsi="Arial" w:cs="Arial"/>
          <w:sz w:val="20"/>
          <w:szCs w:val="20"/>
        </w:rPr>
        <w:t xml:space="preserve"> are consistent with previous reports of several authors that colony colour, diameter, production of exudates, the structure of conidiophore, vesicle, phialides and conidia are employed in morphological identification of </w:t>
      </w:r>
      <w:r w:rsidRPr="00287226">
        <w:rPr>
          <w:rFonts w:ascii="Arial" w:hAnsi="Arial" w:cs="Arial"/>
          <w:i/>
          <w:sz w:val="20"/>
          <w:szCs w:val="20"/>
        </w:rPr>
        <w:t xml:space="preserve">A. flavus </w:t>
      </w:r>
      <w:r w:rsidR="00DD11AB" w:rsidRPr="00287226">
        <w:rPr>
          <w:rFonts w:ascii="Arial" w:hAnsi="Arial" w:cs="Arial"/>
          <w:sz w:val="20"/>
          <w:szCs w:val="20"/>
        </w:rPr>
        <w:t>(</w:t>
      </w:r>
      <w:r w:rsidR="00D31E8B" w:rsidRPr="00287226">
        <w:rPr>
          <w:rFonts w:ascii="Arial" w:hAnsi="Arial" w:cs="Arial"/>
          <w:sz w:val="20"/>
          <w:szCs w:val="20"/>
        </w:rPr>
        <w:t xml:space="preserve">Mc Clenny, 2005; </w:t>
      </w:r>
      <w:r w:rsidR="00DD11AB" w:rsidRPr="00287226">
        <w:rPr>
          <w:rFonts w:ascii="Arial" w:hAnsi="Arial" w:cs="Arial"/>
          <w:sz w:val="20"/>
          <w:szCs w:val="20"/>
        </w:rPr>
        <w:t>Diba</w:t>
      </w:r>
      <w:r w:rsidRPr="00287226">
        <w:rPr>
          <w:rFonts w:ascii="Arial" w:hAnsi="Arial" w:cs="Arial"/>
          <w:sz w:val="20"/>
          <w:szCs w:val="20"/>
        </w:rPr>
        <w:t xml:space="preserve">, </w:t>
      </w:r>
      <w:r w:rsidR="00CF6FA7" w:rsidRPr="00287226">
        <w:rPr>
          <w:rFonts w:ascii="Arial" w:hAnsi="Arial" w:cs="Arial"/>
          <w:sz w:val="20"/>
          <w:szCs w:val="20"/>
          <w:lang w:val="en-US"/>
        </w:rPr>
        <w:t>Kordbacheh, Mirhendi, Rezaie, &amp; Mahmoudi</w:t>
      </w:r>
      <w:r w:rsidR="00DD11AB" w:rsidRPr="00287226">
        <w:rPr>
          <w:rFonts w:ascii="Arial" w:hAnsi="Arial" w:cs="Arial"/>
          <w:sz w:val="20"/>
          <w:szCs w:val="20"/>
          <w:lang w:val="en-US"/>
        </w:rPr>
        <w:t>,</w:t>
      </w:r>
      <w:r w:rsidR="00CF6FA7" w:rsidRPr="00287226">
        <w:rPr>
          <w:rFonts w:ascii="Arial" w:hAnsi="Arial" w:cs="Arial"/>
          <w:sz w:val="20"/>
          <w:szCs w:val="20"/>
        </w:rPr>
        <w:t xml:space="preserve"> </w:t>
      </w:r>
      <w:r w:rsidRPr="00287226">
        <w:rPr>
          <w:rFonts w:ascii="Arial" w:hAnsi="Arial" w:cs="Arial"/>
          <w:sz w:val="20"/>
          <w:szCs w:val="20"/>
        </w:rPr>
        <w:t>2007; Shifa</w:t>
      </w:r>
      <w:r w:rsidR="00DD11AB" w:rsidRPr="00287226">
        <w:rPr>
          <w:rFonts w:ascii="Arial" w:hAnsi="Arial" w:cs="Arial"/>
          <w:sz w:val="20"/>
          <w:szCs w:val="20"/>
        </w:rPr>
        <w:t xml:space="preserve">, </w:t>
      </w:r>
      <w:r w:rsidR="00DD11AB" w:rsidRPr="00287226">
        <w:rPr>
          <w:rFonts w:ascii="Arial" w:hAnsi="Arial" w:cs="Arial"/>
          <w:sz w:val="20"/>
          <w:szCs w:val="20"/>
          <w:lang w:val="en-US"/>
        </w:rPr>
        <w:t>Tasneem, Gopalakrishnan, &amp; Velazhahan</w:t>
      </w:r>
      <w:r w:rsidR="00DD11AB" w:rsidRPr="00287226">
        <w:rPr>
          <w:rFonts w:ascii="Arial" w:hAnsi="Arial" w:cs="Arial"/>
          <w:sz w:val="20"/>
          <w:szCs w:val="20"/>
        </w:rPr>
        <w:t xml:space="preserve">, </w:t>
      </w:r>
      <w:r w:rsidRPr="00287226">
        <w:rPr>
          <w:rFonts w:ascii="Arial" w:hAnsi="Arial" w:cs="Arial"/>
          <w:sz w:val="20"/>
          <w:szCs w:val="20"/>
        </w:rPr>
        <w:t>2016). Admittedly, morphological identification may be less effective than molecular approach, the affordability of requisite diagnostic tools and technical know-how, especially in the developing countries still make the former a relevant identification tool for fungi.</w:t>
      </w:r>
    </w:p>
    <w:p w:rsidR="007B7771" w:rsidRPr="00287226" w:rsidRDefault="007B7771" w:rsidP="007B7771">
      <w:pPr>
        <w:pStyle w:val="Default"/>
        <w:spacing w:line="360" w:lineRule="auto"/>
        <w:jc w:val="both"/>
        <w:rPr>
          <w:rFonts w:ascii="Arial" w:hAnsi="Arial" w:cs="Arial"/>
          <w:b/>
          <w:color w:val="auto"/>
          <w:sz w:val="20"/>
          <w:szCs w:val="20"/>
        </w:rPr>
      </w:pPr>
      <w:r w:rsidRPr="00287226">
        <w:rPr>
          <w:rFonts w:ascii="Arial" w:hAnsi="Arial" w:cs="Arial"/>
          <w:b/>
          <w:color w:val="auto"/>
          <w:sz w:val="20"/>
          <w:szCs w:val="20"/>
        </w:rPr>
        <w:t xml:space="preserve">Laboratory assay of </w:t>
      </w:r>
      <w:r w:rsidRPr="00287226">
        <w:rPr>
          <w:rFonts w:ascii="Arial" w:hAnsi="Arial" w:cs="Arial"/>
          <w:b/>
          <w:i/>
          <w:color w:val="auto"/>
          <w:sz w:val="20"/>
          <w:szCs w:val="20"/>
        </w:rPr>
        <w:t>Trichoderma</w:t>
      </w:r>
      <w:r w:rsidRPr="00287226">
        <w:rPr>
          <w:rFonts w:ascii="Arial" w:hAnsi="Arial" w:cs="Arial"/>
          <w:b/>
          <w:color w:val="auto"/>
          <w:sz w:val="20"/>
          <w:szCs w:val="20"/>
        </w:rPr>
        <w:t xml:space="preserve"> species against mycelia growth of </w:t>
      </w:r>
      <w:r w:rsidRPr="00287226">
        <w:rPr>
          <w:rFonts w:ascii="Arial" w:hAnsi="Arial" w:cs="Arial"/>
          <w:b/>
          <w:i/>
          <w:color w:val="auto"/>
          <w:sz w:val="20"/>
          <w:szCs w:val="20"/>
        </w:rPr>
        <w:t>Aspergillus flavus</w:t>
      </w:r>
    </w:p>
    <w:p w:rsidR="007B7771" w:rsidRPr="00287226" w:rsidRDefault="00535EB2" w:rsidP="007B7771">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The BCAs were </w:t>
      </w:r>
      <w:r w:rsidRPr="00E165EA">
        <w:rPr>
          <w:rFonts w:ascii="Arial" w:hAnsi="Arial" w:cs="Arial"/>
          <w:color w:val="FF0000"/>
          <w:sz w:val="20"/>
          <w:szCs w:val="20"/>
        </w:rPr>
        <w:t>statistically</w:t>
      </w:r>
      <w:r w:rsidR="00E165EA" w:rsidRPr="00E165EA">
        <w:rPr>
          <w:rFonts w:ascii="Arial" w:hAnsi="Arial" w:cs="Arial"/>
          <w:color w:val="FF0000"/>
          <w:sz w:val="20"/>
          <w:szCs w:val="20"/>
        </w:rPr>
        <w:t xml:space="preserve"> </w:t>
      </w:r>
      <w:r w:rsidR="00E165EA">
        <w:rPr>
          <w:rFonts w:ascii="Arial" w:hAnsi="Arial" w:cs="Arial"/>
          <w:sz w:val="20"/>
          <w:szCs w:val="20"/>
        </w:rPr>
        <w:t>significant</w:t>
      </w:r>
      <w:r w:rsidR="007B7771" w:rsidRPr="00287226">
        <w:rPr>
          <w:rFonts w:ascii="Arial" w:hAnsi="Arial" w:cs="Arial"/>
          <w:sz w:val="20"/>
          <w:szCs w:val="20"/>
        </w:rPr>
        <w:t xml:space="preserve"> </w:t>
      </w:r>
      <w:r w:rsidR="007B7771" w:rsidRPr="00535EB2">
        <w:rPr>
          <w:rFonts w:ascii="Arial" w:hAnsi="Arial" w:cs="Arial"/>
          <w:color w:val="FF0000"/>
          <w:sz w:val="20"/>
          <w:szCs w:val="20"/>
        </w:rPr>
        <w:t>(</w:t>
      </w:r>
      <w:r w:rsidRPr="00535EB2">
        <w:rPr>
          <w:rFonts w:ascii="Arial" w:hAnsi="Arial" w:cs="Arial"/>
          <w:color w:val="FF0000"/>
          <w:sz w:val="20"/>
          <w:szCs w:val="20"/>
        </w:rPr>
        <w:t xml:space="preserve">F= 3.724, </w:t>
      </w:r>
      <w:r w:rsidRPr="00535EB2">
        <w:rPr>
          <w:rFonts w:ascii="Arial" w:hAnsi="Arial" w:cs="Arial"/>
          <w:i/>
          <w:color w:val="FF0000"/>
          <w:sz w:val="20"/>
          <w:szCs w:val="20"/>
        </w:rPr>
        <w:t>p</w:t>
      </w:r>
      <w:r w:rsidRPr="00535EB2">
        <w:rPr>
          <w:rFonts w:ascii="Arial" w:hAnsi="Arial" w:cs="Arial"/>
          <w:color w:val="FF0000"/>
          <w:sz w:val="20"/>
          <w:szCs w:val="20"/>
        </w:rPr>
        <w:t>&lt;0.028</w:t>
      </w:r>
      <w:r w:rsidR="007B7771" w:rsidRPr="00535EB2">
        <w:rPr>
          <w:rFonts w:ascii="Arial" w:hAnsi="Arial" w:cs="Arial"/>
          <w:color w:val="FF0000"/>
          <w:sz w:val="20"/>
          <w:szCs w:val="20"/>
        </w:rPr>
        <w:t xml:space="preserve">) </w:t>
      </w:r>
      <w:r w:rsidR="007B7771" w:rsidRPr="00287226">
        <w:rPr>
          <w:rFonts w:ascii="Arial" w:hAnsi="Arial" w:cs="Arial"/>
          <w:sz w:val="20"/>
          <w:szCs w:val="20"/>
        </w:rPr>
        <w:t xml:space="preserve">in their efficacy against </w:t>
      </w:r>
      <w:r w:rsidR="007B7771" w:rsidRPr="00287226">
        <w:rPr>
          <w:rFonts w:ascii="Arial" w:hAnsi="Arial" w:cs="Arial"/>
          <w:i/>
          <w:sz w:val="20"/>
          <w:szCs w:val="20"/>
        </w:rPr>
        <w:t>A. flavus</w:t>
      </w:r>
      <w:r w:rsidR="007B7771" w:rsidRPr="00287226">
        <w:rPr>
          <w:rFonts w:ascii="Arial" w:hAnsi="Arial" w:cs="Arial"/>
          <w:sz w:val="20"/>
          <w:szCs w:val="20"/>
        </w:rPr>
        <w:t xml:space="preserve"> in the </w:t>
      </w:r>
      <w:r w:rsidR="007B7771" w:rsidRPr="00287226">
        <w:rPr>
          <w:rFonts w:ascii="Arial" w:hAnsi="Arial" w:cs="Arial"/>
          <w:i/>
          <w:sz w:val="20"/>
          <w:szCs w:val="20"/>
        </w:rPr>
        <w:t>in vitro</w:t>
      </w:r>
      <w:r w:rsidR="007B7771" w:rsidRPr="00287226">
        <w:rPr>
          <w:rFonts w:ascii="Arial" w:hAnsi="Arial" w:cs="Arial"/>
          <w:sz w:val="20"/>
          <w:szCs w:val="20"/>
        </w:rPr>
        <w:t xml:space="preserve"> trial. </w:t>
      </w:r>
      <w:r w:rsidR="007B7771" w:rsidRPr="00287226">
        <w:rPr>
          <w:rFonts w:ascii="Arial" w:hAnsi="Arial" w:cs="Arial"/>
          <w:i/>
          <w:sz w:val="20"/>
          <w:szCs w:val="20"/>
        </w:rPr>
        <w:t>Trichoderma asperellum</w:t>
      </w:r>
      <w:r w:rsidR="007B7771" w:rsidRPr="00287226">
        <w:rPr>
          <w:rFonts w:ascii="Arial" w:hAnsi="Arial" w:cs="Arial"/>
          <w:sz w:val="20"/>
          <w:szCs w:val="20"/>
        </w:rPr>
        <w:t xml:space="preserve"> had the highest mycelia</w:t>
      </w:r>
      <w:r w:rsidR="00E165EA">
        <w:rPr>
          <w:rFonts w:ascii="Arial" w:hAnsi="Arial" w:cs="Arial"/>
          <w:sz w:val="20"/>
          <w:szCs w:val="20"/>
        </w:rPr>
        <w:t>l</w:t>
      </w:r>
      <w:r w:rsidR="007B7771" w:rsidRPr="00287226">
        <w:rPr>
          <w:rFonts w:ascii="Arial" w:hAnsi="Arial" w:cs="Arial"/>
          <w:sz w:val="20"/>
          <w:szCs w:val="20"/>
        </w:rPr>
        <w:t xml:space="preserve"> inhibition </w:t>
      </w:r>
      <w:r w:rsidR="00C665C0" w:rsidRPr="00287226">
        <w:rPr>
          <w:rFonts w:ascii="Arial" w:hAnsi="Arial" w:cs="Arial"/>
          <w:sz w:val="20"/>
          <w:szCs w:val="20"/>
        </w:rPr>
        <w:t>at 2 days after inoculation (DAI</w:t>
      </w:r>
      <w:r w:rsidR="007B7771" w:rsidRPr="00287226">
        <w:rPr>
          <w:rFonts w:ascii="Arial" w:hAnsi="Arial" w:cs="Arial"/>
          <w:sz w:val="20"/>
          <w:szCs w:val="20"/>
        </w:rPr>
        <w:t>) with 46.3% reduction in the growth of the test pathogen, which was significantly higher than other treatments inclu</w:t>
      </w:r>
      <w:r w:rsidR="00E165EA">
        <w:rPr>
          <w:rFonts w:ascii="Arial" w:hAnsi="Arial" w:cs="Arial"/>
          <w:sz w:val="20"/>
          <w:szCs w:val="20"/>
        </w:rPr>
        <w:t>ding the positive check (Table 2</w:t>
      </w:r>
      <w:r w:rsidR="007B7771" w:rsidRPr="00287226">
        <w:rPr>
          <w:rFonts w:ascii="Arial" w:hAnsi="Arial" w:cs="Arial"/>
          <w:sz w:val="20"/>
          <w:szCs w:val="20"/>
        </w:rPr>
        <w:t>). The control treatment that was untreated recorded the highest mycelia</w:t>
      </w:r>
      <w:r w:rsidR="00E165EA">
        <w:rPr>
          <w:rFonts w:ascii="Arial" w:hAnsi="Arial" w:cs="Arial"/>
          <w:sz w:val="20"/>
          <w:szCs w:val="20"/>
        </w:rPr>
        <w:t>l</w:t>
      </w:r>
      <w:r w:rsidR="007B7771" w:rsidRPr="00287226">
        <w:rPr>
          <w:rFonts w:ascii="Arial" w:hAnsi="Arial" w:cs="Arial"/>
          <w:sz w:val="20"/>
          <w:szCs w:val="20"/>
        </w:rPr>
        <w:t xml:space="preserve"> growth of 13</w:t>
      </w:r>
      <w:r w:rsidR="00B15DBF" w:rsidRPr="00287226">
        <w:rPr>
          <w:rFonts w:ascii="Arial" w:hAnsi="Arial" w:cs="Arial"/>
          <w:sz w:val="20"/>
          <w:szCs w:val="20"/>
        </w:rPr>
        <w:t>.6 cm with no inhibition at 2DAI</w:t>
      </w:r>
      <w:r w:rsidR="007B7771" w:rsidRPr="00287226">
        <w:rPr>
          <w:rFonts w:ascii="Arial" w:hAnsi="Arial" w:cs="Arial"/>
          <w:sz w:val="20"/>
          <w:szCs w:val="20"/>
        </w:rPr>
        <w:t xml:space="preserve">. All the BCAs significantly reduced the growth of </w:t>
      </w:r>
      <w:r w:rsidR="007B7771" w:rsidRPr="00287226">
        <w:rPr>
          <w:rFonts w:ascii="Arial" w:hAnsi="Arial" w:cs="Arial"/>
          <w:i/>
          <w:sz w:val="20"/>
          <w:szCs w:val="20"/>
        </w:rPr>
        <w:t>A. flavus</w:t>
      </w:r>
      <w:r w:rsidR="007B7771" w:rsidRPr="00287226">
        <w:rPr>
          <w:rFonts w:ascii="Arial" w:hAnsi="Arial" w:cs="Arial"/>
          <w:sz w:val="20"/>
          <w:szCs w:val="20"/>
        </w:rPr>
        <w:t xml:space="preserve"> relative to the control with inhibition that varied between 61.6-72.3%. </w:t>
      </w:r>
      <w:r w:rsidR="007B7771" w:rsidRPr="00287226">
        <w:rPr>
          <w:rFonts w:ascii="Arial" w:hAnsi="Arial" w:cs="Arial"/>
          <w:i/>
          <w:sz w:val="20"/>
          <w:szCs w:val="20"/>
        </w:rPr>
        <w:t>Trichoderma harzianum</w:t>
      </w:r>
      <w:r w:rsidR="007B7771" w:rsidRPr="00287226">
        <w:rPr>
          <w:rFonts w:ascii="Arial" w:hAnsi="Arial" w:cs="Arial"/>
          <w:sz w:val="20"/>
          <w:szCs w:val="20"/>
        </w:rPr>
        <w:t xml:space="preserve"> was, however, the most effective with 72.3% mycelia</w:t>
      </w:r>
      <w:r w:rsidR="00E165EA">
        <w:rPr>
          <w:rFonts w:ascii="Arial" w:hAnsi="Arial" w:cs="Arial"/>
          <w:sz w:val="20"/>
          <w:szCs w:val="20"/>
        </w:rPr>
        <w:t>l</w:t>
      </w:r>
      <w:r w:rsidR="007B7771" w:rsidRPr="00287226">
        <w:rPr>
          <w:rFonts w:ascii="Arial" w:hAnsi="Arial" w:cs="Arial"/>
          <w:sz w:val="20"/>
          <w:szCs w:val="20"/>
        </w:rPr>
        <w:t xml:space="preserve"> inhibition of </w:t>
      </w:r>
      <w:r w:rsidR="007B7771" w:rsidRPr="00287226">
        <w:rPr>
          <w:rFonts w:ascii="Arial" w:hAnsi="Arial" w:cs="Arial"/>
          <w:i/>
          <w:sz w:val="20"/>
          <w:szCs w:val="20"/>
        </w:rPr>
        <w:t>A. flavus</w:t>
      </w:r>
      <w:r w:rsidR="00E165EA">
        <w:rPr>
          <w:rFonts w:ascii="Arial" w:hAnsi="Arial" w:cs="Arial"/>
          <w:sz w:val="20"/>
          <w:szCs w:val="20"/>
        </w:rPr>
        <w:t xml:space="preserve"> at 5DAI</w:t>
      </w:r>
      <w:r w:rsidR="007B7771" w:rsidRPr="00287226">
        <w:rPr>
          <w:rFonts w:ascii="Arial" w:hAnsi="Arial" w:cs="Arial"/>
          <w:sz w:val="20"/>
          <w:szCs w:val="20"/>
        </w:rPr>
        <w:t xml:space="preserve">. This was closely </w:t>
      </w:r>
      <w:r w:rsidR="00E165EA" w:rsidRPr="00E165EA">
        <w:rPr>
          <w:rFonts w:ascii="Arial" w:hAnsi="Arial" w:cs="Arial"/>
          <w:color w:val="FF0000"/>
          <w:sz w:val="20"/>
          <w:szCs w:val="20"/>
        </w:rPr>
        <w:t>followed</w:t>
      </w:r>
      <w:r w:rsidR="00E165EA">
        <w:rPr>
          <w:rFonts w:ascii="Arial" w:hAnsi="Arial" w:cs="Arial"/>
          <w:sz w:val="20"/>
          <w:szCs w:val="20"/>
        </w:rPr>
        <w:t xml:space="preserve"> </w:t>
      </w:r>
      <w:r w:rsidR="007B7771" w:rsidRPr="00287226">
        <w:rPr>
          <w:rFonts w:ascii="Arial" w:hAnsi="Arial" w:cs="Arial"/>
          <w:sz w:val="20"/>
          <w:szCs w:val="20"/>
        </w:rPr>
        <w:t xml:space="preserve">by treatment with carbendazim fungicide (71.8%) inhibition. The control had complete </w:t>
      </w:r>
      <w:r w:rsidR="007B7771" w:rsidRPr="00E165EA">
        <w:rPr>
          <w:rFonts w:ascii="Arial" w:hAnsi="Arial" w:cs="Arial"/>
          <w:color w:val="FF0000"/>
          <w:sz w:val="20"/>
          <w:szCs w:val="20"/>
        </w:rPr>
        <w:t>mycelia</w:t>
      </w:r>
      <w:r w:rsidR="00E165EA" w:rsidRPr="00E165EA">
        <w:rPr>
          <w:rFonts w:ascii="Arial" w:hAnsi="Arial" w:cs="Arial"/>
          <w:color w:val="FF0000"/>
          <w:sz w:val="20"/>
          <w:szCs w:val="20"/>
        </w:rPr>
        <w:t>l</w:t>
      </w:r>
      <w:r w:rsidR="007B7771" w:rsidRPr="00E165EA">
        <w:rPr>
          <w:rFonts w:ascii="Arial" w:hAnsi="Arial" w:cs="Arial"/>
          <w:color w:val="FF0000"/>
          <w:sz w:val="20"/>
          <w:szCs w:val="20"/>
        </w:rPr>
        <w:t xml:space="preserve"> </w:t>
      </w:r>
      <w:r w:rsidR="007B7771" w:rsidRPr="00287226">
        <w:rPr>
          <w:rFonts w:ascii="Arial" w:hAnsi="Arial" w:cs="Arial"/>
          <w:sz w:val="20"/>
          <w:szCs w:val="20"/>
        </w:rPr>
        <w:t xml:space="preserve">growth with no inhibition. </w:t>
      </w:r>
      <w:r w:rsidR="007B7771" w:rsidRPr="00287226">
        <w:rPr>
          <w:rFonts w:ascii="Arial" w:hAnsi="Arial" w:cs="Arial"/>
          <w:i/>
          <w:sz w:val="20"/>
          <w:szCs w:val="20"/>
          <w:shd w:val="clear" w:color="auto" w:fill="FFFFFF"/>
        </w:rPr>
        <w:t>In vitro</w:t>
      </w:r>
      <w:r w:rsidR="007B7771" w:rsidRPr="00287226">
        <w:rPr>
          <w:rFonts w:ascii="Arial" w:hAnsi="Arial" w:cs="Arial"/>
          <w:sz w:val="20"/>
          <w:szCs w:val="20"/>
          <w:shd w:val="clear" w:color="auto" w:fill="FFFFFF"/>
        </w:rPr>
        <w:t xml:space="preserve"> antagonism of </w:t>
      </w:r>
      <w:r w:rsidR="007B7771" w:rsidRPr="00287226">
        <w:rPr>
          <w:rFonts w:ascii="Arial" w:hAnsi="Arial" w:cs="Arial"/>
          <w:i/>
          <w:sz w:val="20"/>
          <w:szCs w:val="20"/>
          <w:shd w:val="clear" w:color="auto" w:fill="FFFFFF"/>
        </w:rPr>
        <w:t xml:space="preserve">Trichoderma </w:t>
      </w:r>
      <w:r w:rsidR="007B7771" w:rsidRPr="00287226">
        <w:rPr>
          <w:rFonts w:ascii="Arial" w:hAnsi="Arial" w:cs="Arial"/>
          <w:sz w:val="20"/>
          <w:szCs w:val="20"/>
          <w:shd w:val="clear" w:color="auto" w:fill="FFFFFF"/>
        </w:rPr>
        <w:t>species have been reported by several authors. Karthikeyan</w:t>
      </w:r>
      <w:r w:rsidR="00DA37D2" w:rsidRPr="00287226">
        <w:rPr>
          <w:rFonts w:ascii="Arial" w:hAnsi="Arial" w:cs="Arial"/>
          <w:sz w:val="20"/>
          <w:szCs w:val="20"/>
          <w:shd w:val="clear" w:color="auto" w:fill="FFFFFF"/>
        </w:rPr>
        <w:t xml:space="preserve">, </w:t>
      </w:r>
      <w:r w:rsidR="00DA37D2" w:rsidRPr="00287226">
        <w:rPr>
          <w:rFonts w:ascii="Arial" w:hAnsi="Arial" w:cs="Arial"/>
          <w:sz w:val="20"/>
          <w:szCs w:val="20"/>
        </w:rPr>
        <w:t>Sankaralingam, &amp; Nakkeeran</w:t>
      </w:r>
      <w:r w:rsidR="007B7771" w:rsidRPr="00287226">
        <w:rPr>
          <w:rFonts w:ascii="Arial" w:hAnsi="Arial" w:cs="Arial"/>
          <w:sz w:val="20"/>
          <w:szCs w:val="20"/>
          <w:shd w:val="clear" w:color="auto" w:fill="FFFFFF"/>
        </w:rPr>
        <w:t xml:space="preserve"> (2006) had reported the inhibitory effect of </w:t>
      </w:r>
      <w:r w:rsidR="007B7771" w:rsidRPr="00287226">
        <w:rPr>
          <w:rFonts w:ascii="Arial" w:hAnsi="Arial" w:cs="Arial"/>
          <w:i/>
          <w:sz w:val="20"/>
          <w:szCs w:val="20"/>
          <w:shd w:val="clear" w:color="auto" w:fill="FFFFFF"/>
        </w:rPr>
        <w:t>T. viride</w:t>
      </w:r>
      <w:r w:rsidR="007B7771" w:rsidRPr="00287226">
        <w:rPr>
          <w:rFonts w:ascii="Arial" w:hAnsi="Arial" w:cs="Arial"/>
          <w:sz w:val="20"/>
          <w:szCs w:val="20"/>
          <w:shd w:val="clear" w:color="auto" w:fill="FFFFFF"/>
        </w:rPr>
        <w:t xml:space="preserve"> strains and </w:t>
      </w:r>
      <w:r w:rsidR="007B7771" w:rsidRPr="00287226">
        <w:rPr>
          <w:rFonts w:ascii="Arial" w:hAnsi="Arial" w:cs="Arial"/>
          <w:i/>
          <w:sz w:val="20"/>
          <w:szCs w:val="20"/>
          <w:shd w:val="clear" w:color="auto" w:fill="FFFFFF"/>
        </w:rPr>
        <w:t>T. harzianum</w:t>
      </w:r>
      <w:r w:rsidR="007B7771" w:rsidRPr="00287226">
        <w:rPr>
          <w:rFonts w:ascii="Arial" w:hAnsi="Arial" w:cs="Arial"/>
          <w:sz w:val="20"/>
          <w:szCs w:val="20"/>
          <w:shd w:val="clear" w:color="auto" w:fill="FFFFFF"/>
        </w:rPr>
        <w:t xml:space="preserve"> on </w:t>
      </w:r>
      <w:r w:rsidR="007B7771" w:rsidRPr="006E4432">
        <w:rPr>
          <w:rFonts w:ascii="Arial" w:hAnsi="Arial" w:cs="Arial"/>
          <w:color w:val="FF0000"/>
          <w:sz w:val="20"/>
          <w:szCs w:val="20"/>
          <w:shd w:val="clear" w:color="auto" w:fill="FFFFFF"/>
        </w:rPr>
        <w:t>mycelia</w:t>
      </w:r>
      <w:r w:rsidR="006E4432" w:rsidRPr="006E4432">
        <w:rPr>
          <w:rFonts w:ascii="Arial" w:hAnsi="Arial" w:cs="Arial"/>
          <w:color w:val="FF0000"/>
          <w:sz w:val="20"/>
          <w:szCs w:val="20"/>
          <w:shd w:val="clear" w:color="auto" w:fill="FFFFFF"/>
        </w:rPr>
        <w:t>l</w:t>
      </w:r>
      <w:r w:rsidR="007B7771" w:rsidRPr="006E4432">
        <w:rPr>
          <w:rFonts w:ascii="Arial" w:hAnsi="Arial" w:cs="Arial"/>
          <w:color w:val="FF0000"/>
          <w:sz w:val="20"/>
          <w:szCs w:val="20"/>
          <w:shd w:val="clear" w:color="auto" w:fill="FFFFFF"/>
        </w:rPr>
        <w:t xml:space="preserve"> </w:t>
      </w:r>
      <w:r w:rsidR="007B7771" w:rsidRPr="00287226">
        <w:rPr>
          <w:rFonts w:ascii="Arial" w:hAnsi="Arial" w:cs="Arial"/>
          <w:sz w:val="20"/>
          <w:szCs w:val="20"/>
          <w:shd w:val="clear" w:color="auto" w:fill="FFFFFF"/>
        </w:rPr>
        <w:t xml:space="preserve">growth and reduction in sclerotia size </w:t>
      </w:r>
      <w:r w:rsidR="00C665C0" w:rsidRPr="00287226">
        <w:rPr>
          <w:rFonts w:ascii="Arial" w:hAnsi="Arial" w:cs="Arial"/>
          <w:sz w:val="20"/>
          <w:szCs w:val="20"/>
          <w:shd w:val="clear" w:color="auto" w:fill="FFFFFF"/>
        </w:rPr>
        <w:t xml:space="preserve">of </w:t>
      </w:r>
      <w:r w:rsidR="00C665C0" w:rsidRPr="00287226">
        <w:rPr>
          <w:rFonts w:ascii="Arial" w:hAnsi="Arial" w:cs="Arial"/>
          <w:i/>
          <w:sz w:val="20"/>
          <w:szCs w:val="20"/>
          <w:shd w:val="clear" w:color="auto" w:fill="FFFFFF"/>
        </w:rPr>
        <w:t>Macrophomina</w:t>
      </w:r>
      <w:r w:rsidR="007B7771" w:rsidRPr="00287226">
        <w:rPr>
          <w:rFonts w:ascii="Arial" w:hAnsi="Arial" w:cs="Arial"/>
          <w:i/>
          <w:sz w:val="20"/>
          <w:szCs w:val="20"/>
          <w:shd w:val="clear" w:color="auto" w:fill="FFFFFF"/>
        </w:rPr>
        <w:t xml:space="preserve"> phaseolina</w:t>
      </w:r>
      <w:r w:rsidR="007B7771" w:rsidRPr="00287226">
        <w:rPr>
          <w:rFonts w:ascii="Arial" w:hAnsi="Arial" w:cs="Arial"/>
          <w:sz w:val="20"/>
          <w:szCs w:val="20"/>
          <w:shd w:val="clear" w:color="auto" w:fill="FFFFFF"/>
        </w:rPr>
        <w:t xml:space="preserve"> causing root rot disease in groundnut. Similarly, Da</w:t>
      </w:r>
      <w:r w:rsidR="00DD11AB" w:rsidRPr="00287226">
        <w:rPr>
          <w:rFonts w:ascii="Arial" w:hAnsi="Arial" w:cs="Arial"/>
          <w:sz w:val="20"/>
          <w:szCs w:val="20"/>
          <w:shd w:val="clear" w:color="auto" w:fill="FFFFFF"/>
        </w:rPr>
        <w:t>nia</w:t>
      </w:r>
      <w:r w:rsidR="007B7771" w:rsidRPr="00287226">
        <w:rPr>
          <w:rFonts w:ascii="Arial" w:hAnsi="Arial" w:cs="Arial"/>
          <w:sz w:val="20"/>
          <w:szCs w:val="20"/>
          <w:shd w:val="clear" w:color="auto" w:fill="FFFFFF"/>
        </w:rPr>
        <w:t xml:space="preserve"> (2019) found that </w:t>
      </w:r>
      <w:r w:rsidR="007B7771" w:rsidRPr="00287226">
        <w:rPr>
          <w:rFonts w:ascii="Arial" w:hAnsi="Arial" w:cs="Arial"/>
          <w:i/>
          <w:sz w:val="20"/>
          <w:szCs w:val="20"/>
          <w:shd w:val="clear" w:color="auto" w:fill="FFFFFF"/>
        </w:rPr>
        <w:t xml:space="preserve">Trichoderma </w:t>
      </w:r>
      <w:r w:rsidR="007B7771" w:rsidRPr="006E4432">
        <w:rPr>
          <w:rFonts w:ascii="Arial" w:hAnsi="Arial" w:cs="Arial"/>
          <w:i/>
          <w:color w:val="FF0000"/>
          <w:sz w:val="20"/>
          <w:szCs w:val="20"/>
          <w:shd w:val="clear" w:color="auto" w:fill="FFFFFF"/>
        </w:rPr>
        <w:t>aspe</w:t>
      </w:r>
      <w:r w:rsidR="006E4432" w:rsidRPr="006E4432">
        <w:rPr>
          <w:rFonts w:ascii="Arial" w:hAnsi="Arial" w:cs="Arial"/>
          <w:i/>
          <w:color w:val="FF0000"/>
          <w:sz w:val="20"/>
          <w:szCs w:val="20"/>
          <w:shd w:val="clear" w:color="auto" w:fill="FFFFFF"/>
        </w:rPr>
        <w:t>r</w:t>
      </w:r>
      <w:r w:rsidR="007B7771" w:rsidRPr="006E4432">
        <w:rPr>
          <w:rFonts w:ascii="Arial" w:hAnsi="Arial" w:cs="Arial"/>
          <w:i/>
          <w:color w:val="FF0000"/>
          <w:sz w:val="20"/>
          <w:szCs w:val="20"/>
          <w:shd w:val="clear" w:color="auto" w:fill="FFFFFF"/>
        </w:rPr>
        <w:t>ellum</w:t>
      </w:r>
      <w:r w:rsidR="007B7771" w:rsidRPr="00287226">
        <w:rPr>
          <w:rFonts w:ascii="Arial" w:hAnsi="Arial" w:cs="Arial"/>
          <w:i/>
          <w:sz w:val="20"/>
          <w:szCs w:val="20"/>
          <w:shd w:val="clear" w:color="auto" w:fill="FFFFFF"/>
        </w:rPr>
        <w:t>, T. hamatum</w:t>
      </w:r>
      <w:r w:rsidR="007B7771" w:rsidRPr="00287226">
        <w:rPr>
          <w:rFonts w:ascii="Arial" w:hAnsi="Arial" w:cs="Arial"/>
          <w:sz w:val="20"/>
          <w:szCs w:val="20"/>
          <w:shd w:val="clear" w:color="auto" w:fill="FFFFFF"/>
        </w:rPr>
        <w:t xml:space="preserve"> and </w:t>
      </w:r>
      <w:r w:rsidR="007B7771" w:rsidRPr="00287226">
        <w:rPr>
          <w:rFonts w:ascii="Arial" w:hAnsi="Arial" w:cs="Arial"/>
          <w:i/>
          <w:sz w:val="20"/>
          <w:szCs w:val="20"/>
          <w:shd w:val="clear" w:color="auto" w:fill="FFFFFF"/>
        </w:rPr>
        <w:t>T.</w:t>
      </w:r>
      <w:r w:rsidR="007B7771" w:rsidRPr="006E4432">
        <w:rPr>
          <w:rFonts w:ascii="Arial" w:hAnsi="Arial" w:cs="Arial"/>
          <w:i/>
          <w:color w:val="FF0000"/>
          <w:sz w:val="20"/>
          <w:szCs w:val="20"/>
          <w:shd w:val="clear" w:color="auto" w:fill="FFFFFF"/>
        </w:rPr>
        <w:t xml:space="preserve"> ps</w:t>
      </w:r>
      <w:r w:rsidR="006E4432" w:rsidRPr="006E4432">
        <w:rPr>
          <w:rFonts w:ascii="Arial" w:hAnsi="Arial" w:cs="Arial"/>
          <w:i/>
          <w:color w:val="FF0000"/>
          <w:sz w:val="20"/>
          <w:szCs w:val="20"/>
          <w:shd w:val="clear" w:color="auto" w:fill="FFFFFF"/>
        </w:rPr>
        <w:t>e</w:t>
      </w:r>
      <w:r w:rsidR="007B7771" w:rsidRPr="006E4432">
        <w:rPr>
          <w:rFonts w:ascii="Arial" w:hAnsi="Arial" w:cs="Arial"/>
          <w:i/>
          <w:color w:val="FF0000"/>
          <w:sz w:val="20"/>
          <w:szCs w:val="20"/>
          <w:shd w:val="clear" w:color="auto" w:fill="FFFFFF"/>
        </w:rPr>
        <w:t>udokoningii</w:t>
      </w:r>
      <w:r w:rsidR="007B7771" w:rsidRPr="006E4432">
        <w:rPr>
          <w:rFonts w:ascii="Arial" w:hAnsi="Arial" w:cs="Arial"/>
          <w:color w:val="FF0000"/>
          <w:sz w:val="20"/>
          <w:szCs w:val="20"/>
          <w:shd w:val="clear" w:color="auto" w:fill="FFFFFF"/>
        </w:rPr>
        <w:t xml:space="preserve"> </w:t>
      </w:r>
      <w:r w:rsidR="007B7771" w:rsidRPr="00287226">
        <w:rPr>
          <w:rFonts w:ascii="Arial" w:hAnsi="Arial" w:cs="Arial"/>
          <w:sz w:val="20"/>
          <w:szCs w:val="20"/>
          <w:shd w:val="clear" w:color="auto" w:fill="FFFFFF"/>
        </w:rPr>
        <w:t xml:space="preserve">also effectively reduced the </w:t>
      </w:r>
      <w:r w:rsidR="007B7771" w:rsidRPr="00287226">
        <w:rPr>
          <w:rFonts w:ascii="Arial" w:hAnsi="Arial" w:cs="Arial"/>
          <w:i/>
          <w:sz w:val="20"/>
          <w:szCs w:val="20"/>
          <w:shd w:val="clear" w:color="auto" w:fill="FFFFFF"/>
        </w:rPr>
        <w:t>in vitro</w:t>
      </w:r>
      <w:r w:rsidR="007B7771" w:rsidRPr="00287226">
        <w:rPr>
          <w:rFonts w:ascii="Arial" w:hAnsi="Arial" w:cs="Arial"/>
          <w:sz w:val="20"/>
          <w:szCs w:val="20"/>
          <w:shd w:val="clear" w:color="auto" w:fill="FFFFFF"/>
        </w:rPr>
        <w:t xml:space="preserve"> growth of post-harvest rot pathogens of sweetpotato tubers. The efficacy of</w:t>
      </w:r>
      <w:r w:rsidR="007B7771" w:rsidRPr="00287226">
        <w:rPr>
          <w:rFonts w:ascii="Arial" w:hAnsi="Arial" w:cs="Arial"/>
          <w:i/>
          <w:sz w:val="20"/>
          <w:szCs w:val="20"/>
          <w:shd w:val="clear" w:color="auto" w:fill="FFFFFF"/>
        </w:rPr>
        <w:t xml:space="preserve"> Trichoderma</w:t>
      </w:r>
      <w:r w:rsidR="007B7771" w:rsidRPr="00287226">
        <w:rPr>
          <w:rFonts w:ascii="Arial" w:hAnsi="Arial" w:cs="Arial"/>
          <w:sz w:val="20"/>
          <w:szCs w:val="20"/>
          <w:shd w:val="clear" w:color="auto" w:fill="FFFFFF"/>
        </w:rPr>
        <w:t xml:space="preserve"> isolates had been reported against soil-borne pathog</w:t>
      </w:r>
      <w:r w:rsidR="00C665C0" w:rsidRPr="00287226">
        <w:rPr>
          <w:rFonts w:ascii="Arial" w:hAnsi="Arial" w:cs="Arial"/>
          <w:sz w:val="20"/>
          <w:szCs w:val="20"/>
          <w:shd w:val="clear" w:color="auto" w:fill="FFFFFF"/>
        </w:rPr>
        <w:t>ens (Rai,</w:t>
      </w:r>
      <w:r w:rsidR="007B7771" w:rsidRPr="00287226">
        <w:rPr>
          <w:rFonts w:ascii="Arial" w:hAnsi="Arial" w:cs="Arial"/>
          <w:sz w:val="20"/>
          <w:szCs w:val="20"/>
          <w:shd w:val="clear" w:color="auto" w:fill="FFFFFF"/>
        </w:rPr>
        <w:t xml:space="preserve"> 2017; Redda et al., 2018). </w:t>
      </w:r>
      <w:r w:rsidR="007B7771" w:rsidRPr="00287226">
        <w:rPr>
          <w:rFonts w:ascii="Arial" w:hAnsi="Arial" w:cs="Arial"/>
          <w:sz w:val="20"/>
          <w:szCs w:val="20"/>
        </w:rPr>
        <w:t xml:space="preserve">The reduced </w:t>
      </w:r>
      <w:r w:rsidR="007B7771" w:rsidRPr="006E4432">
        <w:rPr>
          <w:rFonts w:ascii="Arial" w:hAnsi="Arial" w:cs="Arial"/>
          <w:color w:val="FF0000"/>
          <w:sz w:val="20"/>
          <w:szCs w:val="20"/>
        </w:rPr>
        <w:t>mycelia</w:t>
      </w:r>
      <w:r w:rsidR="006E4432" w:rsidRPr="006E4432">
        <w:rPr>
          <w:rFonts w:ascii="Arial" w:hAnsi="Arial" w:cs="Arial"/>
          <w:color w:val="FF0000"/>
          <w:sz w:val="20"/>
          <w:szCs w:val="20"/>
        </w:rPr>
        <w:t>l</w:t>
      </w:r>
      <w:r w:rsidR="007B7771" w:rsidRPr="006E4432">
        <w:rPr>
          <w:rFonts w:ascii="Arial" w:hAnsi="Arial" w:cs="Arial"/>
          <w:color w:val="FF0000"/>
          <w:sz w:val="20"/>
          <w:szCs w:val="20"/>
        </w:rPr>
        <w:t xml:space="preserve"> </w:t>
      </w:r>
      <w:r w:rsidR="007B7771" w:rsidRPr="00287226">
        <w:rPr>
          <w:rFonts w:ascii="Arial" w:hAnsi="Arial" w:cs="Arial"/>
          <w:sz w:val="20"/>
          <w:szCs w:val="20"/>
        </w:rPr>
        <w:t xml:space="preserve">growth of </w:t>
      </w:r>
      <w:r w:rsidR="007B7771" w:rsidRPr="00287226">
        <w:rPr>
          <w:rFonts w:ascii="Arial" w:hAnsi="Arial" w:cs="Arial"/>
          <w:i/>
          <w:sz w:val="20"/>
          <w:szCs w:val="20"/>
        </w:rPr>
        <w:t>A. flavus</w:t>
      </w:r>
      <w:r w:rsidR="007B7771" w:rsidRPr="00287226">
        <w:rPr>
          <w:rFonts w:ascii="Arial" w:hAnsi="Arial" w:cs="Arial"/>
          <w:sz w:val="20"/>
          <w:szCs w:val="20"/>
        </w:rPr>
        <w:t xml:space="preserve"> could be attri</w:t>
      </w:r>
      <w:r w:rsidR="006E4432">
        <w:rPr>
          <w:rFonts w:ascii="Arial" w:hAnsi="Arial" w:cs="Arial"/>
          <w:sz w:val="20"/>
          <w:szCs w:val="20"/>
        </w:rPr>
        <w:t>buted to production of volatile</w:t>
      </w:r>
      <w:r w:rsidR="007B7771" w:rsidRPr="00287226">
        <w:rPr>
          <w:rFonts w:ascii="Arial" w:hAnsi="Arial" w:cs="Arial"/>
          <w:sz w:val="20"/>
          <w:szCs w:val="20"/>
        </w:rPr>
        <w:t xml:space="preserve"> organic compounds (VOCs) by the BCAs. Many existing research findings have implicated </w:t>
      </w:r>
      <w:r w:rsidR="007B7771" w:rsidRPr="00287226">
        <w:rPr>
          <w:rFonts w:ascii="Arial" w:hAnsi="Arial" w:cs="Arial"/>
          <w:i/>
          <w:sz w:val="20"/>
          <w:szCs w:val="20"/>
        </w:rPr>
        <w:t>Trichoderma</w:t>
      </w:r>
      <w:r w:rsidR="007B7771" w:rsidRPr="00287226">
        <w:rPr>
          <w:rFonts w:ascii="Arial" w:hAnsi="Arial" w:cs="Arial"/>
          <w:sz w:val="20"/>
          <w:szCs w:val="20"/>
        </w:rPr>
        <w:t xml:space="preserve"> species in the production of toxic metabolites and antibiotics in dixenic culture (Vipul</w:t>
      </w:r>
      <w:r w:rsidR="00DA37D2" w:rsidRPr="00287226">
        <w:rPr>
          <w:rFonts w:ascii="Arial" w:hAnsi="Arial" w:cs="Arial"/>
          <w:sz w:val="20"/>
          <w:szCs w:val="20"/>
        </w:rPr>
        <w:t>,</w:t>
      </w:r>
      <w:r w:rsidR="007B7771" w:rsidRPr="00287226">
        <w:rPr>
          <w:rFonts w:ascii="Arial" w:hAnsi="Arial" w:cs="Arial"/>
          <w:sz w:val="20"/>
          <w:szCs w:val="20"/>
        </w:rPr>
        <w:t xml:space="preserve"> </w:t>
      </w:r>
      <w:r w:rsidR="00DA37D2" w:rsidRPr="00287226">
        <w:rPr>
          <w:rFonts w:ascii="Arial" w:hAnsi="Arial" w:cs="Arial"/>
          <w:sz w:val="20"/>
          <w:szCs w:val="20"/>
        </w:rPr>
        <w:t xml:space="preserve">Mohammad, Muksesh, Sonika, &amp; Anuradha, </w:t>
      </w:r>
      <w:r w:rsidR="007B7771" w:rsidRPr="00287226">
        <w:rPr>
          <w:rFonts w:ascii="Arial" w:hAnsi="Arial" w:cs="Arial"/>
          <w:sz w:val="20"/>
          <w:szCs w:val="20"/>
        </w:rPr>
        <w:t>2014</w:t>
      </w:r>
      <w:r w:rsidR="00DA37D2" w:rsidRPr="00287226">
        <w:rPr>
          <w:rFonts w:ascii="Arial" w:hAnsi="Arial" w:cs="Arial"/>
          <w:sz w:val="20"/>
          <w:szCs w:val="20"/>
        </w:rPr>
        <w:t>;</w:t>
      </w:r>
      <w:r w:rsidR="007B7771" w:rsidRPr="00287226">
        <w:rPr>
          <w:rFonts w:ascii="Arial" w:hAnsi="Arial" w:cs="Arial"/>
          <w:sz w:val="20"/>
          <w:szCs w:val="20"/>
        </w:rPr>
        <w:t xml:space="preserve"> Moya</w:t>
      </w:r>
      <w:r w:rsidR="00DA37D2" w:rsidRPr="00287226">
        <w:rPr>
          <w:rFonts w:ascii="Arial" w:hAnsi="Arial" w:cs="Arial"/>
          <w:sz w:val="20"/>
          <w:szCs w:val="20"/>
        </w:rPr>
        <w:t xml:space="preserve">, </w:t>
      </w:r>
      <w:r w:rsidR="007B7771" w:rsidRPr="00287226">
        <w:rPr>
          <w:rFonts w:ascii="Arial" w:hAnsi="Arial" w:cs="Arial"/>
          <w:sz w:val="20"/>
          <w:szCs w:val="20"/>
        </w:rPr>
        <w:t xml:space="preserve"> </w:t>
      </w:r>
      <w:r w:rsidR="00DA37D2" w:rsidRPr="00287226">
        <w:rPr>
          <w:rFonts w:ascii="Arial" w:hAnsi="Arial" w:cs="Arial"/>
          <w:sz w:val="20"/>
          <w:szCs w:val="20"/>
        </w:rPr>
        <w:t xml:space="preserve">Girotti, Toledo, &amp; Sisterna, </w:t>
      </w:r>
      <w:r w:rsidR="007B7771" w:rsidRPr="00287226">
        <w:rPr>
          <w:rFonts w:ascii="Arial" w:hAnsi="Arial" w:cs="Arial"/>
          <w:sz w:val="20"/>
          <w:szCs w:val="20"/>
        </w:rPr>
        <w:t xml:space="preserve">2018) and </w:t>
      </w:r>
      <w:r w:rsidR="007B7771" w:rsidRPr="00287226">
        <w:rPr>
          <w:rFonts w:ascii="Arial" w:hAnsi="Arial" w:cs="Arial"/>
          <w:i/>
          <w:sz w:val="20"/>
          <w:szCs w:val="20"/>
        </w:rPr>
        <w:t>Trichoderma</w:t>
      </w:r>
      <w:r w:rsidR="007B7771" w:rsidRPr="00287226">
        <w:rPr>
          <w:rFonts w:ascii="Arial" w:hAnsi="Arial" w:cs="Arial"/>
          <w:sz w:val="20"/>
          <w:szCs w:val="20"/>
        </w:rPr>
        <w:t xml:space="preserve"> species are well endowed with several biocontrol mechanisms such as competition, hyperparasitism and antibiosis (Sekhar, 2017). </w:t>
      </w:r>
    </w:p>
    <w:p w:rsidR="007B7771" w:rsidRPr="00287226" w:rsidRDefault="007B7771" w:rsidP="007B7771">
      <w:pPr>
        <w:spacing w:line="360" w:lineRule="auto"/>
        <w:rPr>
          <w:rFonts w:ascii="Arial" w:hAnsi="Arial" w:cs="Arial"/>
          <w:sz w:val="20"/>
          <w:szCs w:val="20"/>
        </w:rPr>
      </w:pPr>
      <w:r w:rsidRPr="00287226">
        <w:rPr>
          <w:rFonts w:ascii="Arial" w:hAnsi="Arial" w:cs="Arial"/>
          <w:sz w:val="20"/>
          <w:szCs w:val="20"/>
        </w:rPr>
        <w:t xml:space="preserve">Many atoxigenic species of </w:t>
      </w:r>
      <w:r w:rsidRPr="00287226">
        <w:rPr>
          <w:rFonts w:ascii="Arial" w:hAnsi="Arial" w:cs="Arial"/>
          <w:i/>
          <w:sz w:val="20"/>
          <w:szCs w:val="20"/>
        </w:rPr>
        <w:t>A. flavus</w:t>
      </w:r>
      <w:r w:rsidRPr="00287226">
        <w:rPr>
          <w:rFonts w:ascii="Arial" w:hAnsi="Arial" w:cs="Arial"/>
          <w:sz w:val="20"/>
          <w:szCs w:val="20"/>
        </w:rPr>
        <w:t xml:space="preserve"> are also known to have biocontrol potential and competitive capacity to inhibit the toxigenic strains that are naturally present in groundnut rhizosphere causing afl</w:t>
      </w:r>
      <w:r w:rsidR="00C665C0" w:rsidRPr="00287226">
        <w:rPr>
          <w:rFonts w:ascii="Arial" w:hAnsi="Arial" w:cs="Arial"/>
          <w:sz w:val="20"/>
          <w:szCs w:val="20"/>
        </w:rPr>
        <w:t>atoxin contamination</w:t>
      </w:r>
      <w:r w:rsidRPr="00287226">
        <w:rPr>
          <w:rFonts w:ascii="Arial" w:hAnsi="Arial" w:cs="Arial"/>
          <w:sz w:val="20"/>
          <w:szCs w:val="20"/>
        </w:rPr>
        <w:t xml:space="preserve"> (</w:t>
      </w:r>
      <w:r w:rsidRPr="00287226">
        <w:rPr>
          <w:rFonts w:ascii="Arial" w:hAnsi="Arial" w:cs="Arial"/>
          <w:sz w:val="20"/>
          <w:szCs w:val="20"/>
          <w:lang w:val="en-US"/>
        </w:rPr>
        <w:t>Woo</w:t>
      </w:r>
      <w:r w:rsidRPr="00287226">
        <w:rPr>
          <w:rFonts w:ascii="Arial" w:hAnsi="Arial" w:cs="Arial"/>
          <w:sz w:val="20"/>
          <w:szCs w:val="20"/>
        </w:rPr>
        <w:t xml:space="preserve"> et al. 2014; Davikara</w:t>
      </w:r>
      <w:r w:rsidR="00AD176A" w:rsidRPr="00287226">
        <w:rPr>
          <w:rFonts w:ascii="Arial" w:hAnsi="Arial" w:cs="Arial"/>
          <w:sz w:val="20"/>
          <w:szCs w:val="20"/>
        </w:rPr>
        <w:t>,</w:t>
      </w:r>
      <w:r w:rsidRPr="00287226">
        <w:rPr>
          <w:rFonts w:ascii="Arial" w:hAnsi="Arial" w:cs="Arial"/>
          <w:sz w:val="20"/>
          <w:szCs w:val="20"/>
        </w:rPr>
        <w:t xml:space="preserve"> </w:t>
      </w:r>
      <w:r w:rsidR="00AD176A" w:rsidRPr="00287226">
        <w:rPr>
          <w:rFonts w:ascii="Arial" w:hAnsi="Arial" w:cs="Arial"/>
          <w:sz w:val="20"/>
          <w:szCs w:val="20"/>
        </w:rPr>
        <w:t>Aiyaz, Hariprasad, Nayaka, &amp; Niranjana,</w:t>
      </w:r>
      <w:r w:rsidRPr="00287226">
        <w:rPr>
          <w:rFonts w:ascii="Arial" w:hAnsi="Arial" w:cs="Arial"/>
          <w:sz w:val="20"/>
          <w:szCs w:val="20"/>
        </w:rPr>
        <w:t xml:space="preserve"> 2014). The competitive ability of </w:t>
      </w:r>
      <w:r w:rsidRPr="00287226">
        <w:rPr>
          <w:rFonts w:ascii="Arial" w:hAnsi="Arial" w:cs="Arial"/>
          <w:i/>
          <w:sz w:val="20"/>
          <w:szCs w:val="20"/>
        </w:rPr>
        <w:t>A. flavus</w:t>
      </w:r>
      <w:r w:rsidRPr="00287226">
        <w:rPr>
          <w:rFonts w:ascii="Arial" w:hAnsi="Arial" w:cs="Arial"/>
          <w:sz w:val="20"/>
          <w:szCs w:val="20"/>
        </w:rPr>
        <w:t xml:space="preserve">, therefore, explains the reason why the </w:t>
      </w:r>
      <w:r w:rsidRPr="00287226">
        <w:rPr>
          <w:rFonts w:ascii="Arial" w:hAnsi="Arial" w:cs="Arial"/>
          <w:i/>
          <w:sz w:val="20"/>
          <w:szCs w:val="20"/>
        </w:rPr>
        <w:t>Trichoderma</w:t>
      </w:r>
      <w:r w:rsidRPr="00287226">
        <w:rPr>
          <w:rFonts w:ascii="Arial" w:hAnsi="Arial" w:cs="Arial"/>
          <w:sz w:val="20"/>
          <w:szCs w:val="20"/>
        </w:rPr>
        <w:t xml:space="preserve"> species </w:t>
      </w:r>
      <w:r w:rsidRPr="00287226">
        <w:rPr>
          <w:rFonts w:ascii="Arial" w:hAnsi="Arial" w:cs="Arial"/>
          <w:sz w:val="20"/>
          <w:szCs w:val="20"/>
        </w:rPr>
        <w:lastRenderedPageBreak/>
        <w:t xml:space="preserve">applied singly may be unable to achieve absolute inhibition of the pathogen either </w:t>
      </w:r>
      <w:r w:rsidRPr="00287226">
        <w:rPr>
          <w:rFonts w:ascii="Arial" w:hAnsi="Arial" w:cs="Arial"/>
          <w:i/>
          <w:sz w:val="20"/>
          <w:szCs w:val="20"/>
        </w:rPr>
        <w:t>in vitro</w:t>
      </w:r>
      <w:r w:rsidRPr="00287226">
        <w:rPr>
          <w:rFonts w:ascii="Arial" w:hAnsi="Arial" w:cs="Arial"/>
          <w:sz w:val="20"/>
          <w:szCs w:val="20"/>
        </w:rPr>
        <w:t xml:space="preserve"> or in the field.</w:t>
      </w:r>
    </w:p>
    <w:p w:rsidR="007B7771" w:rsidRPr="00287226" w:rsidRDefault="007B7771" w:rsidP="007B7771">
      <w:pPr>
        <w:spacing w:after="0" w:line="360" w:lineRule="auto"/>
        <w:jc w:val="both"/>
        <w:rPr>
          <w:rFonts w:ascii="Arial" w:hAnsi="Arial" w:cs="Arial"/>
          <w:sz w:val="20"/>
          <w:szCs w:val="20"/>
        </w:rPr>
      </w:pPr>
      <w:r w:rsidRPr="00287226">
        <w:rPr>
          <w:rFonts w:ascii="Arial" w:eastAsia="Times New Roman" w:hAnsi="Arial" w:cs="Arial"/>
          <w:b/>
          <w:sz w:val="20"/>
          <w:szCs w:val="20"/>
          <w:lang w:val="en-US"/>
        </w:rPr>
        <w:t xml:space="preserve">Effect of </w:t>
      </w:r>
      <w:r w:rsidRPr="00287226">
        <w:rPr>
          <w:rFonts w:ascii="Arial" w:eastAsia="Times New Roman" w:hAnsi="Arial" w:cs="Arial"/>
          <w:b/>
          <w:i/>
          <w:sz w:val="20"/>
          <w:szCs w:val="20"/>
          <w:lang w:val="en-US"/>
        </w:rPr>
        <w:t xml:space="preserve">Trichoderma </w:t>
      </w:r>
      <w:r w:rsidRPr="00287226">
        <w:rPr>
          <w:rFonts w:ascii="Arial" w:eastAsia="Times New Roman" w:hAnsi="Arial" w:cs="Arial"/>
          <w:b/>
          <w:sz w:val="20"/>
          <w:szCs w:val="20"/>
          <w:lang w:val="en-US"/>
        </w:rPr>
        <w:t>species and cattle dung on growth per</w:t>
      </w:r>
      <w:r w:rsidR="00C665C0" w:rsidRPr="00287226">
        <w:rPr>
          <w:rFonts w:ascii="Arial" w:eastAsia="Times New Roman" w:hAnsi="Arial" w:cs="Arial"/>
          <w:b/>
          <w:sz w:val="20"/>
          <w:szCs w:val="20"/>
          <w:lang w:val="en-US"/>
        </w:rPr>
        <w:t>formance of groundnut in field naturally infected</w:t>
      </w:r>
      <w:r w:rsidRPr="00287226">
        <w:rPr>
          <w:rFonts w:ascii="Arial" w:eastAsia="Times New Roman" w:hAnsi="Arial" w:cs="Arial"/>
          <w:b/>
          <w:sz w:val="20"/>
          <w:szCs w:val="20"/>
          <w:lang w:val="en-US"/>
        </w:rPr>
        <w:t xml:space="preserve"> with </w:t>
      </w:r>
      <w:r w:rsidRPr="00287226">
        <w:rPr>
          <w:rFonts w:ascii="Arial" w:eastAsia="Times New Roman" w:hAnsi="Arial" w:cs="Arial"/>
          <w:b/>
          <w:i/>
          <w:sz w:val="20"/>
          <w:szCs w:val="20"/>
          <w:lang w:val="en-US"/>
        </w:rPr>
        <w:t>Aspergillus flavus</w:t>
      </w:r>
      <w:r w:rsidRPr="00287226">
        <w:rPr>
          <w:rFonts w:ascii="Arial" w:hAnsi="Arial" w:cs="Arial"/>
          <w:sz w:val="20"/>
          <w:szCs w:val="20"/>
        </w:rPr>
        <w:t xml:space="preserve"> </w:t>
      </w:r>
    </w:p>
    <w:p w:rsidR="007B7771" w:rsidRPr="00287226" w:rsidRDefault="007B7771" w:rsidP="007B7771">
      <w:pPr>
        <w:spacing w:after="0" w:line="360" w:lineRule="auto"/>
        <w:jc w:val="both"/>
        <w:rPr>
          <w:rFonts w:ascii="Arial" w:hAnsi="Arial" w:cs="Arial"/>
          <w:sz w:val="20"/>
          <w:szCs w:val="20"/>
        </w:rPr>
      </w:pPr>
      <w:r w:rsidRPr="00287226">
        <w:rPr>
          <w:rFonts w:ascii="Arial" w:hAnsi="Arial" w:cs="Arial"/>
          <w:sz w:val="20"/>
          <w:szCs w:val="20"/>
        </w:rPr>
        <w:t xml:space="preserve">Plants that were treated with a combination of </w:t>
      </w:r>
      <w:r w:rsidRPr="00287226">
        <w:rPr>
          <w:rFonts w:ascii="Arial" w:hAnsi="Arial" w:cs="Arial"/>
          <w:i/>
          <w:sz w:val="20"/>
          <w:szCs w:val="20"/>
        </w:rPr>
        <w:t>T. pseudokoningii</w:t>
      </w:r>
      <w:r w:rsidRPr="00287226">
        <w:rPr>
          <w:rFonts w:ascii="Arial" w:hAnsi="Arial" w:cs="Arial"/>
          <w:sz w:val="20"/>
          <w:szCs w:val="20"/>
        </w:rPr>
        <w:t xml:space="preserve"> and cattle dung reached the highest height of 37.6 cm,</w:t>
      </w:r>
      <w:r w:rsidR="00C665C0" w:rsidRPr="00287226">
        <w:rPr>
          <w:rFonts w:ascii="Arial" w:hAnsi="Arial" w:cs="Arial"/>
          <w:sz w:val="20"/>
          <w:szCs w:val="20"/>
        </w:rPr>
        <w:t xml:space="preserve"> which was not significantly (p&gt;</w:t>
      </w:r>
      <w:r w:rsidRPr="00287226">
        <w:rPr>
          <w:rFonts w:ascii="Arial" w:hAnsi="Arial" w:cs="Arial"/>
          <w:sz w:val="20"/>
          <w:szCs w:val="20"/>
        </w:rPr>
        <w:t>0.05) higher tha</w:t>
      </w:r>
      <w:r w:rsidR="006E4432">
        <w:rPr>
          <w:rFonts w:ascii="Arial" w:hAnsi="Arial" w:cs="Arial"/>
          <w:sz w:val="20"/>
          <w:szCs w:val="20"/>
        </w:rPr>
        <w:t>n the untreated control (Table 3</w:t>
      </w:r>
      <w:r w:rsidRPr="00287226">
        <w:rPr>
          <w:rFonts w:ascii="Arial" w:hAnsi="Arial" w:cs="Arial"/>
          <w:sz w:val="20"/>
          <w:szCs w:val="20"/>
        </w:rPr>
        <w:t>). Also</w:t>
      </w:r>
      <w:r w:rsidR="00C665C0" w:rsidRPr="00287226">
        <w:rPr>
          <w:rFonts w:ascii="Arial" w:hAnsi="Arial" w:cs="Arial"/>
          <w:sz w:val="20"/>
          <w:szCs w:val="20"/>
        </w:rPr>
        <w:t>,</w:t>
      </w:r>
      <w:r w:rsidRPr="00287226">
        <w:rPr>
          <w:rFonts w:ascii="Arial" w:hAnsi="Arial" w:cs="Arial"/>
          <w:sz w:val="20"/>
          <w:szCs w:val="20"/>
        </w:rPr>
        <w:t xml:space="preserve"> plant width among the treatments was not significantly higher than the control treatment. The application of </w:t>
      </w:r>
      <w:r w:rsidRPr="00287226">
        <w:rPr>
          <w:rFonts w:ascii="Arial" w:hAnsi="Arial" w:cs="Arial"/>
          <w:i/>
          <w:sz w:val="20"/>
          <w:szCs w:val="20"/>
        </w:rPr>
        <w:t>T. harzianum</w:t>
      </w:r>
      <w:r w:rsidRPr="00287226">
        <w:rPr>
          <w:rFonts w:ascii="Arial" w:hAnsi="Arial" w:cs="Arial"/>
          <w:sz w:val="20"/>
          <w:szCs w:val="20"/>
        </w:rPr>
        <w:t xml:space="preserve"> in combination with cattle dung produced the highest fresh weigh</w:t>
      </w:r>
      <w:r w:rsidR="006E4432">
        <w:rPr>
          <w:rFonts w:ascii="Arial" w:hAnsi="Arial" w:cs="Arial"/>
          <w:sz w:val="20"/>
          <w:szCs w:val="20"/>
        </w:rPr>
        <w:t>t of 154 g per plant, which was</w:t>
      </w:r>
      <w:r w:rsidR="005B64CC">
        <w:rPr>
          <w:rFonts w:ascii="Arial" w:hAnsi="Arial" w:cs="Arial"/>
          <w:sz w:val="20"/>
          <w:szCs w:val="20"/>
        </w:rPr>
        <w:t xml:space="preserve"> significant</w:t>
      </w:r>
      <w:r w:rsidR="006E4432">
        <w:rPr>
          <w:rFonts w:ascii="Arial" w:hAnsi="Arial" w:cs="Arial"/>
          <w:sz w:val="20"/>
          <w:szCs w:val="20"/>
        </w:rPr>
        <w:t>ly</w:t>
      </w:r>
      <w:r w:rsidR="005B64CC">
        <w:rPr>
          <w:rFonts w:ascii="Arial" w:hAnsi="Arial" w:cs="Arial"/>
          <w:sz w:val="20"/>
          <w:szCs w:val="20"/>
        </w:rPr>
        <w:t xml:space="preserve"> </w:t>
      </w:r>
      <w:r w:rsidR="00C665C0" w:rsidRPr="005B64CC">
        <w:rPr>
          <w:rFonts w:ascii="Arial" w:hAnsi="Arial" w:cs="Arial"/>
          <w:color w:val="FF0000"/>
          <w:sz w:val="20"/>
          <w:szCs w:val="20"/>
        </w:rPr>
        <w:t>(</w:t>
      </w:r>
      <w:r w:rsidR="005B64CC" w:rsidRPr="005B64CC">
        <w:rPr>
          <w:rFonts w:ascii="Arial" w:hAnsi="Arial" w:cs="Arial"/>
          <w:color w:val="FF0000"/>
          <w:sz w:val="20"/>
          <w:szCs w:val="20"/>
        </w:rPr>
        <w:t xml:space="preserve">F= 5.77, </w:t>
      </w:r>
      <w:r w:rsidR="005B64CC" w:rsidRPr="005B64CC">
        <w:rPr>
          <w:rFonts w:ascii="Arial" w:hAnsi="Arial" w:cs="Arial"/>
          <w:i/>
          <w:color w:val="FF0000"/>
          <w:sz w:val="20"/>
          <w:szCs w:val="20"/>
        </w:rPr>
        <w:t>p</w:t>
      </w:r>
      <w:r w:rsidR="005B64CC" w:rsidRPr="005B64CC">
        <w:rPr>
          <w:rFonts w:ascii="Arial" w:hAnsi="Arial" w:cs="Arial"/>
          <w:color w:val="FF0000"/>
          <w:sz w:val="20"/>
          <w:szCs w:val="20"/>
        </w:rPr>
        <w:t>= 0.038) higher</w:t>
      </w:r>
      <w:r w:rsidRPr="00287226">
        <w:rPr>
          <w:rFonts w:ascii="Arial" w:hAnsi="Arial" w:cs="Arial"/>
          <w:sz w:val="20"/>
          <w:szCs w:val="20"/>
        </w:rPr>
        <w:t xml:space="preserve"> than the other treatments, including the control and positive check. The efficacy of single applicatio</w:t>
      </w:r>
      <w:r w:rsidR="00C665C0" w:rsidRPr="00287226">
        <w:rPr>
          <w:rFonts w:ascii="Arial" w:hAnsi="Arial" w:cs="Arial"/>
          <w:sz w:val="20"/>
          <w:szCs w:val="20"/>
        </w:rPr>
        <w:t>n of the BCAs was generally lower</w:t>
      </w:r>
      <w:r w:rsidRPr="00287226">
        <w:rPr>
          <w:rFonts w:ascii="Arial" w:hAnsi="Arial" w:cs="Arial"/>
          <w:sz w:val="20"/>
          <w:szCs w:val="20"/>
        </w:rPr>
        <w:t xml:space="preserve"> on the growth parameters of the plants compared to their combined application with cattle dung amendment.</w:t>
      </w:r>
    </w:p>
    <w:p w:rsidR="007B7771" w:rsidRPr="00287226" w:rsidRDefault="007B7771" w:rsidP="007B7771">
      <w:pPr>
        <w:spacing w:line="360" w:lineRule="auto"/>
        <w:jc w:val="both"/>
        <w:rPr>
          <w:rFonts w:ascii="Arial" w:hAnsi="Arial" w:cs="Arial"/>
          <w:sz w:val="20"/>
          <w:szCs w:val="20"/>
        </w:rPr>
      </w:pPr>
      <w:r w:rsidRPr="00287226">
        <w:rPr>
          <w:rFonts w:ascii="Arial" w:hAnsi="Arial" w:cs="Arial"/>
          <w:sz w:val="20"/>
          <w:szCs w:val="20"/>
        </w:rPr>
        <w:t xml:space="preserve">Groundnut has been reported as a compatible host crop with endophytic </w:t>
      </w:r>
      <w:r w:rsidRPr="00287226">
        <w:rPr>
          <w:rFonts w:ascii="Arial" w:hAnsi="Arial" w:cs="Arial"/>
          <w:i/>
          <w:sz w:val="20"/>
          <w:szCs w:val="20"/>
        </w:rPr>
        <w:t>Trichoderma</w:t>
      </w:r>
      <w:r w:rsidRPr="00287226">
        <w:rPr>
          <w:rFonts w:ascii="Arial" w:hAnsi="Arial" w:cs="Arial"/>
          <w:sz w:val="20"/>
          <w:szCs w:val="20"/>
        </w:rPr>
        <w:t xml:space="preserve">. The rapid colonization of roots by </w:t>
      </w:r>
      <w:r w:rsidRPr="00287226">
        <w:rPr>
          <w:rFonts w:ascii="Arial" w:hAnsi="Arial" w:cs="Arial"/>
          <w:i/>
          <w:iCs/>
          <w:sz w:val="20"/>
          <w:szCs w:val="20"/>
        </w:rPr>
        <w:t xml:space="preserve">Trichoderma </w:t>
      </w:r>
      <w:r w:rsidRPr="00287226">
        <w:rPr>
          <w:rFonts w:ascii="Arial" w:hAnsi="Arial" w:cs="Arial"/>
          <w:sz w:val="20"/>
          <w:szCs w:val="20"/>
        </w:rPr>
        <w:t xml:space="preserve">spp. is an indication of the BCAs inherent ability of prolonged protection of the plant from </w:t>
      </w:r>
      <w:r w:rsidRPr="00287226">
        <w:rPr>
          <w:rFonts w:ascii="Arial" w:hAnsi="Arial" w:cs="Arial"/>
          <w:i/>
          <w:sz w:val="20"/>
          <w:szCs w:val="20"/>
        </w:rPr>
        <w:t>A. flavus</w:t>
      </w:r>
      <w:r w:rsidR="003358D3" w:rsidRPr="00287226">
        <w:rPr>
          <w:rFonts w:ascii="Arial" w:hAnsi="Arial" w:cs="Arial"/>
          <w:sz w:val="20"/>
          <w:szCs w:val="20"/>
        </w:rPr>
        <w:t xml:space="preserve"> infection (Hermosa, Viterbo, Chet, &amp; Monte, </w:t>
      </w:r>
      <w:r w:rsidRPr="00287226">
        <w:rPr>
          <w:rFonts w:ascii="Arial" w:hAnsi="Arial" w:cs="Arial"/>
          <w:sz w:val="20"/>
          <w:szCs w:val="20"/>
        </w:rPr>
        <w:t>2012; Khalid, 2017). Siddique</w:t>
      </w:r>
      <w:r w:rsidR="003358D3" w:rsidRPr="00287226">
        <w:rPr>
          <w:rFonts w:ascii="Arial" w:hAnsi="Arial" w:cs="Arial"/>
          <w:sz w:val="20"/>
          <w:szCs w:val="20"/>
        </w:rPr>
        <w:t>,</w:t>
      </w:r>
      <w:r w:rsidRPr="00287226">
        <w:rPr>
          <w:rFonts w:ascii="Arial" w:hAnsi="Arial" w:cs="Arial"/>
          <w:sz w:val="20"/>
          <w:szCs w:val="20"/>
        </w:rPr>
        <w:t xml:space="preserve"> </w:t>
      </w:r>
      <w:r w:rsidR="003358D3" w:rsidRPr="00287226">
        <w:rPr>
          <w:rFonts w:ascii="Arial" w:hAnsi="Arial" w:cs="Arial"/>
          <w:sz w:val="20"/>
          <w:szCs w:val="20"/>
        </w:rPr>
        <w:t xml:space="preserve">Cheong, Taslima, Kausar, &amp; Hasan </w:t>
      </w:r>
      <w:r w:rsidRPr="00287226">
        <w:rPr>
          <w:rFonts w:ascii="Arial" w:hAnsi="Arial" w:cs="Arial"/>
          <w:sz w:val="20"/>
          <w:szCs w:val="20"/>
        </w:rPr>
        <w:t xml:space="preserve">(2012) found that root colonization by </w:t>
      </w:r>
      <w:r w:rsidRPr="00287226">
        <w:rPr>
          <w:rFonts w:ascii="Arial" w:hAnsi="Arial" w:cs="Arial"/>
          <w:i/>
          <w:sz w:val="20"/>
          <w:szCs w:val="20"/>
        </w:rPr>
        <w:t>Tichoderma</w:t>
      </w:r>
      <w:r w:rsidRPr="00287226">
        <w:rPr>
          <w:rFonts w:ascii="Arial" w:hAnsi="Arial" w:cs="Arial"/>
          <w:sz w:val="20"/>
          <w:szCs w:val="20"/>
        </w:rPr>
        <w:t>, promotes the absorption of essential plant nutrients, which stimulates the production of plant hormones that enhance plant growth. Kifle</w:t>
      </w:r>
      <w:r w:rsidR="003358D3" w:rsidRPr="00287226">
        <w:rPr>
          <w:rFonts w:ascii="Arial" w:hAnsi="Arial" w:cs="Arial"/>
          <w:sz w:val="20"/>
          <w:szCs w:val="20"/>
        </w:rPr>
        <w:t xml:space="preserve">, </w:t>
      </w:r>
      <w:r w:rsidR="003358D3" w:rsidRPr="00287226">
        <w:rPr>
          <w:rFonts w:ascii="Arial" w:hAnsi="Arial" w:cs="Arial"/>
          <w:sz w:val="20"/>
          <w:szCs w:val="20"/>
          <w:shd w:val="clear" w:color="auto" w:fill="FFFFFF"/>
        </w:rPr>
        <w:t>Yobo, &amp; Laing</w:t>
      </w:r>
      <w:r w:rsidR="003358D3" w:rsidRPr="00287226">
        <w:rPr>
          <w:rFonts w:ascii="Arial" w:hAnsi="Arial" w:cs="Arial"/>
          <w:sz w:val="20"/>
          <w:szCs w:val="20"/>
        </w:rPr>
        <w:t xml:space="preserve"> </w:t>
      </w:r>
      <w:r w:rsidRPr="00287226">
        <w:rPr>
          <w:rFonts w:ascii="Arial" w:hAnsi="Arial" w:cs="Arial"/>
          <w:sz w:val="20"/>
          <w:szCs w:val="20"/>
        </w:rPr>
        <w:t xml:space="preserve">(2016) had shown a kd strain of </w:t>
      </w:r>
      <w:r w:rsidRPr="00287226">
        <w:rPr>
          <w:rFonts w:ascii="Arial" w:hAnsi="Arial" w:cs="Arial"/>
          <w:i/>
          <w:sz w:val="20"/>
          <w:szCs w:val="20"/>
        </w:rPr>
        <w:t>T. harzianum</w:t>
      </w:r>
      <w:r w:rsidRPr="00287226">
        <w:rPr>
          <w:rFonts w:ascii="Arial" w:hAnsi="Arial" w:cs="Arial"/>
          <w:sz w:val="20"/>
          <w:szCs w:val="20"/>
        </w:rPr>
        <w:t xml:space="preserve"> to be mycoparasitic on </w:t>
      </w:r>
      <w:r w:rsidRPr="00287226">
        <w:rPr>
          <w:rFonts w:ascii="Arial" w:hAnsi="Arial" w:cs="Arial"/>
          <w:i/>
          <w:sz w:val="20"/>
          <w:szCs w:val="20"/>
        </w:rPr>
        <w:t>A. flavus</w:t>
      </w:r>
      <w:r w:rsidR="00C665C0" w:rsidRPr="00287226">
        <w:rPr>
          <w:rFonts w:ascii="Arial" w:hAnsi="Arial" w:cs="Arial"/>
          <w:sz w:val="20"/>
          <w:szCs w:val="20"/>
        </w:rPr>
        <w:t xml:space="preserve"> under scanned</w:t>
      </w:r>
      <w:r w:rsidRPr="00287226">
        <w:rPr>
          <w:rFonts w:ascii="Arial" w:hAnsi="Arial" w:cs="Arial"/>
          <w:sz w:val="20"/>
          <w:szCs w:val="20"/>
        </w:rPr>
        <w:t xml:space="preserve"> electron microscopy and its capacity to penetrate and degrade the fungal mycelia. </w:t>
      </w:r>
    </w:p>
    <w:p w:rsidR="007B7771" w:rsidRPr="00287226" w:rsidRDefault="007B7771" w:rsidP="007B7771">
      <w:pPr>
        <w:pStyle w:val="Default"/>
        <w:spacing w:after="240" w:line="360" w:lineRule="auto"/>
        <w:jc w:val="both"/>
        <w:rPr>
          <w:rFonts w:ascii="Arial" w:hAnsi="Arial" w:cs="Arial"/>
          <w:b/>
          <w:color w:val="auto"/>
          <w:sz w:val="20"/>
          <w:szCs w:val="20"/>
        </w:rPr>
      </w:pPr>
      <w:r w:rsidRPr="00287226">
        <w:rPr>
          <w:rFonts w:ascii="Arial" w:hAnsi="Arial" w:cs="Arial"/>
          <w:b/>
          <w:color w:val="auto"/>
          <w:sz w:val="20"/>
          <w:szCs w:val="20"/>
        </w:rPr>
        <w:t xml:space="preserve">Determination of </w:t>
      </w:r>
      <w:r w:rsidRPr="00287226">
        <w:rPr>
          <w:rFonts w:ascii="Arial" w:hAnsi="Arial" w:cs="Arial"/>
          <w:b/>
          <w:i/>
          <w:color w:val="auto"/>
          <w:sz w:val="20"/>
          <w:szCs w:val="20"/>
        </w:rPr>
        <w:t>Aspergillus flavus</w:t>
      </w:r>
      <w:r w:rsidRPr="00287226">
        <w:rPr>
          <w:rFonts w:ascii="Arial" w:hAnsi="Arial" w:cs="Arial"/>
          <w:b/>
          <w:color w:val="auto"/>
          <w:sz w:val="20"/>
          <w:szCs w:val="20"/>
        </w:rPr>
        <w:t xml:space="preserve"> soil population, seed infection and pre-harvest aflatoxin contamination in groundnut</w:t>
      </w:r>
    </w:p>
    <w:p w:rsidR="007B7771" w:rsidRPr="00287226" w:rsidRDefault="007B7771" w:rsidP="007B7771">
      <w:pPr>
        <w:spacing w:after="0" w:line="360" w:lineRule="auto"/>
        <w:jc w:val="both"/>
        <w:rPr>
          <w:rFonts w:ascii="Arial" w:hAnsi="Arial" w:cs="Arial"/>
          <w:sz w:val="20"/>
          <w:szCs w:val="20"/>
        </w:rPr>
      </w:pPr>
      <w:r w:rsidRPr="00287226">
        <w:rPr>
          <w:rFonts w:ascii="Arial" w:hAnsi="Arial" w:cs="Arial"/>
          <w:sz w:val="20"/>
          <w:szCs w:val="20"/>
        </w:rPr>
        <w:t xml:space="preserve">Pre-field soil test showed that all the treatment plots were infected with </w:t>
      </w:r>
      <w:r w:rsidRPr="00287226">
        <w:rPr>
          <w:rFonts w:ascii="Arial" w:hAnsi="Arial" w:cs="Arial"/>
          <w:i/>
          <w:sz w:val="20"/>
          <w:szCs w:val="20"/>
        </w:rPr>
        <w:t>Aspergillus flavus</w:t>
      </w:r>
      <w:r w:rsidRPr="00287226">
        <w:rPr>
          <w:rFonts w:ascii="Arial" w:hAnsi="Arial" w:cs="Arial"/>
          <w:sz w:val="20"/>
          <w:szCs w:val="20"/>
        </w:rPr>
        <w:t xml:space="preserve"> under natural conditions with initial soil population that varied between 4 .1× 10</w:t>
      </w:r>
      <w:r w:rsidRPr="00287226">
        <w:rPr>
          <w:rFonts w:ascii="Arial" w:hAnsi="Arial" w:cs="Arial"/>
          <w:sz w:val="20"/>
          <w:szCs w:val="20"/>
          <w:vertAlign w:val="superscript"/>
        </w:rPr>
        <w:t>3</w:t>
      </w:r>
      <w:r w:rsidRPr="00287226">
        <w:rPr>
          <w:rFonts w:ascii="Arial" w:hAnsi="Arial" w:cs="Arial"/>
          <w:sz w:val="20"/>
          <w:szCs w:val="20"/>
        </w:rPr>
        <w:t xml:space="preserve"> and 4 .7× 10</w:t>
      </w:r>
      <w:r w:rsidRPr="00287226">
        <w:rPr>
          <w:rFonts w:ascii="Arial" w:hAnsi="Arial" w:cs="Arial"/>
          <w:sz w:val="20"/>
          <w:szCs w:val="20"/>
          <w:vertAlign w:val="superscript"/>
        </w:rPr>
        <w:t>3</w:t>
      </w:r>
      <w:r w:rsidRPr="00287226">
        <w:rPr>
          <w:rFonts w:ascii="Arial" w:hAnsi="Arial" w:cs="Arial"/>
          <w:sz w:val="20"/>
          <w:szCs w:val="20"/>
        </w:rPr>
        <w:t xml:space="preserve"> cfu/g</w:t>
      </w:r>
      <w:r w:rsidRPr="00287226">
        <w:rPr>
          <w:rFonts w:ascii="Arial" w:hAnsi="Arial" w:cs="Arial"/>
          <w:sz w:val="20"/>
          <w:szCs w:val="20"/>
          <w:vertAlign w:val="superscript"/>
        </w:rPr>
        <w:t xml:space="preserve">-1 </w:t>
      </w:r>
      <w:r w:rsidR="005563DC">
        <w:rPr>
          <w:rFonts w:ascii="Arial" w:hAnsi="Arial" w:cs="Arial"/>
          <w:sz w:val="20"/>
          <w:szCs w:val="20"/>
        </w:rPr>
        <w:t>(Table 4</w:t>
      </w:r>
      <w:r w:rsidRPr="00287226">
        <w:rPr>
          <w:rFonts w:ascii="Arial" w:hAnsi="Arial" w:cs="Arial"/>
          <w:sz w:val="20"/>
          <w:szCs w:val="20"/>
        </w:rPr>
        <w:t>).</w:t>
      </w:r>
      <w:r w:rsidR="00802FE1" w:rsidRPr="00287226">
        <w:rPr>
          <w:rFonts w:ascii="Arial" w:hAnsi="Arial" w:cs="Arial"/>
          <w:sz w:val="20"/>
          <w:szCs w:val="20"/>
        </w:rPr>
        <w:t xml:space="preserve"> The</w:t>
      </w:r>
      <w:r w:rsidRPr="00287226">
        <w:rPr>
          <w:rFonts w:ascii="Arial" w:hAnsi="Arial" w:cs="Arial"/>
          <w:sz w:val="20"/>
          <w:szCs w:val="20"/>
        </w:rPr>
        <w:t xml:space="preserve"> inoculum population of the treatments was not significant</w:t>
      </w:r>
      <w:r w:rsidR="00802FE1" w:rsidRPr="00287226">
        <w:rPr>
          <w:rFonts w:ascii="Arial" w:hAnsi="Arial" w:cs="Arial"/>
          <w:sz w:val="20"/>
          <w:szCs w:val="20"/>
        </w:rPr>
        <w:t>ly higher (</w:t>
      </w:r>
      <w:r w:rsidR="005563DC" w:rsidRPr="005563DC">
        <w:rPr>
          <w:rFonts w:ascii="Arial" w:hAnsi="Arial" w:cs="Arial"/>
          <w:color w:val="FF0000"/>
          <w:sz w:val="20"/>
          <w:szCs w:val="20"/>
        </w:rPr>
        <w:t xml:space="preserve">F=12.66, </w:t>
      </w:r>
      <w:r w:rsidR="005563DC" w:rsidRPr="005563DC">
        <w:rPr>
          <w:rFonts w:ascii="Arial" w:hAnsi="Arial" w:cs="Arial"/>
          <w:i/>
          <w:color w:val="FF0000"/>
          <w:sz w:val="20"/>
          <w:szCs w:val="20"/>
        </w:rPr>
        <w:t>p</w:t>
      </w:r>
      <w:r w:rsidR="005563DC" w:rsidRPr="005563DC">
        <w:rPr>
          <w:rFonts w:ascii="Arial" w:hAnsi="Arial" w:cs="Arial"/>
          <w:color w:val="FF0000"/>
          <w:sz w:val="20"/>
          <w:szCs w:val="20"/>
        </w:rPr>
        <w:t>&gt;0.078</w:t>
      </w:r>
      <w:r w:rsidR="00802FE1" w:rsidRPr="00287226">
        <w:rPr>
          <w:rFonts w:ascii="Arial" w:hAnsi="Arial" w:cs="Arial"/>
          <w:sz w:val="20"/>
          <w:szCs w:val="20"/>
        </w:rPr>
        <w:t xml:space="preserve">) than </w:t>
      </w:r>
      <w:r w:rsidRPr="00287226">
        <w:rPr>
          <w:rFonts w:ascii="Arial" w:hAnsi="Arial" w:cs="Arial"/>
          <w:sz w:val="20"/>
          <w:szCs w:val="20"/>
        </w:rPr>
        <w:t>the control at the onse</w:t>
      </w:r>
      <w:r w:rsidR="005563DC">
        <w:rPr>
          <w:rFonts w:ascii="Arial" w:hAnsi="Arial" w:cs="Arial"/>
          <w:sz w:val="20"/>
          <w:szCs w:val="20"/>
        </w:rPr>
        <w:t>t of the field experiment in June</w:t>
      </w:r>
      <w:r w:rsidRPr="00287226">
        <w:rPr>
          <w:rFonts w:ascii="Arial" w:hAnsi="Arial" w:cs="Arial"/>
          <w:sz w:val="20"/>
          <w:szCs w:val="20"/>
        </w:rPr>
        <w:t xml:space="preserve">, 2019. However, soil test at 80 days after sowing (DAS) showed that seed treatment and the soil application of </w:t>
      </w:r>
      <w:r w:rsidRPr="00287226">
        <w:rPr>
          <w:rFonts w:ascii="Arial" w:hAnsi="Arial" w:cs="Arial"/>
          <w:i/>
          <w:sz w:val="20"/>
          <w:szCs w:val="20"/>
        </w:rPr>
        <w:t>Trichoderma</w:t>
      </w:r>
      <w:r w:rsidRPr="00287226">
        <w:rPr>
          <w:rFonts w:ascii="Arial" w:hAnsi="Arial" w:cs="Arial"/>
          <w:sz w:val="20"/>
          <w:szCs w:val="20"/>
        </w:rPr>
        <w:t xml:space="preserve"> formulation using sorghum grains as carrier significantly reduced soil population of </w:t>
      </w:r>
      <w:r w:rsidRPr="00287226">
        <w:rPr>
          <w:rFonts w:ascii="Arial" w:hAnsi="Arial" w:cs="Arial"/>
          <w:i/>
          <w:sz w:val="20"/>
          <w:szCs w:val="20"/>
        </w:rPr>
        <w:t>A. flavus</w:t>
      </w:r>
      <w:r w:rsidRPr="00287226">
        <w:rPr>
          <w:rFonts w:ascii="Arial" w:hAnsi="Arial" w:cs="Arial"/>
          <w:sz w:val="20"/>
          <w:szCs w:val="20"/>
        </w:rPr>
        <w:t xml:space="preserve"> relative to control. The BCAs had undergone rapid proliferation in the soil and significantly inhibited </w:t>
      </w:r>
      <w:r w:rsidRPr="00287226">
        <w:rPr>
          <w:rFonts w:ascii="Arial" w:hAnsi="Arial" w:cs="Arial"/>
          <w:i/>
          <w:sz w:val="20"/>
          <w:szCs w:val="20"/>
        </w:rPr>
        <w:t>A. flavus</w:t>
      </w:r>
      <w:r w:rsidRPr="00287226">
        <w:rPr>
          <w:rFonts w:ascii="Arial" w:hAnsi="Arial" w:cs="Arial"/>
          <w:sz w:val="20"/>
          <w:szCs w:val="20"/>
        </w:rPr>
        <w:t xml:space="preserve"> soil population at 100 to 120 DAS. The untreated control h</w:t>
      </w:r>
      <w:r w:rsidR="00802FE1" w:rsidRPr="00287226">
        <w:rPr>
          <w:rFonts w:ascii="Arial" w:hAnsi="Arial" w:cs="Arial"/>
          <w:sz w:val="20"/>
          <w:szCs w:val="20"/>
        </w:rPr>
        <w:t>ad an inoculum concentration of</w:t>
      </w:r>
      <w:r w:rsidRPr="00287226">
        <w:rPr>
          <w:rFonts w:ascii="Arial" w:hAnsi="Arial" w:cs="Arial"/>
          <w:sz w:val="20"/>
          <w:szCs w:val="20"/>
        </w:rPr>
        <w:t xml:space="preserve"> 4 .7× 10</w:t>
      </w:r>
      <w:r w:rsidRPr="00287226">
        <w:rPr>
          <w:rFonts w:ascii="Arial" w:hAnsi="Arial" w:cs="Arial"/>
          <w:sz w:val="20"/>
          <w:szCs w:val="20"/>
          <w:vertAlign w:val="superscript"/>
        </w:rPr>
        <w:t>3</w:t>
      </w:r>
      <w:r w:rsidRPr="00287226">
        <w:rPr>
          <w:rFonts w:ascii="Arial" w:hAnsi="Arial" w:cs="Arial"/>
          <w:sz w:val="20"/>
          <w:szCs w:val="20"/>
        </w:rPr>
        <w:t xml:space="preserve"> cfu/g</w:t>
      </w:r>
      <w:r w:rsidRPr="00287226">
        <w:rPr>
          <w:rFonts w:ascii="Arial" w:hAnsi="Arial" w:cs="Arial"/>
          <w:sz w:val="20"/>
          <w:szCs w:val="20"/>
          <w:vertAlign w:val="superscript"/>
        </w:rPr>
        <w:t xml:space="preserve">-1 </w:t>
      </w:r>
      <w:r w:rsidRPr="00287226">
        <w:rPr>
          <w:rFonts w:ascii="Arial" w:hAnsi="Arial" w:cs="Arial"/>
          <w:sz w:val="20"/>
          <w:szCs w:val="20"/>
        </w:rPr>
        <w:t xml:space="preserve"> which was not </w:t>
      </w:r>
      <w:r w:rsidR="009270B8">
        <w:rPr>
          <w:rFonts w:ascii="Arial" w:hAnsi="Arial" w:cs="Arial"/>
          <w:sz w:val="20"/>
          <w:szCs w:val="20"/>
        </w:rPr>
        <w:t>significantly</w:t>
      </w:r>
      <w:r w:rsidR="005B64CC">
        <w:rPr>
          <w:rFonts w:ascii="Arial" w:hAnsi="Arial" w:cs="Arial"/>
          <w:sz w:val="20"/>
          <w:szCs w:val="20"/>
        </w:rPr>
        <w:t xml:space="preserve"> </w:t>
      </w:r>
      <w:r w:rsidRPr="009270B8">
        <w:rPr>
          <w:rFonts w:ascii="Arial" w:hAnsi="Arial" w:cs="Arial"/>
          <w:color w:val="FF0000"/>
          <w:sz w:val="20"/>
          <w:szCs w:val="20"/>
        </w:rPr>
        <w:t>(</w:t>
      </w:r>
      <w:r w:rsidR="005B64CC" w:rsidRPr="009270B8">
        <w:rPr>
          <w:rFonts w:ascii="Arial" w:hAnsi="Arial" w:cs="Arial"/>
          <w:color w:val="FF0000"/>
          <w:sz w:val="20"/>
          <w:szCs w:val="20"/>
        </w:rPr>
        <w:t xml:space="preserve">F=13.21, </w:t>
      </w:r>
      <w:r w:rsidR="005B64CC" w:rsidRPr="009270B8">
        <w:rPr>
          <w:rFonts w:ascii="Arial" w:hAnsi="Arial" w:cs="Arial"/>
          <w:i/>
          <w:color w:val="FF0000"/>
          <w:sz w:val="20"/>
          <w:szCs w:val="20"/>
        </w:rPr>
        <w:t>p</w:t>
      </w:r>
      <w:r w:rsidR="005B64CC" w:rsidRPr="009270B8">
        <w:rPr>
          <w:rFonts w:ascii="Arial" w:hAnsi="Arial" w:cs="Arial"/>
          <w:color w:val="FF0000"/>
          <w:sz w:val="20"/>
          <w:szCs w:val="20"/>
        </w:rPr>
        <w:t>&gt;0.084</w:t>
      </w:r>
      <w:r w:rsidRPr="009270B8">
        <w:rPr>
          <w:rFonts w:ascii="Arial" w:hAnsi="Arial" w:cs="Arial"/>
          <w:color w:val="FF0000"/>
          <w:sz w:val="20"/>
          <w:szCs w:val="20"/>
        </w:rPr>
        <w:t xml:space="preserve">) </w:t>
      </w:r>
      <w:r w:rsidRPr="00287226">
        <w:rPr>
          <w:rFonts w:ascii="Arial" w:hAnsi="Arial" w:cs="Arial"/>
          <w:sz w:val="20"/>
          <w:szCs w:val="20"/>
        </w:rPr>
        <w:t xml:space="preserve">lower than the initial population before sowing but was significantly </w:t>
      </w:r>
      <w:r w:rsidRPr="009270B8">
        <w:rPr>
          <w:rFonts w:ascii="Arial" w:hAnsi="Arial" w:cs="Arial"/>
          <w:color w:val="FF0000"/>
          <w:sz w:val="20"/>
          <w:szCs w:val="20"/>
        </w:rPr>
        <w:t>(</w:t>
      </w:r>
      <w:r w:rsidR="009270B8" w:rsidRPr="009270B8">
        <w:rPr>
          <w:rFonts w:ascii="Arial" w:hAnsi="Arial" w:cs="Arial"/>
          <w:color w:val="FF0000"/>
          <w:sz w:val="20"/>
          <w:szCs w:val="20"/>
        </w:rPr>
        <w:t xml:space="preserve">F=7.855. </w:t>
      </w:r>
      <w:r w:rsidRPr="009270B8">
        <w:rPr>
          <w:rFonts w:ascii="Arial" w:hAnsi="Arial" w:cs="Arial"/>
          <w:i/>
          <w:color w:val="FF0000"/>
          <w:sz w:val="20"/>
          <w:szCs w:val="20"/>
        </w:rPr>
        <w:t>p</w:t>
      </w:r>
      <w:r w:rsidRPr="009270B8">
        <w:rPr>
          <w:rFonts w:ascii="Arial" w:hAnsi="Arial" w:cs="Arial"/>
          <w:color w:val="FF0000"/>
          <w:sz w:val="20"/>
          <w:szCs w:val="20"/>
        </w:rPr>
        <w:t>&lt;0.0</w:t>
      </w:r>
      <w:r w:rsidR="009270B8" w:rsidRPr="009270B8">
        <w:rPr>
          <w:rFonts w:ascii="Arial" w:hAnsi="Arial" w:cs="Arial"/>
          <w:color w:val="FF0000"/>
          <w:sz w:val="20"/>
          <w:szCs w:val="20"/>
        </w:rPr>
        <w:t>33</w:t>
      </w:r>
      <w:r w:rsidRPr="00287226">
        <w:rPr>
          <w:rFonts w:ascii="Arial" w:hAnsi="Arial" w:cs="Arial"/>
          <w:sz w:val="20"/>
          <w:szCs w:val="20"/>
        </w:rPr>
        <w:t xml:space="preserve">) higher than other treatments. Seed treatment and soil application of </w:t>
      </w:r>
      <w:r w:rsidRPr="00287226">
        <w:rPr>
          <w:rFonts w:ascii="Arial" w:hAnsi="Arial" w:cs="Arial"/>
          <w:i/>
          <w:sz w:val="20"/>
          <w:szCs w:val="20"/>
        </w:rPr>
        <w:t>T. asperellum</w:t>
      </w:r>
      <w:r w:rsidRPr="00287226">
        <w:rPr>
          <w:rFonts w:ascii="Arial" w:hAnsi="Arial" w:cs="Arial"/>
          <w:sz w:val="20"/>
          <w:szCs w:val="20"/>
        </w:rPr>
        <w:t xml:space="preserve"> significantly reduced soil population of </w:t>
      </w:r>
      <w:r w:rsidRPr="00287226">
        <w:rPr>
          <w:rFonts w:ascii="Arial" w:hAnsi="Arial" w:cs="Arial"/>
          <w:i/>
          <w:sz w:val="20"/>
          <w:szCs w:val="20"/>
        </w:rPr>
        <w:t>A. flavus</w:t>
      </w:r>
      <w:r w:rsidRPr="00287226">
        <w:rPr>
          <w:rFonts w:ascii="Arial" w:hAnsi="Arial" w:cs="Arial"/>
          <w:sz w:val="20"/>
          <w:szCs w:val="20"/>
        </w:rPr>
        <w:t xml:space="preserve"> to 1.5 × 10</w:t>
      </w:r>
      <w:r w:rsidRPr="00287226">
        <w:rPr>
          <w:rFonts w:ascii="Arial" w:hAnsi="Arial" w:cs="Arial"/>
          <w:sz w:val="20"/>
          <w:szCs w:val="20"/>
          <w:vertAlign w:val="superscript"/>
        </w:rPr>
        <w:t>3</w:t>
      </w:r>
      <w:r w:rsidRPr="00287226">
        <w:rPr>
          <w:rFonts w:ascii="Arial" w:hAnsi="Arial" w:cs="Arial"/>
          <w:sz w:val="20"/>
          <w:szCs w:val="20"/>
        </w:rPr>
        <w:t xml:space="preserve"> cfu g</w:t>
      </w:r>
      <w:r w:rsidRPr="00287226">
        <w:rPr>
          <w:rFonts w:ascii="Arial" w:hAnsi="Arial" w:cs="Arial"/>
          <w:sz w:val="20"/>
          <w:szCs w:val="20"/>
          <w:vertAlign w:val="superscript"/>
        </w:rPr>
        <w:t>-1</w:t>
      </w:r>
      <w:r w:rsidRPr="00287226">
        <w:rPr>
          <w:rFonts w:ascii="Arial" w:hAnsi="Arial" w:cs="Arial"/>
          <w:sz w:val="20"/>
          <w:szCs w:val="20"/>
        </w:rPr>
        <w:t xml:space="preserve"> of soil, which was not significantly higher than the other BCAs. However, seed treatment with </w:t>
      </w:r>
      <w:r w:rsidRPr="00287226">
        <w:rPr>
          <w:rFonts w:ascii="Arial" w:hAnsi="Arial" w:cs="Arial"/>
          <w:i/>
          <w:sz w:val="20"/>
          <w:szCs w:val="20"/>
        </w:rPr>
        <w:t>T. harzianum</w:t>
      </w:r>
      <w:r w:rsidRPr="00287226">
        <w:rPr>
          <w:rFonts w:ascii="Arial" w:hAnsi="Arial" w:cs="Arial"/>
          <w:sz w:val="20"/>
          <w:szCs w:val="20"/>
        </w:rPr>
        <w:t xml:space="preserve"> and cattle dung in combination was most effective in the reduction of the pathogen soil population to 1.1. × 10</w:t>
      </w:r>
      <w:r w:rsidRPr="00287226">
        <w:rPr>
          <w:rFonts w:ascii="Arial" w:hAnsi="Arial" w:cs="Arial"/>
          <w:sz w:val="20"/>
          <w:szCs w:val="20"/>
          <w:vertAlign w:val="superscript"/>
        </w:rPr>
        <w:t>3</w:t>
      </w:r>
      <w:r w:rsidRPr="00287226">
        <w:rPr>
          <w:rFonts w:ascii="Arial" w:hAnsi="Arial" w:cs="Arial"/>
          <w:sz w:val="20"/>
          <w:szCs w:val="20"/>
        </w:rPr>
        <w:t xml:space="preserve"> cfu/g</w:t>
      </w:r>
      <w:r w:rsidRPr="00287226">
        <w:rPr>
          <w:rFonts w:ascii="Arial" w:hAnsi="Arial" w:cs="Arial"/>
          <w:sz w:val="20"/>
          <w:szCs w:val="20"/>
          <w:vertAlign w:val="superscript"/>
        </w:rPr>
        <w:t>-1</w:t>
      </w:r>
      <w:r w:rsidRPr="00287226">
        <w:rPr>
          <w:rFonts w:ascii="Arial" w:hAnsi="Arial" w:cs="Arial"/>
          <w:sz w:val="20"/>
          <w:szCs w:val="20"/>
        </w:rPr>
        <w:t xml:space="preserve">. Similarly, infectivity potential of </w:t>
      </w:r>
      <w:r w:rsidRPr="00287226">
        <w:rPr>
          <w:rFonts w:ascii="Arial" w:hAnsi="Arial" w:cs="Arial"/>
          <w:i/>
          <w:sz w:val="20"/>
          <w:szCs w:val="20"/>
        </w:rPr>
        <w:t>A. flavus</w:t>
      </w:r>
      <w:r w:rsidRPr="00287226">
        <w:rPr>
          <w:rFonts w:ascii="Arial" w:hAnsi="Arial" w:cs="Arial"/>
          <w:sz w:val="20"/>
          <w:szCs w:val="20"/>
        </w:rPr>
        <w:t xml:space="preserve"> and rate of aflatoxin contamination was lowest in treatment with </w:t>
      </w:r>
      <w:r w:rsidRPr="00287226">
        <w:rPr>
          <w:rFonts w:ascii="Arial" w:hAnsi="Arial" w:cs="Arial"/>
          <w:i/>
          <w:sz w:val="20"/>
          <w:szCs w:val="20"/>
        </w:rPr>
        <w:t>T. harzianum</w:t>
      </w:r>
      <w:r w:rsidRPr="00287226">
        <w:rPr>
          <w:rFonts w:ascii="Arial" w:hAnsi="Arial" w:cs="Arial"/>
          <w:sz w:val="20"/>
          <w:szCs w:val="20"/>
        </w:rPr>
        <w:t xml:space="preserve"> and cattle manure amendments. </w:t>
      </w:r>
      <w:r w:rsidRPr="00287226">
        <w:rPr>
          <w:rFonts w:ascii="Arial" w:hAnsi="Arial" w:cs="Arial"/>
          <w:i/>
          <w:sz w:val="20"/>
          <w:szCs w:val="20"/>
        </w:rPr>
        <w:t>Aspergillus</w:t>
      </w:r>
      <w:r w:rsidRPr="00287226">
        <w:rPr>
          <w:rFonts w:ascii="Arial" w:hAnsi="Arial" w:cs="Arial"/>
          <w:sz w:val="20"/>
          <w:szCs w:val="20"/>
        </w:rPr>
        <w:t xml:space="preserve"> infection increased with length of days after sowing and the concentration of aflatoxin B</w:t>
      </w:r>
      <w:r w:rsidRPr="00287226">
        <w:rPr>
          <w:rFonts w:ascii="Arial" w:hAnsi="Arial" w:cs="Arial"/>
          <w:sz w:val="20"/>
          <w:szCs w:val="20"/>
          <w:vertAlign w:val="subscript"/>
        </w:rPr>
        <w:t xml:space="preserve">1 </w:t>
      </w:r>
      <w:r w:rsidRPr="00287226">
        <w:rPr>
          <w:rFonts w:ascii="Arial" w:hAnsi="Arial" w:cs="Arial"/>
          <w:sz w:val="20"/>
          <w:szCs w:val="20"/>
        </w:rPr>
        <w:t>was significantly higher than B</w:t>
      </w:r>
      <w:r w:rsidRPr="00287226">
        <w:rPr>
          <w:rFonts w:ascii="Arial" w:hAnsi="Arial" w:cs="Arial"/>
          <w:i/>
          <w:sz w:val="20"/>
          <w:szCs w:val="20"/>
          <w:vertAlign w:val="subscript"/>
        </w:rPr>
        <w:t>2</w:t>
      </w:r>
      <w:r w:rsidRPr="00287226">
        <w:rPr>
          <w:rFonts w:ascii="Arial" w:hAnsi="Arial" w:cs="Arial"/>
          <w:sz w:val="20"/>
          <w:szCs w:val="20"/>
        </w:rPr>
        <w:t xml:space="preserve"> in all treatments. Final soil population of </w:t>
      </w:r>
      <w:r w:rsidRPr="00287226">
        <w:rPr>
          <w:rFonts w:ascii="Arial" w:hAnsi="Arial" w:cs="Arial"/>
          <w:i/>
          <w:sz w:val="20"/>
          <w:szCs w:val="20"/>
        </w:rPr>
        <w:t>A. flavus</w:t>
      </w:r>
      <w:r w:rsidRPr="00287226">
        <w:rPr>
          <w:rFonts w:ascii="Arial" w:hAnsi="Arial" w:cs="Arial"/>
          <w:sz w:val="20"/>
          <w:szCs w:val="20"/>
        </w:rPr>
        <w:t xml:space="preserve">, infection rate and aflatoxin contamination were significantly higher in the untreated control </w:t>
      </w:r>
      <w:r w:rsidRPr="00287226">
        <w:rPr>
          <w:rFonts w:ascii="Arial" w:hAnsi="Arial" w:cs="Arial"/>
          <w:sz w:val="20"/>
          <w:szCs w:val="20"/>
        </w:rPr>
        <w:lastRenderedPageBreak/>
        <w:t xml:space="preserve">relative to other </w:t>
      </w:r>
      <w:r w:rsidR="00A47F58" w:rsidRPr="00287226">
        <w:rPr>
          <w:rFonts w:ascii="Arial" w:hAnsi="Arial" w:cs="Arial"/>
          <w:sz w:val="20"/>
          <w:szCs w:val="20"/>
        </w:rPr>
        <w:t>treatments. The</w:t>
      </w:r>
      <w:r w:rsidRPr="00287226">
        <w:rPr>
          <w:rFonts w:ascii="Arial" w:hAnsi="Arial" w:cs="Arial"/>
          <w:sz w:val="20"/>
          <w:szCs w:val="20"/>
        </w:rPr>
        <w:t xml:space="preserve"> detection of </w:t>
      </w:r>
      <w:r w:rsidRPr="00287226">
        <w:rPr>
          <w:rFonts w:ascii="Arial" w:hAnsi="Arial" w:cs="Arial"/>
          <w:i/>
          <w:sz w:val="20"/>
          <w:szCs w:val="20"/>
        </w:rPr>
        <w:t>A. flavus</w:t>
      </w:r>
      <w:r w:rsidRPr="00287226">
        <w:rPr>
          <w:rFonts w:ascii="Arial" w:hAnsi="Arial" w:cs="Arial"/>
          <w:sz w:val="20"/>
          <w:szCs w:val="20"/>
        </w:rPr>
        <w:t xml:space="preserve"> and aflatoxin in groundnut seeds that were harvested from uninoculated soil may be attributed to the ubiquitous nature of the pathogen occurring as a sporophyte naturally in many soils (Chiuraise</w:t>
      </w:r>
      <w:r w:rsidR="003358D3" w:rsidRPr="00287226">
        <w:rPr>
          <w:rFonts w:ascii="Arial" w:hAnsi="Arial" w:cs="Arial"/>
          <w:sz w:val="20"/>
          <w:szCs w:val="20"/>
        </w:rPr>
        <w:t>, Yobo, &amp; Laing,</w:t>
      </w:r>
      <w:r w:rsidRPr="00287226">
        <w:rPr>
          <w:rFonts w:ascii="Arial" w:hAnsi="Arial" w:cs="Arial"/>
          <w:sz w:val="20"/>
          <w:szCs w:val="20"/>
        </w:rPr>
        <w:t xml:space="preserve"> 2015). Cultivated groundnut is prone to aflatoxin contamination because of the natural occurrence of several species of </w:t>
      </w:r>
      <w:r w:rsidRPr="00287226">
        <w:rPr>
          <w:rFonts w:ascii="Arial" w:hAnsi="Arial" w:cs="Arial"/>
          <w:i/>
          <w:sz w:val="20"/>
          <w:szCs w:val="20"/>
        </w:rPr>
        <w:t>Aspergillus</w:t>
      </w:r>
      <w:r w:rsidRPr="00287226">
        <w:rPr>
          <w:rFonts w:ascii="Arial" w:hAnsi="Arial" w:cs="Arial"/>
          <w:sz w:val="20"/>
          <w:szCs w:val="20"/>
        </w:rPr>
        <w:t xml:space="preserve"> on farmlands, which are the main source of infection of field crops (Torres</w:t>
      </w:r>
      <w:r w:rsidR="003358D3" w:rsidRPr="00287226">
        <w:rPr>
          <w:rFonts w:ascii="Arial" w:hAnsi="Arial" w:cs="Arial"/>
          <w:sz w:val="20"/>
          <w:szCs w:val="20"/>
        </w:rPr>
        <w:t xml:space="preserve">, </w:t>
      </w:r>
      <w:r w:rsidRPr="00287226">
        <w:rPr>
          <w:rFonts w:ascii="Arial" w:hAnsi="Arial" w:cs="Arial"/>
          <w:sz w:val="20"/>
          <w:szCs w:val="20"/>
        </w:rPr>
        <w:t xml:space="preserve"> </w:t>
      </w:r>
      <w:r w:rsidR="003358D3" w:rsidRPr="00287226">
        <w:rPr>
          <w:rFonts w:ascii="Arial" w:hAnsi="Arial" w:cs="Arial"/>
          <w:sz w:val="20"/>
          <w:szCs w:val="20"/>
        </w:rPr>
        <w:t xml:space="preserve">Barros, Palacios, Chulze, &amp; Battilani, </w:t>
      </w:r>
      <w:r w:rsidRPr="00287226">
        <w:rPr>
          <w:rFonts w:ascii="Arial" w:hAnsi="Arial" w:cs="Arial"/>
          <w:sz w:val="20"/>
          <w:szCs w:val="20"/>
        </w:rPr>
        <w:t>2014).</w:t>
      </w:r>
    </w:p>
    <w:p w:rsidR="007B7771" w:rsidRPr="00287226" w:rsidRDefault="007B7771" w:rsidP="007B7771">
      <w:pPr>
        <w:autoSpaceDE w:val="0"/>
        <w:autoSpaceDN w:val="0"/>
        <w:adjustRightInd w:val="0"/>
        <w:spacing w:after="0" w:line="360" w:lineRule="auto"/>
        <w:jc w:val="both"/>
        <w:rPr>
          <w:rFonts w:ascii="Arial" w:hAnsi="Arial" w:cs="Arial"/>
          <w:sz w:val="20"/>
          <w:szCs w:val="20"/>
        </w:rPr>
      </w:pPr>
      <w:r w:rsidRPr="00287226">
        <w:rPr>
          <w:rFonts w:ascii="Arial" w:hAnsi="Arial" w:cs="Arial"/>
          <w:sz w:val="20"/>
          <w:szCs w:val="20"/>
        </w:rPr>
        <w:t>Shifa</w:t>
      </w:r>
      <w:r w:rsidR="003358D3" w:rsidRPr="00287226">
        <w:rPr>
          <w:rFonts w:ascii="Arial" w:hAnsi="Arial" w:cs="Arial"/>
          <w:sz w:val="20"/>
          <w:szCs w:val="20"/>
        </w:rPr>
        <w:t>,</w:t>
      </w:r>
      <w:r w:rsidRPr="00287226">
        <w:rPr>
          <w:rFonts w:ascii="Arial" w:hAnsi="Arial" w:cs="Arial"/>
          <w:sz w:val="20"/>
          <w:szCs w:val="20"/>
        </w:rPr>
        <w:t xml:space="preserve"> </w:t>
      </w:r>
      <w:r w:rsidR="003358D3" w:rsidRPr="00287226">
        <w:rPr>
          <w:rFonts w:ascii="Arial" w:hAnsi="Arial" w:cs="Arial"/>
          <w:sz w:val="20"/>
          <w:szCs w:val="20"/>
          <w:lang w:val="en-US"/>
        </w:rPr>
        <w:t>Tasneem, Gopalakrishnan, &amp; Velazhahan</w:t>
      </w:r>
      <w:r w:rsidR="003358D3" w:rsidRPr="00287226">
        <w:rPr>
          <w:rFonts w:ascii="Arial" w:hAnsi="Arial" w:cs="Arial"/>
          <w:sz w:val="20"/>
          <w:szCs w:val="20"/>
        </w:rPr>
        <w:t xml:space="preserve"> </w:t>
      </w:r>
      <w:r w:rsidRPr="00287226">
        <w:rPr>
          <w:rFonts w:ascii="Arial" w:hAnsi="Arial" w:cs="Arial"/>
          <w:sz w:val="20"/>
          <w:szCs w:val="20"/>
        </w:rPr>
        <w:t xml:space="preserve">(2016) found that </w:t>
      </w:r>
      <w:r w:rsidRPr="00287226">
        <w:rPr>
          <w:rFonts w:ascii="Arial" w:hAnsi="Arial" w:cs="Arial"/>
          <w:i/>
          <w:sz w:val="20"/>
          <w:szCs w:val="20"/>
        </w:rPr>
        <w:t>A. flavus</w:t>
      </w:r>
      <w:r w:rsidRPr="00287226">
        <w:rPr>
          <w:rFonts w:ascii="Arial" w:hAnsi="Arial" w:cs="Arial"/>
          <w:sz w:val="20"/>
          <w:szCs w:val="20"/>
        </w:rPr>
        <w:t xml:space="preserve"> spores were significantly higher in the groundnut pod rhizosphere than in the adjacent field soil, which reached a peak at maturity and also established a positive correlation between </w:t>
      </w:r>
      <w:r w:rsidRPr="00287226">
        <w:rPr>
          <w:rFonts w:ascii="Arial" w:hAnsi="Arial" w:cs="Arial"/>
          <w:i/>
          <w:sz w:val="20"/>
          <w:szCs w:val="20"/>
        </w:rPr>
        <w:t>A. flavus</w:t>
      </w:r>
      <w:r w:rsidRPr="00287226">
        <w:rPr>
          <w:rFonts w:ascii="Arial" w:hAnsi="Arial" w:cs="Arial"/>
          <w:sz w:val="20"/>
          <w:szCs w:val="20"/>
        </w:rPr>
        <w:t xml:space="preserve"> soil population and aflatoxin concentration in harvested groundnut. However, it was observed in this study that the soil population of </w:t>
      </w:r>
      <w:r w:rsidRPr="00287226">
        <w:rPr>
          <w:rFonts w:ascii="Arial" w:hAnsi="Arial" w:cs="Arial"/>
          <w:i/>
          <w:sz w:val="20"/>
          <w:szCs w:val="20"/>
        </w:rPr>
        <w:t>A. flavus</w:t>
      </w:r>
      <w:r w:rsidRPr="00287226">
        <w:rPr>
          <w:rFonts w:ascii="Arial" w:hAnsi="Arial" w:cs="Arial"/>
          <w:sz w:val="20"/>
          <w:szCs w:val="20"/>
        </w:rPr>
        <w:t>, infectivity rate and aflatoxin contamination decreased with the crop maturation. This may be attributed to the treatment combinations that were applied which significa</w:t>
      </w:r>
      <w:r w:rsidR="002735B4" w:rsidRPr="00287226">
        <w:rPr>
          <w:rFonts w:ascii="Arial" w:hAnsi="Arial" w:cs="Arial"/>
          <w:sz w:val="20"/>
          <w:szCs w:val="20"/>
        </w:rPr>
        <w:t>ntly reduced field inoculum at</w:t>
      </w:r>
      <w:r w:rsidRPr="00287226">
        <w:rPr>
          <w:rFonts w:ascii="Arial" w:hAnsi="Arial" w:cs="Arial"/>
          <w:sz w:val="20"/>
          <w:szCs w:val="20"/>
        </w:rPr>
        <w:t xml:space="preserve"> maturation of the groundnut plants, with a low final soil population. Although organic manure inoculates the soil with microorganisms (Gaiottia et al., 2017), the increased microbial activity reduced pod infection by </w:t>
      </w:r>
      <w:r w:rsidRPr="00287226">
        <w:rPr>
          <w:rFonts w:ascii="Arial" w:hAnsi="Arial" w:cs="Arial"/>
          <w:i/>
          <w:sz w:val="20"/>
          <w:szCs w:val="20"/>
        </w:rPr>
        <w:t>A. flavus</w:t>
      </w:r>
      <w:r w:rsidRPr="00287226">
        <w:rPr>
          <w:rFonts w:ascii="Arial" w:hAnsi="Arial" w:cs="Arial"/>
          <w:sz w:val="20"/>
          <w:szCs w:val="20"/>
        </w:rPr>
        <w:t>, which causes aflatoxin contamination in</w:t>
      </w:r>
      <w:r w:rsidR="002735B4" w:rsidRPr="00287226">
        <w:rPr>
          <w:rFonts w:ascii="Arial" w:hAnsi="Arial" w:cs="Arial"/>
          <w:sz w:val="20"/>
          <w:szCs w:val="20"/>
        </w:rPr>
        <w:t xml:space="preserve"> </w:t>
      </w:r>
      <w:r w:rsidRPr="00287226">
        <w:rPr>
          <w:rFonts w:ascii="Arial" w:hAnsi="Arial" w:cs="Arial"/>
          <w:sz w:val="20"/>
          <w:szCs w:val="20"/>
        </w:rPr>
        <w:t xml:space="preserve">groundnut seeds. Similarly, a 42% reduction in cumulative aflatoxin content has been reported after soil treatment with 2.5 metric </w:t>
      </w:r>
      <w:r w:rsidRPr="005563DC">
        <w:rPr>
          <w:rFonts w:ascii="Arial" w:hAnsi="Arial" w:cs="Arial"/>
          <w:color w:val="FF0000"/>
          <w:sz w:val="20"/>
          <w:szCs w:val="20"/>
        </w:rPr>
        <w:t>ton/ha</w:t>
      </w:r>
      <w:r w:rsidR="005563DC" w:rsidRPr="005563DC">
        <w:rPr>
          <w:rFonts w:ascii="Arial" w:hAnsi="Arial" w:cs="Arial"/>
          <w:color w:val="FF0000"/>
          <w:sz w:val="20"/>
          <w:szCs w:val="20"/>
          <w:vertAlign w:val="superscript"/>
        </w:rPr>
        <w:t>-1</w:t>
      </w:r>
      <w:r w:rsidRPr="005563DC">
        <w:rPr>
          <w:rFonts w:ascii="Arial" w:hAnsi="Arial" w:cs="Arial"/>
          <w:color w:val="FF0000"/>
          <w:sz w:val="20"/>
          <w:szCs w:val="20"/>
        </w:rPr>
        <w:t xml:space="preserve"> </w:t>
      </w:r>
      <w:r w:rsidRPr="00287226">
        <w:rPr>
          <w:rFonts w:ascii="Arial" w:hAnsi="Arial" w:cs="Arial"/>
          <w:sz w:val="20"/>
          <w:szCs w:val="20"/>
        </w:rPr>
        <w:t>of farmyard manure (Waliyar</w:t>
      </w:r>
      <w:r w:rsidR="003358D3" w:rsidRPr="00287226">
        <w:rPr>
          <w:rFonts w:ascii="Arial" w:hAnsi="Arial" w:cs="Arial"/>
          <w:sz w:val="20"/>
          <w:szCs w:val="20"/>
        </w:rPr>
        <w:t>,</w:t>
      </w:r>
      <w:r w:rsidRPr="00287226">
        <w:rPr>
          <w:rFonts w:ascii="Arial" w:hAnsi="Arial" w:cs="Arial"/>
          <w:sz w:val="20"/>
          <w:szCs w:val="20"/>
        </w:rPr>
        <w:t xml:space="preserve"> </w:t>
      </w:r>
      <w:r w:rsidR="003358D3" w:rsidRPr="00287226">
        <w:rPr>
          <w:rFonts w:ascii="Arial" w:hAnsi="Arial" w:cs="Arial"/>
          <w:sz w:val="20"/>
          <w:szCs w:val="20"/>
          <w:lang w:val="en-US"/>
        </w:rPr>
        <w:t xml:space="preserve">Osiru, Sudini, &amp; Njoroge, </w:t>
      </w:r>
      <w:r w:rsidRPr="00287226">
        <w:rPr>
          <w:rFonts w:ascii="Arial" w:hAnsi="Arial" w:cs="Arial"/>
          <w:sz w:val="20"/>
          <w:szCs w:val="20"/>
        </w:rPr>
        <w:t xml:space="preserve">2013). </w:t>
      </w:r>
    </w:p>
    <w:p w:rsidR="007B7771" w:rsidRPr="00287226" w:rsidRDefault="007B7771" w:rsidP="007B7771">
      <w:pPr>
        <w:spacing w:after="0"/>
        <w:rPr>
          <w:rFonts w:ascii="Arial" w:eastAsia="Times New Roman" w:hAnsi="Arial" w:cs="Arial"/>
          <w:b/>
          <w:bCs/>
          <w:sz w:val="20"/>
          <w:szCs w:val="20"/>
          <w:lang w:val="en-US"/>
        </w:rPr>
      </w:pPr>
    </w:p>
    <w:p w:rsidR="007B7771" w:rsidRPr="00287226" w:rsidRDefault="007B7771" w:rsidP="007B7771">
      <w:pPr>
        <w:spacing w:after="0"/>
        <w:rPr>
          <w:rFonts w:ascii="Arial" w:hAnsi="Arial" w:cs="Arial"/>
          <w:sz w:val="20"/>
          <w:szCs w:val="20"/>
        </w:rPr>
      </w:pPr>
      <w:r w:rsidRPr="00287226">
        <w:rPr>
          <w:rFonts w:ascii="Arial" w:eastAsia="Times New Roman" w:hAnsi="Arial" w:cs="Arial"/>
          <w:b/>
          <w:bCs/>
          <w:sz w:val="20"/>
          <w:szCs w:val="20"/>
          <w:lang w:val="en-US"/>
        </w:rPr>
        <w:t xml:space="preserve">Effect of </w:t>
      </w:r>
      <w:r w:rsidRPr="00287226">
        <w:rPr>
          <w:rFonts w:ascii="Arial" w:eastAsia="Times New Roman" w:hAnsi="Arial" w:cs="Arial"/>
          <w:b/>
          <w:bCs/>
          <w:i/>
          <w:sz w:val="20"/>
          <w:szCs w:val="20"/>
          <w:lang w:val="en-US"/>
        </w:rPr>
        <w:t>Trichoderma</w:t>
      </w:r>
      <w:r w:rsidRPr="00287226">
        <w:rPr>
          <w:rFonts w:ascii="Arial" w:eastAsia="Times New Roman" w:hAnsi="Arial" w:cs="Arial"/>
          <w:b/>
          <w:bCs/>
          <w:sz w:val="20"/>
          <w:szCs w:val="20"/>
          <w:lang w:val="en-US"/>
        </w:rPr>
        <w:t xml:space="preserve"> species and cattle dung on groundnut yield</w:t>
      </w:r>
    </w:p>
    <w:p w:rsidR="007B7771" w:rsidRPr="00287226" w:rsidRDefault="007B7771" w:rsidP="007B7771">
      <w:pPr>
        <w:spacing w:after="0" w:line="360" w:lineRule="auto"/>
        <w:jc w:val="both"/>
        <w:rPr>
          <w:rFonts w:ascii="Arial" w:hAnsi="Arial" w:cs="Arial"/>
          <w:sz w:val="20"/>
          <w:szCs w:val="20"/>
        </w:rPr>
      </w:pPr>
      <w:r w:rsidRPr="00287226">
        <w:rPr>
          <w:rFonts w:ascii="Arial" w:hAnsi="Arial" w:cs="Arial"/>
          <w:sz w:val="20"/>
          <w:szCs w:val="20"/>
        </w:rPr>
        <w:t xml:space="preserve">Treatment with a combination of </w:t>
      </w:r>
      <w:r w:rsidRPr="00287226">
        <w:rPr>
          <w:rFonts w:ascii="Arial" w:hAnsi="Arial" w:cs="Arial"/>
          <w:i/>
          <w:sz w:val="20"/>
          <w:szCs w:val="20"/>
        </w:rPr>
        <w:t>T. hamatum</w:t>
      </w:r>
      <w:r w:rsidRPr="00287226">
        <w:rPr>
          <w:rFonts w:ascii="Arial" w:hAnsi="Arial" w:cs="Arial"/>
          <w:sz w:val="20"/>
          <w:szCs w:val="20"/>
        </w:rPr>
        <w:t xml:space="preserve"> and cattle dung produced the highest number </w:t>
      </w:r>
      <w:r w:rsidR="005563DC">
        <w:rPr>
          <w:rFonts w:ascii="Arial" w:hAnsi="Arial" w:cs="Arial"/>
          <w:sz w:val="20"/>
          <w:szCs w:val="20"/>
        </w:rPr>
        <w:t>of 15.67 pods per plant (Table 5</w:t>
      </w:r>
      <w:r w:rsidRPr="00287226">
        <w:rPr>
          <w:rFonts w:ascii="Arial" w:hAnsi="Arial" w:cs="Arial"/>
          <w:sz w:val="20"/>
          <w:szCs w:val="20"/>
        </w:rPr>
        <w:t xml:space="preserve">). This was closely followed by the application of </w:t>
      </w:r>
      <w:r w:rsidRPr="00287226">
        <w:rPr>
          <w:rFonts w:ascii="Arial" w:hAnsi="Arial" w:cs="Arial"/>
          <w:i/>
          <w:sz w:val="20"/>
          <w:szCs w:val="20"/>
        </w:rPr>
        <w:t>T. pseudokoningii</w:t>
      </w:r>
      <w:r w:rsidRPr="00287226">
        <w:rPr>
          <w:rFonts w:ascii="Arial" w:hAnsi="Arial" w:cs="Arial"/>
          <w:sz w:val="20"/>
          <w:szCs w:val="20"/>
        </w:rPr>
        <w:t xml:space="preserve"> and cattle dung with 15.31 pods. There was no significant difference among the treatments in pod weight and length and were not significantly </w:t>
      </w:r>
      <w:r w:rsidRPr="009270B8">
        <w:rPr>
          <w:rFonts w:ascii="Arial" w:hAnsi="Arial" w:cs="Arial"/>
          <w:color w:val="FF0000"/>
          <w:sz w:val="20"/>
          <w:szCs w:val="20"/>
        </w:rPr>
        <w:t>(</w:t>
      </w:r>
      <w:r w:rsidR="009270B8" w:rsidRPr="009270B8">
        <w:rPr>
          <w:rFonts w:ascii="Arial" w:hAnsi="Arial" w:cs="Arial"/>
          <w:color w:val="FF0000"/>
          <w:sz w:val="20"/>
          <w:szCs w:val="20"/>
        </w:rPr>
        <w:t xml:space="preserve">F=17.44, </w:t>
      </w:r>
      <w:r w:rsidR="009270B8" w:rsidRPr="009270B8">
        <w:rPr>
          <w:rFonts w:ascii="Arial" w:hAnsi="Arial" w:cs="Arial"/>
          <w:i/>
          <w:color w:val="FF0000"/>
          <w:sz w:val="20"/>
          <w:szCs w:val="20"/>
        </w:rPr>
        <w:t>p</w:t>
      </w:r>
      <w:r w:rsidR="009270B8" w:rsidRPr="009270B8">
        <w:rPr>
          <w:rFonts w:ascii="Arial" w:hAnsi="Arial" w:cs="Arial"/>
          <w:color w:val="FF0000"/>
          <w:sz w:val="20"/>
          <w:szCs w:val="20"/>
        </w:rPr>
        <w:t>&gt;0.061</w:t>
      </w:r>
      <w:r w:rsidRPr="009270B8">
        <w:rPr>
          <w:rFonts w:ascii="Arial" w:hAnsi="Arial" w:cs="Arial"/>
          <w:color w:val="FF0000"/>
          <w:sz w:val="20"/>
          <w:szCs w:val="20"/>
        </w:rPr>
        <w:t xml:space="preserve">) </w:t>
      </w:r>
      <w:r w:rsidRPr="00287226">
        <w:rPr>
          <w:rFonts w:ascii="Arial" w:hAnsi="Arial" w:cs="Arial"/>
          <w:sz w:val="20"/>
          <w:szCs w:val="20"/>
        </w:rPr>
        <w:t>higher than the untreated control. The highe</w:t>
      </w:r>
      <w:r w:rsidR="00F472B7">
        <w:rPr>
          <w:rFonts w:ascii="Arial" w:hAnsi="Arial" w:cs="Arial"/>
          <w:sz w:val="20"/>
          <w:szCs w:val="20"/>
        </w:rPr>
        <w:t xml:space="preserve">st number of 3.07 </w:t>
      </w:r>
      <w:r w:rsidR="00F472B7" w:rsidRPr="00F472B7">
        <w:rPr>
          <w:rFonts w:ascii="Arial" w:hAnsi="Arial" w:cs="Arial"/>
          <w:color w:val="FF0000"/>
          <w:sz w:val="20"/>
          <w:szCs w:val="20"/>
        </w:rPr>
        <w:t>pods</w:t>
      </w:r>
      <w:r w:rsidRPr="00287226">
        <w:rPr>
          <w:rFonts w:ascii="Arial" w:hAnsi="Arial" w:cs="Arial"/>
          <w:sz w:val="20"/>
          <w:szCs w:val="20"/>
        </w:rPr>
        <w:t xml:space="preserve"> and corresponding overall yield of 2.7 tonnes per hectare was recorded in treatment with combination of </w:t>
      </w:r>
      <w:r w:rsidRPr="00287226">
        <w:rPr>
          <w:rFonts w:ascii="Arial" w:hAnsi="Arial" w:cs="Arial"/>
          <w:i/>
          <w:sz w:val="20"/>
          <w:szCs w:val="20"/>
        </w:rPr>
        <w:t xml:space="preserve">T. hamatum </w:t>
      </w:r>
      <w:r w:rsidRPr="00287226">
        <w:rPr>
          <w:rFonts w:ascii="Arial" w:hAnsi="Arial" w:cs="Arial"/>
          <w:sz w:val="20"/>
          <w:szCs w:val="20"/>
        </w:rPr>
        <w:t>and cattle dung, which were significantly higher than the control and the application of the synthetic fungicide alone. Plants that were treated with either carbendazim alone and the untreated control produced the lowest groundnut yield per hectare in the field experiment.</w:t>
      </w:r>
    </w:p>
    <w:p w:rsidR="007B7771" w:rsidRPr="00287226" w:rsidRDefault="007B7771" w:rsidP="007B7771">
      <w:pPr>
        <w:autoSpaceDE w:val="0"/>
        <w:autoSpaceDN w:val="0"/>
        <w:adjustRightInd w:val="0"/>
        <w:spacing w:after="0" w:line="360" w:lineRule="auto"/>
        <w:jc w:val="both"/>
        <w:rPr>
          <w:rFonts w:ascii="Arial" w:hAnsi="Arial" w:cs="Arial"/>
          <w:sz w:val="20"/>
          <w:szCs w:val="20"/>
        </w:rPr>
      </w:pPr>
      <w:r w:rsidRPr="00287226">
        <w:rPr>
          <w:rFonts w:ascii="Arial" w:hAnsi="Arial" w:cs="Arial"/>
          <w:sz w:val="20"/>
          <w:szCs w:val="20"/>
        </w:rPr>
        <w:t xml:space="preserve">Soil amendment with organic manure helps in the </w:t>
      </w:r>
      <w:r w:rsidR="00F472B7">
        <w:rPr>
          <w:rFonts w:ascii="Arial" w:hAnsi="Arial" w:cs="Arial"/>
          <w:sz w:val="20"/>
          <w:szCs w:val="20"/>
        </w:rPr>
        <w:t xml:space="preserve">improvement </w:t>
      </w:r>
      <w:r w:rsidR="00F472B7" w:rsidRPr="00F472B7">
        <w:rPr>
          <w:rFonts w:ascii="Arial" w:hAnsi="Arial" w:cs="Arial"/>
          <w:color w:val="FF0000"/>
          <w:sz w:val="20"/>
          <w:szCs w:val="20"/>
        </w:rPr>
        <w:t>of</w:t>
      </w:r>
      <w:r w:rsidRPr="00F472B7">
        <w:rPr>
          <w:rFonts w:ascii="Arial" w:hAnsi="Arial" w:cs="Arial"/>
          <w:color w:val="FF0000"/>
          <w:sz w:val="20"/>
          <w:szCs w:val="20"/>
        </w:rPr>
        <w:t xml:space="preserve"> </w:t>
      </w:r>
      <w:r w:rsidRPr="00287226">
        <w:rPr>
          <w:rFonts w:ascii="Arial" w:hAnsi="Arial" w:cs="Arial"/>
          <w:sz w:val="20"/>
          <w:szCs w:val="20"/>
        </w:rPr>
        <w:t xml:space="preserve">fertility of the </w:t>
      </w:r>
      <w:r w:rsidR="00CA7173" w:rsidRPr="00287226">
        <w:rPr>
          <w:rFonts w:ascii="Arial" w:hAnsi="Arial" w:cs="Arial"/>
          <w:sz w:val="20"/>
          <w:szCs w:val="20"/>
        </w:rPr>
        <w:t xml:space="preserve">soil and crop yield.  Brady &amp; </w:t>
      </w:r>
      <w:r w:rsidRPr="00287226">
        <w:rPr>
          <w:rFonts w:ascii="Arial" w:hAnsi="Arial" w:cs="Arial"/>
          <w:sz w:val="20"/>
          <w:szCs w:val="20"/>
        </w:rPr>
        <w:t xml:space="preserve">Weil (2010) reported that the incorporation of cattle dung into the soil promotes crop growth through the supply of available nutrients and enhancement of nutrient recycling process. The use of cattle dung as compost manure has been associated with the supply of essential plant nutrients, especially potassium and magnesium, and also facilitates an efficient cation exchange capacity (CEC) with ultimate increment in groundnut yield per </w:t>
      </w:r>
      <w:r w:rsidR="006F5045" w:rsidRPr="006F5045">
        <w:rPr>
          <w:rFonts w:ascii="Arial" w:hAnsi="Arial" w:cs="Arial"/>
          <w:color w:val="FF0000"/>
          <w:sz w:val="20"/>
          <w:szCs w:val="20"/>
        </w:rPr>
        <w:t>hectare</w:t>
      </w:r>
      <w:r w:rsidRPr="00287226">
        <w:rPr>
          <w:rFonts w:ascii="Arial" w:hAnsi="Arial" w:cs="Arial"/>
          <w:sz w:val="20"/>
          <w:szCs w:val="20"/>
        </w:rPr>
        <w:t xml:space="preserve"> (Chalwe</w:t>
      </w:r>
      <w:r w:rsidR="00755509" w:rsidRPr="00287226">
        <w:rPr>
          <w:rFonts w:ascii="Arial" w:hAnsi="Arial" w:cs="Arial"/>
          <w:sz w:val="20"/>
          <w:szCs w:val="20"/>
        </w:rPr>
        <w:t>,</w:t>
      </w:r>
      <w:r w:rsidRPr="00287226">
        <w:rPr>
          <w:rFonts w:ascii="Arial" w:hAnsi="Arial" w:cs="Arial"/>
          <w:sz w:val="20"/>
          <w:szCs w:val="20"/>
        </w:rPr>
        <w:t xml:space="preserve"> </w:t>
      </w:r>
      <w:r w:rsidR="00755509" w:rsidRPr="00287226">
        <w:rPr>
          <w:rFonts w:ascii="Arial" w:hAnsi="Arial" w:cs="Arial"/>
          <w:sz w:val="20"/>
          <w:szCs w:val="20"/>
          <w:lang w:val="en-US"/>
        </w:rPr>
        <w:t>Lungu, Mweetwa, &amp; Phiri, &amp; Njoroge</w:t>
      </w:r>
      <w:r w:rsidR="00755509" w:rsidRPr="00287226">
        <w:rPr>
          <w:rFonts w:ascii="Arial" w:hAnsi="Arial" w:cs="Arial"/>
          <w:sz w:val="20"/>
          <w:szCs w:val="20"/>
        </w:rPr>
        <w:t xml:space="preserve"> </w:t>
      </w:r>
      <w:r w:rsidRPr="00287226">
        <w:rPr>
          <w:rFonts w:ascii="Arial" w:hAnsi="Arial" w:cs="Arial"/>
          <w:sz w:val="20"/>
          <w:szCs w:val="20"/>
        </w:rPr>
        <w:t xml:space="preserve">(2019). A higher CEC promotes water retaining ability of the soil and nutrient availability to plants by helping to dissolve nutrient elements in soil solution for absorption by plants (McClintock </w:t>
      </w:r>
      <w:r w:rsidR="00755509" w:rsidRPr="00287226">
        <w:rPr>
          <w:rFonts w:ascii="Arial" w:hAnsi="Arial" w:cs="Arial"/>
          <w:sz w:val="20"/>
          <w:szCs w:val="20"/>
        </w:rPr>
        <w:t>&amp;</w:t>
      </w:r>
      <w:r w:rsidRPr="00287226">
        <w:rPr>
          <w:rFonts w:ascii="Arial" w:hAnsi="Arial" w:cs="Arial"/>
          <w:sz w:val="20"/>
          <w:szCs w:val="20"/>
        </w:rPr>
        <w:t xml:space="preserve"> Diop, 2005). </w:t>
      </w:r>
    </w:p>
    <w:p w:rsidR="007B7771" w:rsidRPr="00287226" w:rsidRDefault="007B7771" w:rsidP="007B7771">
      <w:pPr>
        <w:tabs>
          <w:tab w:val="left" w:pos="851"/>
        </w:tabs>
        <w:spacing w:after="240" w:line="360" w:lineRule="auto"/>
        <w:ind w:right="-26"/>
        <w:rPr>
          <w:rFonts w:ascii="Arial" w:hAnsi="Arial" w:cs="Arial"/>
          <w:b/>
          <w:sz w:val="20"/>
          <w:szCs w:val="20"/>
        </w:rPr>
      </w:pPr>
      <w:r w:rsidRPr="00287226">
        <w:rPr>
          <w:rFonts w:ascii="Arial" w:hAnsi="Arial" w:cs="Arial"/>
          <w:b/>
          <w:sz w:val="20"/>
          <w:szCs w:val="20"/>
        </w:rPr>
        <w:t>CONCLUSION AND SUGGESTION</w:t>
      </w:r>
    </w:p>
    <w:p w:rsidR="007B7771" w:rsidRPr="00287226" w:rsidRDefault="00571BDE" w:rsidP="007B7771">
      <w:pPr>
        <w:autoSpaceDE w:val="0"/>
        <w:autoSpaceDN w:val="0"/>
        <w:adjustRightInd w:val="0"/>
        <w:spacing w:after="0" w:line="360" w:lineRule="auto"/>
        <w:jc w:val="both"/>
        <w:rPr>
          <w:rFonts w:ascii="Arial" w:hAnsi="Arial" w:cs="Arial"/>
          <w:sz w:val="20"/>
          <w:szCs w:val="20"/>
        </w:rPr>
      </w:pPr>
      <w:r w:rsidRPr="007D194F">
        <w:rPr>
          <w:rFonts w:ascii="Arial" w:eastAsia="Arial-ItalicMT" w:hAnsi="Arial" w:cs="Arial"/>
          <w:iCs/>
          <w:color w:val="FF0000"/>
          <w:sz w:val="20"/>
          <w:szCs w:val="20"/>
          <w:lang w:val="en-US"/>
        </w:rPr>
        <w:t xml:space="preserve">The laboratory experiment showed that there was no significant different among the five </w:t>
      </w:r>
      <w:r w:rsidRPr="007D194F">
        <w:rPr>
          <w:rFonts w:ascii="Arial" w:eastAsia="Arial-ItalicMT" w:hAnsi="Arial" w:cs="Arial"/>
          <w:i/>
          <w:iCs/>
          <w:color w:val="FF0000"/>
          <w:sz w:val="20"/>
          <w:szCs w:val="20"/>
          <w:lang w:val="en-US"/>
        </w:rPr>
        <w:t xml:space="preserve">Trichodema </w:t>
      </w:r>
      <w:r w:rsidR="007D194F" w:rsidRPr="007D194F">
        <w:rPr>
          <w:rFonts w:ascii="Arial" w:eastAsia="Arial-ItalicMT" w:hAnsi="Arial" w:cs="Arial"/>
          <w:iCs/>
          <w:color w:val="FF0000"/>
          <w:sz w:val="20"/>
          <w:szCs w:val="20"/>
          <w:lang w:val="en-US"/>
        </w:rPr>
        <w:t>species</w:t>
      </w:r>
      <w:r w:rsidRPr="007D194F">
        <w:rPr>
          <w:rFonts w:ascii="Arial" w:eastAsia="Arial-ItalicMT" w:hAnsi="Arial" w:cs="Arial"/>
          <w:iCs/>
          <w:color w:val="FF0000"/>
          <w:sz w:val="20"/>
          <w:szCs w:val="20"/>
          <w:lang w:val="en-US"/>
        </w:rPr>
        <w:t xml:space="preserve"> in their inhibitory effect on </w:t>
      </w:r>
      <w:r w:rsidRPr="007D194F">
        <w:rPr>
          <w:rFonts w:ascii="Arial" w:eastAsia="Arial-ItalicMT" w:hAnsi="Arial" w:cs="Arial"/>
          <w:i/>
          <w:iCs/>
          <w:color w:val="FF0000"/>
          <w:sz w:val="20"/>
          <w:szCs w:val="20"/>
          <w:lang w:val="en-US"/>
        </w:rPr>
        <w:t>A. flavus</w:t>
      </w:r>
      <w:r w:rsidRPr="007D194F">
        <w:rPr>
          <w:rFonts w:ascii="Arial" w:eastAsia="Arial-ItalicMT" w:hAnsi="Arial" w:cs="Arial"/>
          <w:iCs/>
          <w:color w:val="FF0000"/>
          <w:sz w:val="20"/>
          <w:szCs w:val="20"/>
          <w:lang w:val="en-US"/>
        </w:rPr>
        <w:t xml:space="preserve">, though </w:t>
      </w:r>
      <w:r w:rsidR="007D194F" w:rsidRPr="007D194F">
        <w:rPr>
          <w:rFonts w:ascii="Arial" w:eastAsia="Arial-ItalicMT" w:hAnsi="Arial" w:cs="Arial"/>
          <w:i/>
          <w:iCs/>
          <w:color w:val="FF0000"/>
          <w:sz w:val="20"/>
          <w:szCs w:val="20"/>
          <w:lang w:val="en-US"/>
        </w:rPr>
        <w:t xml:space="preserve">T. </w:t>
      </w:r>
      <w:r w:rsidRPr="007D194F">
        <w:rPr>
          <w:rFonts w:ascii="Arial" w:eastAsia="Arial-ItalicMT" w:hAnsi="Arial" w:cs="Arial"/>
          <w:i/>
          <w:iCs/>
          <w:color w:val="FF0000"/>
          <w:sz w:val="20"/>
          <w:szCs w:val="20"/>
          <w:lang w:val="en-US"/>
        </w:rPr>
        <w:t>hazianum</w:t>
      </w:r>
      <w:r w:rsidRPr="007D194F">
        <w:rPr>
          <w:rFonts w:ascii="Arial" w:eastAsia="Arial-ItalicMT" w:hAnsi="Arial" w:cs="Arial"/>
          <w:iCs/>
          <w:color w:val="FF0000"/>
          <w:sz w:val="20"/>
          <w:szCs w:val="20"/>
          <w:lang w:val="en-US"/>
        </w:rPr>
        <w:t xml:space="preserve"> was most effective. Hence all the </w:t>
      </w:r>
      <w:r w:rsidRPr="007D194F">
        <w:rPr>
          <w:rFonts w:ascii="Arial" w:eastAsia="Arial-ItalicMT" w:hAnsi="Arial" w:cs="Arial"/>
          <w:i/>
          <w:iCs/>
          <w:color w:val="FF0000"/>
          <w:sz w:val="20"/>
          <w:szCs w:val="20"/>
          <w:lang w:val="en-US"/>
        </w:rPr>
        <w:t>T</w:t>
      </w:r>
      <w:r w:rsidR="007D194F" w:rsidRPr="007D194F">
        <w:rPr>
          <w:rFonts w:ascii="Arial" w:eastAsia="Arial-ItalicMT" w:hAnsi="Arial" w:cs="Arial"/>
          <w:i/>
          <w:iCs/>
          <w:color w:val="FF0000"/>
          <w:sz w:val="20"/>
          <w:szCs w:val="20"/>
          <w:lang w:val="en-US"/>
        </w:rPr>
        <w:t>r</w:t>
      </w:r>
      <w:r w:rsidRPr="007D194F">
        <w:rPr>
          <w:rFonts w:ascii="Arial" w:eastAsia="Arial-ItalicMT" w:hAnsi="Arial" w:cs="Arial"/>
          <w:i/>
          <w:iCs/>
          <w:color w:val="FF0000"/>
          <w:sz w:val="20"/>
          <w:szCs w:val="20"/>
          <w:lang w:val="en-US"/>
        </w:rPr>
        <w:t>ichoderma</w:t>
      </w:r>
      <w:r w:rsidRPr="007D194F">
        <w:rPr>
          <w:rFonts w:ascii="Arial" w:eastAsia="Arial-ItalicMT" w:hAnsi="Arial" w:cs="Arial"/>
          <w:iCs/>
          <w:color w:val="FF0000"/>
          <w:sz w:val="20"/>
          <w:szCs w:val="20"/>
          <w:lang w:val="en-US"/>
        </w:rPr>
        <w:t xml:space="preserve"> species were used in the treatment combination</w:t>
      </w:r>
      <w:r w:rsidR="007D194F" w:rsidRPr="007D194F">
        <w:rPr>
          <w:rFonts w:ascii="Arial" w:eastAsia="Arial-ItalicMT" w:hAnsi="Arial" w:cs="Arial"/>
          <w:iCs/>
          <w:color w:val="FF0000"/>
          <w:sz w:val="20"/>
          <w:szCs w:val="20"/>
          <w:lang w:val="en-US"/>
        </w:rPr>
        <w:t>s</w:t>
      </w:r>
      <w:r w:rsidRPr="007D194F">
        <w:rPr>
          <w:rFonts w:ascii="Arial" w:eastAsia="Arial-ItalicMT" w:hAnsi="Arial" w:cs="Arial"/>
          <w:iCs/>
          <w:color w:val="FF0000"/>
          <w:sz w:val="20"/>
          <w:szCs w:val="20"/>
          <w:lang w:val="en-US"/>
        </w:rPr>
        <w:t xml:space="preserve"> for the integrated </w:t>
      </w:r>
      <w:r w:rsidR="00B34A29">
        <w:rPr>
          <w:rFonts w:ascii="Arial" w:eastAsia="Arial-ItalicMT" w:hAnsi="Arial" w:cs="Arial"/>
          <w:iCs/>
          <w:color w:val="FF0000"/>
          <w:sz w:val="20"/>
          <w:szCs w:val="20"/>
          <w:lang w:val="en-US"/>
        </w:rPr>
        <w:t xml:space="preserve">management of </w:t>
      </w:r>
      <w:r w:rsidR="00B34A29" w:rsidRPr="00B34A29">
        <w:rPr>
          <w:rFonts w:ascii="Arial" w:eastAsia="Arial-ItalicMT" w:hAnsi="Arial" w:cs="Arial"/>
          <w:i/>
          <w:iCs/>
          <w:color w:val="FF0000"/>
          <w:sz w:val="20"/>
          <w:szCs w:val="20"/>
          <w:lang w:val="en-US"/>
        </w:rPr>
        <w:t xml:space="preserve">A. </w:t>
      </w:r>
      <w:r w:rsidR="00B34A29" w:rsidRPr="00B34A29">
        <w:rPr>
          <w:rFonts w:ascii="Arial" w:eastAsia="Arial-ItalicMT" w:hAnsi="Arial" w:cs="Arial"/>
          <w:i/>
          <w:iCs/>
          <w:color w:val="FF0000"/>
          <w:sz w:val="20"/>
          <w:szCs w:val="20"/>
          <w:lang w:val="en-US"/>
        </w:rPr>
        <w:lastRenderedPageBreak/>
        <w:t>flavus</w:t>
      </w:r>
      <w:r w:rsidRPr="007D194F">
        <w:rPr>
          <w:rFonts w:ascii="Arial" w:eastAsia="Arial-ItalicMT" w:hAnsi="Arial" w:cs="Arial"/>
          <w:iCs/>
          <w:color w:val="FF0000"/>
          <w:sz w:val="20"/>
          <w:szCs w:val="20"/>
          <w:lang w:val="en-US"/>
        </w:rPr>
        <w:t xml:space="preserve"> </w:t>
      </w:r>
      <w:r w:rsidR="007D194F">
        <w:rPr>
          <w:rFonts w:ascii="Arial" w:eastAsia="Arial-ItalicMT" w:hAnsi="Arial" w:cs="Arial"/>
          <w:iCs/>
          <w:color w:val="FF0000"/>
          <w:sz w:val="20"/>
          <w:szCs w:val="20"/>
          <w:lang w:val="en-US"/>
        </w:rPr>
        <w:t xml:space="preserve">and aflatoxin contamination </w:t>
      </w:r>
      <w:r w:rsidRPr="007D194F">
        <w:rPr>
          <w:rFonts w:ascii="Arial" w:eastAsia="Arial-ItalicMT" w:hAnsi="Arial" w:cs="Arial"/>
          <w:iCs/>
          <w:color w:val="FF0000"/>
          <w:sz w:val="20"/>
          <w:szCs w:val="20"/>
          <w:lang w:val="en-US"/>
        </w:rPr>
        <w:t xml:space="preserve">under field </w:t>
      </w:r>
      <w:r w:rsidR="007D194F" w:rsidRPr="007D194F">
        <w:rPr>
          <w:rFonts w:ascii="Arial" w:eastAsia="Arial-ItalicMT" w:hAnsi="Arial" w:cs="Arial"/>
          <w:iCs/>
          <w:color w:val="FF0000"/>
          <w:sz w:val="20"/>
          <w:szCs w:val="20"/>
          <w:lang w:val="en-US"/>
        </w:rPr>
        <w:t>conditions</w:t>
      </w:r>
      <w:r w:rsidR="007D194F">
        <w:rPr>
          <w:rFonts w:ascii="Arial" w:eastAsia="Arial-ItalicMT" w:hAnsi="Arial" w:cs="Arial"/>
          <w:iCs/>
          <w:color w:val="FF0000"/>
          <w:sz w:val="20"/>
          <w:szCs w:val="20"/>
          <w:lang w:val="en-US"/>
        </w:rPr>
        <w:t>.</w:t>
      </w:r>
      <w:r w:rsidRPr="007D194F">
        <w:rPr>
          <w:rFonts w:ascii="Arial" w:eastAsia="Arial-ItalicMT" w:hAnsi="Arial" w:cs="Arial"/>
          <w:iCs/>
          <w:color w:val="FF0000"/>
          <w:sz w:val="20"/>
          <w:szCs w:val="20"/>
          <w:lang w:val="en-US"/>
        </w:rPr>
        <w:t xml:space="preserve"> </w:t>
      </w:r>
      <w:r w:rsidR="007B7771" w:rsidRPr="00287226">
        <w:rPr>
          <w:rFonts w:ascii="Arial" w:eastAsia="Arial-ItalicMT" w:hAnsi="Arial" w:cs="Arial"/>
          <w:iCs/>
          <w:sz w:val="20"/>
          <w:szCs w:val="20"/>
          <w:lang w:val="en-US"/>
        </w:rPr>
        <w:t xml:space="preserve">The application of </w:t>
      </w:r>
      <w:r w:rsidR="007B7771" w:rsidRPr="00287226">
        <w:rPr>
          <w:rFonts w:ascii="Arial" w:eastAsia="Arial-ItalicMT" w:hAnsi="Arial" w:cs="Arial"/>
          <w:i/>
          <w:iCs/>
          <w:sz w:val="20"/>
          <w:szCs w:val="20"/>
          <w:lang w:val="en-US"/>
        </w:rPr>
        <w:t>Trichoderma</w:t>
      </w:r>
      <w:r w:rsidR="007B7771" w:rsidRPr="00287226">
        <w:rPr>
          <w:rFonts w:ascii="Arial" w:eastAsia="Arial-ItalicMT" w:hAnsi="Arial" w:cs="Arial"/>
          <w:iCs/>
          <w:sz w:val="20"/>
          <w:szCs w:val="20"/>
          <w:lang w:val="en-US"/>
        </w:rPr>
        <w:t xml:space="preserve"> species in combination with cattle dung as soil amendment significantly increased the growth and yield performance of groundnut. Treatment with combined dosage of </w:t>
      </w:r>
      <w:r w:rsidR="007B7771" w:rsidRPr="00287226">
        <w:rPr>
          <w:rFonts w:ascii="Arial" w:hAnsi="Arial" w:cs="Arial"/>
          <w:i/>
          <w:sz w:val="20"/>
          <w:szCs w:val="20"/>
        </w:rPr>
        <w:t xml:space="preserve">T. hamatum </w:t>
      </w:r>
      <w:r w:rsidR="007B7771" w:rsidRPr="00287226">
        <w:rPr>
          <w:rFonts w:ascii="Arial" w:hAnsi="Arial" w:cs="Arial"/>
          <w:sz w:val="20"/>
          <w:szCs w:val="20"/>
        </w:rPr>
        <w:t>and cattle dung, produced the highest overall</w:t>
      </w:r>
      <w:r w:rsidR="00F472B7">
        <w:rPr>
          <w:rFonts w:ascii="Arial" w:hAnsi="Arial" w:cs="Arial"/>
          <w:sz w:val="20"/>
          <w:szCs w:val="20"/>
        </w:rPr>
        <w:t xml:space="preserve"> yield</w:t>
      </w:r>
      <w:r w:rsidR="007B7771" w:rsidRPr="00287226">
        <w:rPr>
          <w:rFonts w:ascii="Arial" w:hAnsi="Arial" w:cs="Arial"/>
          <w:sz w:val="20"/>
          <w:szCs w:val="20"/>
        </w:rPr>
        <w:t xml:space="preserve">, which was significantly higher than the control and the application of the synthetic fungicide alone. Seed treatment with </w:t>
      </w:r>
      <w:r w:rsidR="007B7771" w:rsidRPr="00287226">
        <w:rPr>
          <w:rFonts w:ascii="Arial" w:hAnsi="Arial" w:cs="Arial"/>
          <w:i/>
          <w:sz w:val="20"/>
          <w:szCs w:val="20"/>
        </w:rPr>
        <w:t>T. harzianum</w:t>
      </w:r>
      <w:r w:rsidR="007B7771" w:rsidRPr="00287226">
        <w:rPr>
          <w:rFonts w:ascii="Arial" w:hAnsi="Arial" w:cs="Arial"/>
          <w:sz w:val="20"/>
          <w:szCs w:val="20"/>
        </w:rPr>
        <w:t xml:space="preserve"> and cattle dung in combination was most effective in reduction of the pathogen soil population. Infectivity potential of </w:t>
      </w:r>
      <w:r w:rsidR="007B7771" w:rsidRPr="00287226">
        <w:rPr>
          <w:rFonts w:ascii="Arial" w:hAnsi="Arial" w:cs="Arial"/>
          <w:i/>
          <w:sz w:val="20"/>
          <w:szCs w:val="20"/>
        </w:rPr>
        <w:t>A. flavus</w:t>
      </w:r>
      <w:r w:rsidR="007B7771" w:rsidRPr="00287226">
        <w:rPr>
          <w:rFonts w:ascii="Arial" w:hAnsi="Arial" w:cs="Arial"/>
          <w:sz w:val="20"/>
          <w:szCs w:val="20"/>
        </w:rPr>
        <w:t xml:space="preserve"> and rate of aflatoxin contamination was lowest in groundnut treated with the combined amendments, which was more effective than application of synthetic carbendazim. Although the combined application of </w:t>
      </w:r>
      <w:r w:rsidR="007B7771" w:rsidRPr="00287226">
        <w:rPr>
          <w:rFonts w:ascii="Arial" w:hAnsi="Arial" w:cs="Arial"/>
          <w:i/>
          <w:sz w:val="20"/>
          <w:szCs w:val="20"/>
        </w:rPr>
        <w:t>Trichoderma</w:t>
      </w:r>
      <w:r w:rsidR="007B7771" w:rsidRPr="00287226">
        <w:rPr>
          <w:rFonts w:ascii="Arial" w:hAnsi="Arial" w:cs="Arial"/>
          <w:sz w:val="20"/>
          <w:szCs w:val="20"/>
        </w:rPr>
        <w:t xml:space="preserve"> species and cattle dung was largely effective in this study, the regulation of the crop and soil water relations through irrigation, especially during adverse conditions of drought and water stress is strongly recommended, because of the rapid proliferation of </w:t>
      </w:r>
      <w:r w:rsidR="007B7771" w:rsidRPr="00287226">
        <w:rPr>
          <w:rFonts w:ascii="Arial" w:hAnsi="Arial" w:cs="Arial"/>
          <w:i/>
          <w:sz w:val="20"/>
          <w:szCs w:val="20"/>
        </w:rPr>
        <w:t>A. flavus</w:t>
      </w:r>
      <w:r w:rsidR="007B7771" w:rsidRPr="00287226">
        <w:rPr>
          <w:rFonts w:ascii="Arial" w:hAnsi="Arial" w:cs="Arial"/>
          <w:sz w:val="20"/>
          <w:szCs w:val="20"/>
        </w:rPr>
        <w:t xml:space="preserve"> during moisture stress.</w:t>
      </w:r>
    </w:p>
    <w:p w:rsidR="007B7771" w:rsidRPr="00287226" w:rsidRDefault="007B7771" w:rsidP="007B7771">
      <w:pPr>
        <w:pStyle w:val="Default"/>
        <w:spacing w:after="240" w:line="360" w:lineRule="auto"/>
        <w:rPr>
          <w:rFonts w:ascii="Arial" w:hAnsi="Arial" w:cs="Arial"/>
          <w:b/>
          <w:color w:val="auto"/>
          <w:sz w:val="20"/>
          <w:szCs w:val="20"/>
        </w:rPr>
      </w:pPr>
      <w:r w:rsidRPr="00287226">
        <w:rPr>
          <w:rFonts w:ascii="Arial" w:hAnsi="Arial" w:cs="Arial"/>
          <w:b/>
          <w:color w:val="auto"/>
          <w:sz w:val="20"/>
          <w:szCs w:val="20"/>
        </w:rPr>
        <w:t>REFERENCES</w:t>
      </w:r>
    </w:p>
    <w:p w:rsidR="007B7771" w:rsidRPr="00287226" w:rsidRDefault="007B7771" w:rsidP="007B7771">
      <w:pPr>
        <w:pStyle w:val="Default"/>
        <w:spacing w:after="240" w:line="360" w:lineRule="auto"/>
        <w:ind w:left="990" w:hanging="990"/>
        <w:jc w:val="both"/>
        <w:rPr>
          <w:rFonts w:ascii="Arial" w:hAnsi="Arial" w:cs="Arial"/>
          <w:color w:val="auto"/>
          <w:sz w:val="20"/>
          <w:szCs w:val="20"/>
        </w:rPr>
      </w:pPr>
      <w:r w:rsidRPr="00287226">
        <w:rPr>
          <w:rFonts w:ascii="Arial" w:hAnsi="Arial" w:cs="Arial"/>
          <w:color w:val="auto"/>
          <w:sz w:val="20"/>
          <w:szCs w:val="20"/>
        </w:rPr>
        <w:t xml:space="preserve">Amaike, S., &amp; Keller, M. P. (2011). </w:t>
      </w:r>
      <w:r w:rsidRPr="00287226">
        <w:rPr>
          <w:rFonts w:ascii="Arial" w:hAnsi="Arial" w:cs="Arial"/>
          <w:i/>
          <w:iCs/>
          <w:color w:val="auto"/>
          <w:sz w:val="20"/>
          <w:szCs w:val="20"/>
        </w:rPr>
        <w:t>Aspergillus flavus</w:t>
      </w:r>
      <w:r w:rsidRPr="00287226">
        <w:rPr>
          <w:rFonts w:ascii="Arial" w:hAnsi="Arial" w:cs="Arial"/>
          <w:color w:val="auto"/>
          <w:sz w:val="20"/>
          <w:szCs w:val="20"/>
        </w:rPr>
        <w:t xml:space="preserve"> </w:t>
      </w:r>
      <w:r w:rsidRPr="00287226">
        <w:rPr>
          <w:rFonts w:ascii="Arial" w:hAnsi="Arial" w:cs="Arial"/>
          <w:iCs/>
          <w:color w:val="auto"/>
          <w:sz w:val="20"/>
          <w:szCs w:val="20"/>
        </w:rPr>
        <w:t>annual review</w:t>
      </w:r>
      <w:r w:rsidRPr="00287226">
        <w:rPr>
          <w:rFonts w:ascii="Arial" w:hAnsi="Arial" w:cs="Arial"/>
          <w:i/>
          <w:iCs/>
          <w:color w:val="auto"/>
          <w:sz w:val="20"/>
          <w:szCs w:val="20"/>
        </w:rPr>
        <w:t>. Phytopathology,</w:t>
      </w:r>
      <w:r w:rsidRPr="00287226">
        <w:rPr>
          <w:rFonts w:ascii="Arial" w:hAnsi="Arial" w:cs="Arial"/>
          <w:color w:val="auto"/>
          <w:sz w:val="20"/>
          <w:szCs w:val="20"/>
        </w:rPr>
        <w:t xml:space="preserve"> 49, 107-133. http://</w:t>
      </w:r>
      <w:r w:rsidRPr="00287226">
        <w:rPr>
          <w:rFonts w:ascii="Arial" w:hAnsi="Arial" w:cs="Arial"/>
          <w:color w:val="auto"/>
          <w:sz w:val="20"/>
          <w:szCs w:val="20"/>
          <w:shd w:val="clear" w:color="auto" w:fill="FFFFFF"/>
        </w:rPr>
        <w:t>doi: 10.1146/annurev-phyto-072910-095221</w:t>
      </w:r>
    </w:p>
    <w:p w:rsidR="007B7771" w:rsidRPr="00287226" w:rsidRDefault="007B7771" w:rsidP="007B7771">
      <w:pPr>
        <w:pStyle w:val="Default"/>
        <w:spacing w:after="240" w:line="360" w:lineRule="auto"/>
        <w:ind w:left="990" w:hanging="990"/>
        <w:jc w:val="both"/>
        <w:rPr>
          <w:rFonts w:ascii="Arial" w:hAnsi="Arial" w:cs="Arial"/>
          <w:color w:val="auto"/>
          <w:sz w:val="20"/>
          <w:szCs w:val="20"/>
        </w:rPr>
      </w:pPr>
      <w:r w:rsidRPr="00287226">
        <w:rPr>
          <w:rFonts w:ascii="Arial" w:hAnsi="Arial" w:cs="Arial"/>
          <w:color w:val="auto"/>
          <w:sz w:val="20"/>
          <w:szCs w:val="20"/>
        </w:rPr>
        <w:t xml:space="preserve">Bankole, S. A., Schollenberger, M., &amp; Drochner, W. (2006). Mycotoxins in food systems in sub-Saharan Africa: A review. </w:t>
      </w:r>
      <w:r w:rsidRPr="00287226">
        <w:rPr>
          <w:rFonts w:ascii="Arial" w:hAnsi="Arial" w:cs="Arial"/>
          <w:i/>
          <w:color w:val="auto"/>
          <w:sz w:val="20"/>
          <w:szCs w:val="20"/>
        </w:rPr>
        <w:t>Mycotoxin Research,</w:t>
      </w:r>
      <w:r w:rsidRPr="00287226">
        <w:rPr>
          <w:rFonts w:ascii="Arial" w:hAnsi="Arial" w:cs="Arial"/>
          <w:color w:val="auto"/>
          <w:sz w:val="20"/>
          <w:szCs w:val="20"/>
        </w:rPr>
        <w:t xml:space="preserve"> 22, 163-169. http://</w:t>
      </w:r>
      <w:r w:rsidRPr="00287226">
        <w:rPr>
          <w:rFonts w:ascii="Arial" w:hAnsi="Arial" w:cs="Arial"/>
          <w:color w:val="auto"/>
          <w:sz w:val="20"/>
          <w:szCs w:val="20"/>
          <w:shd w:val="clear" w:color="auto" w:fill="FFFFFF"/>
        </w:rPr>
        <w:t>doi: 10.1007/BF02959270</w:t>
      </w:r>
    </w:p>
    <w:p w:rsidR="007B7771" w:rsidRPr="00287226" w:rsidRDefault="007B7771" w:rsidP="007B7771">
      <w:pPr>
        <w:autoSpaceDE w:val="0"/>
        <w:autoSpaceDN w:val="0"/>
        <w:adjustRightInd w:val="0"/>
        <w:spacing w:after="0" w:line="360" w:lineRule="auto"/>
        <w:ind w:left="990" w:hanging="990"/>
        <w:rPr>
          <w:rFonts w:ascii="Arial" w:hAnsi="Arial" w:cs="Arial"/>
          <w:sz w:val="20"/>
          <w:szCs w:val="20"/>
          <w:lang w:val="en-US"/>
        </w:rPr>
      </w:pPr>
      <w:r w:rsidRPr="00287226">
        <w:rPr>
          <w:rFonts w:ascii="Arial" w:hAnsi="Arial" w:cs="Arial"/>
          <w:sz w:val="20"/>
          <w:szCs w:val="20"/>
          <w:lang w:val="en-US"/>
        </w:rPr>
        <w:t>Brady N.C., &amp; Weil, R.R. (2010). Elements of the nature and properties of soils. 3rd ed. Prentice Hall, Upper Saddle River, New Jersey, USA.</w:t>
      </w:r>
    </w:p>
    <w:p w:rsidR="007B7771" w:rsidRPr="00287226" w:rsidRDefault="007B7771" w:rsidP="007B7771">
      <w:pPr>
        <w:autoSpaceDE w:val="0"/>
        <w:autoSpaceDN w:val="0"/>
        <w:adjustRightInd w:val="0"/>
        <w:spacing w:after="0" w:line="360" w:lineRule="auto"/>
        <w:ind w:left="990" w:hanging="990"/>
        <w:rPr>
          <w:rFonts w:ascii="Arial" w:hAnsi="Arial" w:cs="Arial"/>
          <w:sz w:val="20"/>
          <w:szCs w:val="20"/>
          <w:lang w:val="en-US"/>
        </w:rPr>
      </w:pPr>
    </w:p>
    <w:p w:rsidR="007B7771" w:rsidRPr="00287226" w:rsidRDefault="007B7771" w:rsidP="007B7771">
      <w:pPr>
        <w:autoSpaceDE w:val="0"/>
        <w:autoSpaceDN w:val="0"/>
        <w:adjustRightInd w:val="0"/>
        <w:spacing w:after="0" w:line="360" w:lineRule="auto"/>
        <w:ind w:left="1080" w:hanging="1080"/>
        <w:rPr>
          <w:rFonts w:ascii="Arial" w:hAnsi="Arial" w:cs="Arial"/>
          <w:sz w:val="20"/>
          <w:szCs w:val="20"/>
          <w:lang w:val="en-US"/>
        </w:rPr>
      </w:pPr>
      <w:r w:rsidRPr="00287226">
        <w:rPr>
          <w:rFonts w:ascii="Arial" w:hAnsi="Arial" w:cs="Arial"/>
          <w:sz w:val="20"/>
          <w:szCs w:val="20"/>
          <w:lang w:val="en-US"/>
        </w:rPr>
        <w:t>Chalwe, H.M.,  Lungu, O.I., Mweetwa1, A.M., Phiri1, E., Njoroge, S. M. C. Brandenburg, R. L., &amp; Jordan, D.L.  (2019). Effects of compost manure on soil microbial respiration, plant-available-water, peanut (</w:t>
      </w:r>
      <w:r w:rsidRPr="00287226">
        <w:rPr>
          <w:rFonts w:ascii="Arial" w:hAnsi="Arial" w:cs="Arial"/>
          <w:i/>
          <w:sz w:val="20"/>
          <w:szCs w:val="20"/>
          <w:lang w:val="en-US"/>
        </w:rPr>
        <w:t>Arachis hypogaea</w:t>
      </w:r>
      <w:r w:rsidRPr="00287226">
        <w:rPr>
          <w:rFonts w:ascii="Arial" w:hAnsi="Arial" w:cs="Arial"/>
          <w:sz w:val="20"/>
          <w:szCs w:val="20"/>
          <w:lang w:val="en-US"/>
        </w:rPr>
        <w:t xml:space="preserve"> L.) yield and pre-harvest aflatoxin contamination. </w:t>
      </w:r>
      <w:r w:rsidRPr="00287226">
        <w:rPr>
          <w:rFonts w:ascii="Arial" w:hAnsi="Arial" w:cs="Arial"/>
          <w:i/>
          <w:sz w:val="20"/>
          <w:szCs w:val="20"/>
          <w:lang w:val="en-US"/>
        </w:rPr>
        <w:t>Peanut Science</w:t>
      </w:r>
      <w:r w:rsidRPr="00287226">
        <w:rPr>
          <w:rFonts w:ascii="Arial" w:hAnsi="Arial" w:cs="Arial"/>
          <w:sz w:val="20"/>
          <w:szCs w:val="20"/>
          <w:lang w:val="en-US"/>
        </w:rPr>
        <w:t>,  46, 42–49. DOI: 10.3146/PS18-6.1</w:t>
      </w:r>
    </w:p>
    <w:p w:rsidR="007B7771" w:rsidRPr="00287226" w:rsidRDefault="007B7771" w:rsidP="007B7771">
      <w:pPr>
        <w:pStyle w:val="Default"/>
        <w:spacing w:after="240" w:line="360" w:lineRule="auto"/>
        <w:ind w:left="1170" w:hanging="1170"/>
        <w:jc w:val="both"/>
        <w:rPr>
          <w:rFonts w:ascii="Arial" w:hAnsi="Arial" w:cs="Arial"/>
          <w:color w:val="auto"/>
          <w:sz w:val="20"/>
          <w:szCs w:val="20"/>
        </w:rPr>
      </w:pPr>
      <w:r w:rsidRPr="00287226">
        <w:rPr>
          <w:rFonts w:ascii="Arial" w:hAnsi="Arial" w:cs="Arial"/>
          <w:color w:val="auto"/>
          <w:sz w:val="20"/>
          <w:szCs w:val="20"/>
        </w:rPr>
        <w:t xml:space="preserve">Chiuraise, N., Yobo, K. S., &amp; Laing, M. D. (2015). Seed treatment with </w:t>
      </w:r>
      <w:r w:rsidRPr="00287226">
        <w:rPr>
          <w:rFonts w:ascii="Arial" w:hAnsi="Arial" w:cs="Arial"/>
          <w:i/>
          <w:color w:val="auto"/>
          <w:sz w:val="20"/>
          <w:szCs w:val="20"/>
        </w:rPr>
        <w:t>Trichoderma</w:t>
      </w:r>
      <w:r w:rsidRPr="00287226">
        <w:rPr>
          <w:rFonts w:ascii="Arial" w:hAnsi="Arial" w:cs="Arial"/>
          <w:color w:val="auto"/>
          <w:sz w:val="20"/>
          <w:szCs w:val="20"/>
        </w:rPr>
        <w:t xml:space="preserve"> </w:t>
      </w:r>
      <w:r w:rsidRPr="00287226">
        <w:rPr>
          <w:rFonts w:ascii="Arial" w:hAnsi="Arial" w:cs="Arial"/>
          <w:i/>
          <w:color w:val="auto"/>
          <w:sz w:val="20"/>
          <w:szCs w:val="20"/>
        </w:rPr>
        <w:t>harzianum</w:t>
      </w:r>
      <w:r w:rsidRPr="00287226">
        <w:rPr>
          <w:rFonts w:ascii="Arial" w:hAnsi="Arial" w:cs="Arial"/>
          <w:color w:val="auto"/>
          <w:sz w:val="20"/>
          <w:szCs w:val="20"/>
        </w:rPr>
        <w:t xml:space="preserve"> strain kd formulation reduced aflatoxin contamination in groundnuts. </w:t>
      </w:r>
      <w:r w:rsidRPr="00287226">
        <w:rPr>
          <w:rFonts w:ascii="Arial" w:hAnsi="Arial" w:cs="Arial"/>
          <w:i/>
          <w:color w:val="auto"/>
          <w:sz w:val="20"/>
          <w:szCs w:val="20"/>
        </w:rPr>
        <w:t>Journal of Plant Diseases and Protection,</w:t>
      </w:r>
      <w:r w:rsidRPr="00287226">
        <w:rPr>
          <w:rFonts w:ascii="Arial" w:hAnsi="Arial" w:cs="Arial"/>
          <w:color w:val="auto"/>
          <w:sz w:val="20"/>
          <w:szCs w:val="20"/>
        </w:rPr>
        <w:t xml:space="preserve"> 122(2), 74-80. </w:t>
      </w:r>
      <w:hyperlink r:id="rId9" w:history="1">
        <w:r w:rsidRPr="00287226">
          <w:rPr>
            <w:rStyle w:val="Hyperlink"/>
            <w:rFonts w:ascii="Arial" w:hAnsi="Arial" w:cs="Arial"/>
            <w:color w:val="auto"/>
            <w:sz w:val="20"/>
            <w:szCs w:val="20"/>
            <w:u w:val="none"/>
            <w:shd w:val="clear" w:color="auto" w:fill="FCFCFC"/>
          </w:rPr>
          <w:t>https://doi.org/10.1007/BF03356534</w:t>
        </w:r>
      </w:hyperlink>
    </w:p>
    <w:p w:rsidR="007B7771" w:rsidRPr="00287226" w:rsidRDefault="007B7771" w:rsidP="00FD334E">
      <w:pPr>
        <w:autoSpaceDE w:val="0"/>
        <w:autoSpaceDN w:val="0"/>
        <w:adjustRightInd w:val="0"/>
        <w:spacing w:after="0" w:line="360" w:lineRule="auto"/>
        <w:ind w:left="720" w:hanging="720"/>
        <w:rPr>
          <w:rFonts w:ascii="Arial" w:hAnsi="Arial" w:cs="Arial"/>
          <w:sz w:val="20"/>
          <w:szCs w:val="20"/>
          <w:lang w:val="en-US"/>
        </w:rPr>
      </w:pPr>
      <w:r w:rsidRPr="00287226">
        <w:rPr>
          <w:rFonts w:ascii="Arial" w:hAnsi="Arial" w:cs="Arial"/>
          <w:sz w:val="20"/>
          <w:szCs w:val="20"/>
          <w:lang w:val="en-US"/>
        </w:rPr>
        <w:t xml:space="preserve">Cuong N. L., Thai, T.H., Nguyen,X.V., </w:t>
      </w:r>
      <w:r w:rsidR="00FD334E">
        <w:rPr>
          <w:rFonts w:ascii="Arial" w:hAnsi="Arial" w:cs="Arial"/>
          <w:sz w:val="20"/>
          <w:szCs w:val="20"/>
          <w:lang w:val="en-US"/>
        </w:rPr>
        <w:t xml:space="preserve">Nguyen, T.L.,  Tran, T.X.P., &amp; </w:t>
      </w:r>
      <w:r w:rsidRPr="00287226">
        <w:rPr>
          <w:rFonts w:ascii="Arial" w:hAnsi="Arial" w:cs="Arial"/>
          <w:sz w:val="20"/>
          <w:szCs w:val="20"/>
          <w:lang w:val="en-US"/>
        </w:rPr>
        <w:t xml:space="preserve">Tran, T.P.N.  (2019) Biological control of groundnut stem rot by </w:t>
      </w:r>
      <w:r w:rsidRPr="00287226">
        <w:rPr>
          <w:rFonts w:ascii="Arial" w:hAnsi="Arial" w:cs="Arial"/>
          <w:i/>
          <w:iCs/>
          <w:sz w:val="20"/>
          <w:szCs w:val="20"/>
          <w:lang w:val="en-US"/>
        </w:rPr>
        <w:t xml:space="preserve">Bacillus </w:t>
      </w:r>
      <w:r w:rsidRPr="00287226">
        <w:rPr>
          <w:rFonts w:ascii="Arial" w:hAnsi="Arial" w:cs="Arial"/>
          <w:sz w:val="20"/>
          <w:szCs w:val="20"/>
          <w:lang w:val="en-US"/>
        </w:rPr>
        <w:t xml:space="preserve">sp. strain S20D12, </w:t>
      </w:r>
      <w:r w:rsidRPr="00287226">
        <w:rPr>
          <w:rFonts w:ascii="Arial" w:hAnsi="Arial" w:cs="Arial"/>
          <w:i/>
          <w:sz w:val="20"/>
          <w:szCs w:val="20"/>
          <w:lang w:val="en-US"/>
        </w:rPr>
        <w:t>Archives of Phytopathology and Plant Protection</w:t>
      </w:r>
      <w:r w:rsidRPr="00287226">
        <w:rPr>
          <w:rFonts w:ascii="Arial" w:hAnsi="Arial" w:cs="Arial"/>
          <w:sz w:val="20"/>
          <w:szCs w:val="20"/>
          <w:lang w:val="en-US"/>
        </w:rPr>
        <w:t xml:space="preserve">, 52 (7&amp;8), 625-638. </w:t>
      </w:r>
      <w:r w:rsidRPr="00287226">
        <w:rPr>
          <w:rFonts w:ascii="Arial" w:hAnsi="Arial" w:cs="Arial"/>
          <w:sz w:val="20"/>
          <w:szCs w:val="20"/>
        </w:rPr>
        <w:t>https://doi</w:t>
      </w:r>
      <w:r w:rsidR="00686384" w:rsidRPr="00287226">
        <w:rPr>
          <w:rFonts w:ascii="Arial" w:hAnsi="Arial" w:cs="Arial"/>
          <w:sz w:val="20"/>
          <w:szCs w:val="20"/>
          <w:lang w:val="en-US"/>
        </w:rPr>
        <w:t xml:space="preserve"> 10.1080/03235408.2018.1557915</w:t>
      </w:r>
    </w:p>
    <w:p w:rsidR="00FD334E" w:rsidRDefault="00FD334E" w:rsidP="00D709CC">
      <w:pPr>
        <w:pStyle w:val="Default"/>
        <w:spacing w:line="360" w:lineRule="auto"/>
        <w:ind w:left="720" w:hanging="720"/>
        <w:jc w:val="both"/>
        <w:rPr>
          <w:rFonts w:ascii="Arial" w:hAnsi="Arial" w:cs="Arial"/>
          <w:color w:val="auto"/>
          <w:sz w:val="20"/>
          <w:szCs w:val="20"/>
        </w:rPr>
      </w:pPr>
    </w:p>
    <w:p w:rsidR="007B7771" w:rsidRPr="00287226" w:rsidRDefault="007B7771" w:rsidP="00D709CC">
      <w:pPr>
        <w:pStyle w:val="Default"/>
        <w:spacing w:line="360" w:lineRule="auto"/>
        <w:ind w:left="720" w:hanging="720"/>
        <w:jc w:val="both"/>
        <w:rPr>
          <w:rFonts w:ascii="Arial" w:hAnsi="Arial" w:cs="Arial"/>
          <w:color w:val="auto"/>
          <w:sz w:val="20"/>
          <w:szCs w:val="20"/>
        </w:rPr>
      </w:pPr>
      <w:r w:rsidRPr="00287226">
        <w:rPr>
          <w:rFonts w:ascii="Arial" w:hAnsi="Arial" w:cs="Arial"/>
          <w:color w:val="auto"/>
          <w:sz w:val="20"/>
          <w:szCs w:val="20"/>
        </w:rPr>
        <w:t xml:space="preserve">Dania, V.O. (2019). Bioefficacy of </w:t>
      </w:r>
      <w:r w:rsidRPr="00287226">
        <w:rPr>
          <w:rFonts w:ascii="Arial" w:hAnsi="Arial" w:cs="Arial"/>
          <w:i/>
          <w:iCs/>
          <w:color w:val="auto"/>
          <w:sz w:val="20"/>
          <w:szCs w:val="20"/>
        </w:rPr>
        <w:t xml:space="preserve">Trichoderma </w:t>
      </w:r>
      <w:r w:rsidRPr="00287226">
        <w:rPr>
          <w:rFonts w:ascii="Arial" w:hAnsi="Arial" w:cs="Arial"/>
          <w:color w:val="auto"/>
          <w:sz w:val="20"/>
          <w:szCs w:val="20"/>
        </w:rPr>
        <w:t>species against important fungal pathogens causing post-harvest rot in sweet potato (</w:t>
      </w:r>
      <w:r w:rsidRPr="00287226">
        <w:rPr>
          <w:rFonts w:ascii="Arial" w:hAnsi="Arial" w:cs="Arial"/>
          <w:i/>
          <w:iCs/>
          <w:color w:val="auto"/>
          <w:sz w:val="20"/>
          <w:szCs w:val="20"/>
        </w:rPr>
        <w:t xml:space="preserve">Ipomoea batatas </w:t>
      </w:r>
      <w:r w:rsidRPr="00287226">
        <w:rPr>
          <w:rFonts w:ascii="Arial" w:hAnsi="Arial" w:cs="Arial"/>
          <w:color w:val="auto"/>
          <w:sz w:val="20"/>
          <w:szCs w:val="20"/>
        </w:rPr>
        <w:t xml:space="preserve">(L.) Lam). </w:t>
      </w:r>
      <w:r w:rsidRPr="00287226">
        <w:rPr>
          <w:rFonts w:ascii="Arial" w:hAnsi="Arial" w:cs="Arial"/>
          <w:i/>
          <w:iCs/>
          <w:color w:val="auto"/>
          <w:sz w:val="20"/>
          <w:szCs w:val="20"/>
        </w:rPr>
        <w:t>Journal of Bangladesh Agricultural University</w:t>
      </w:r>
      <w:r w:rsidRPr="00287226">
        <w:rPr>
          <w:rFonts w:ascii="Arial" w:hAnsi="Arial" w:cs="Arial"/>
          <w:color w:val="auto"/>
          <w:sz w:val="20"/>
          <w:szCs w:val="20"/>
        </w:rPr>
        <w:t>, 17(4), 446–453. https://doi.org/10.3329/jbau.v17i4.44604</w:t>
      </w:r>
    </w:p>
    <w:p w:rsidR="00FD334E" w:rsidRPr="00FD334E" w:rsidRDefault="00FD334E" w:rsidP="00FD334E">
      <w:pPr>
        <w:autoSpaceDE w:val="0"/>
        <w:autoSpaceDN w:val="0"/>
        <w:adjustRightInd w:val="0"/>
        <w:spacing w:after="0" w:line="360" w:lineRule="auto"/>
        <w:ind w:left="630" w:hanging="630"/>
        <w:rPr>
          <w:rFonts w:ascii="Times New Roman" w:hAnsi="Times New Roman" w:cs="Times New Roman"/>
          <w:sz w:val="24"/>
          <w:szCs w:val="24"/>
          <w:lang w:val="en-US"/>
        </w:rPr>
      </w:pPr>
      <w:r w:rsidRPr="00FD334E">
        <w:rPr>
          <w:rFonts w:ascii="Times New Roman" w:hAnsi="Times New Roman" w:cs="Times New Roman"/>
          <w:sz w:val="24"/>
          <w:szCs w:val="24"/>
          <w:lang w:val="en-US"/>
        </w:rPr>
        <w:t>Dania, V.O.</w:t>
      </w:r>
      <w:r>
        <w:rPr>
          <w:rFonts w:ascii="Times New Roman" w:hAnsi="Times New Roman" w:cs="Times New Roman"/>
          <w:sz w:val="24"/>
          <w:szCs w:val="24"/>
          <w:lang w:val="en-US"/>
        </w:rPr>
        <w:t>,</w:t>
      </w:r>
      <w:r w:rsidRPr="00FD334E">
        <w:rPr>
          <w:rFonts w:ascii="Times New Roman" w:hAnsi="Times New Roman" w:cs="Times New Roman"/>
          <w:sz w:val="24"/>
          <w:szCs w:val="24"/>
          <w:lang w:val="en-US"/>
        </w:rPr>
        <w:t xml:space="preserve"> &amp; Gbadamosi, L.O. (2019). </w:t>
      </w:r>
      <w:r w:rsidRPr="00FD334E">
        <w:rPr>
          <w:rFonts w:ascii="Times New Roman" w:hAnsi="Times New Roman" w:cs="Times New Roman"/>
          <w:bCs/>
          <w:sz w:val="24"/>
          <w:szCs w:val="24"/>
          <w:lang w:val="en-US"/>
        </w:rPr>
        <w:t>Efficacy of combined application of </w:t>
      </w:r>
      <w:r w:rsidRPr="00FD334E">
        <w:rPr>
          <w:rFonts w:ascii="Times New Roman" w:hAnsi="Times New Roman" w:cs="Times New Roman"/>
          <w:bCs/>
          <w:i/>
          <w:iCs/>
          <w:sz w:val="24"/>
          <w:szCs w:val="24"/>
          <w:lang w:val="en-US"/>
        </w:rPr>
        <w:t>Trichoderma asperellum</w:t>
      </w:r>
      <w:r w:rsidRPr="00FD334E">
        <w:rPr>
          <w:rFonts w:ascii="Times New Roman" w:hAnsi="Times New Roman" w:cs="Times New Roman"/>
          <w:bCs/>
          <w:sz w:val="24"/>
          <w:szCs w:val="24"/>
          <w:lang w:val="en-US"/>
        </w:rPr>
        <w:t xml:space="preserve"> NG T158, </w:t>
      </w:r>
      <w:r w:rsidRPr="00FD334E">
        <w:rPr>
          <w:rFonts w:ascii="Times New Roman" w:hAnsi="Times New Roman" w:cs="Times New Roman"/>
          <w:bCs/>
          <w:i/>
          <w:sz w:val="24"/>
          <w:szCs w:val="24"/>
          <w:lang w:val="en-US"/>
        </w:rPr>
        <w:t>Aloe vera</w:t>
      </w:r>
      <w:r w:rsidRPr="00FD334E">
        <w:rPr>
          <w:rFonts w:ascii="Times New Roman" w:hAnsi="Times New Roman" w:cs="Times New Roman"/>
          <w:bCs/>
          <w:sz w:val="24"/>
          <w:szCs w:val="24"/>
          <w:lang w:val="en-US"/>
        </w:rPr>
        <w:t xml:space="preserve"> leaf extract and poultry manure for the management of </w:t>
      </w:r>
      <w:r w:rsidRPr="00FD334E">
        <w:rPr>
          <w:rFonts w:ascii="Times New Roman" w:hAnsi="Times New Roman" w:cs="Times New Roman"/>
          <w:bCs/>
          <w:i/>
          <w:iCs/>
          <w:sz w:val="24"/>
          <w:szCs w:val="24"/>
          <w:lang w:val="en-US"/>
        </w:rPr>
        <w:t>Colletotrichum lindemuthianum</w:t>
      </w:r>
      <w:r w:rsidRPr="00FD334E">
        <w:rPr>
          <w:rFonts w:ascii="Times New Roman" w:hAnsi="Times New Roman" w:cs="Times New Roman"/>
          <w:bCs/>
          <w:sz w:val="24"/>
          <w:szCs w:val="24"/>
          <w:lang w:val="en-US"/>
        </w:rPr>
        <w:t xml:space="preserve"> causing anthracnose disease on cowpea. </w:t>
      </w:r>
      <w:r w:rsidRPr="00FD334E">
        <w:rPr>
          <w:rFonts w:ascii="Times New Roman" w:hAnsi="Times New Roman" w:cs="Times New Roman"/>
          <w:bCs/>
          <w:i/>
          <w:sz w:val="24"/>
          <w:szCs w:val="24"/>
          <w:lang w:val="en-US"/>
        </w:rPr>
        <w:t xml:space="preserve">Archives of </w:t>
      </w:r>
      <w:r w:rsidRPr="00FD334E">
        <w:rPr>
          <w:rFonts w:ascii="Times New Roman" w:hAnsi="Times New Roman" w:cs="Times New Roman"/>
          <w:bCs/>
          <w:i/>
          <w:sz w:val="24"/>
          <w:szCs w:val="24"/>
          <w:lang w:val="en-US"/>
        </w:rPr>
        <w:lastRenderedPageBreak/>
        <w:t>Phytopathology and Plant Protection</w:t>
      </w:r>
      <w:r w:rsidRPr="00FD334E">
        <w:rPr>
          <w:rFonts w:ascii="Times New Roman" w:hAnsi="Times New Roman" w:cs="Times New Roman"/>
          <w:bCs/>
          <w:sz w:val="24"/>
          <w:szCs w:val="24"/>
          <w:lang w:val="en-US"/>
        </w:rPr>
        <w:t xml:space="preserve"> 52 (1-2), 90-107. </w:t>
      </w:r>
      <w:r w:rsidRPr="00FD334E">
        <w:rPr>
          <w:rFonts w:ascii="Times New Roman" w:hAnsi="Times New Roman" w:cs="Times New Roman"/>
          <w:sz w:val="24"/>
          <w:szCs w:val="24"/>
          <w:lang w:val="en-US"/>
        </w:rPr>
        <w:t>https://doi.org/10.1080/03235408.2019.1580406</w:t>
      </w:r>
    </w:p>
    <w:p w:rsidR="00FD334E" w:rsidRPr="00FD334E" w:rsidRDefault="00FD334E" w:rsidP="007B7771">
      <w:pPr>
        <w:autoSpaceDE w:val="0"/>
        <w:autoSpaceDN w:val="0"/>
        <w:adjustRightInd w:val="0"/>
        <w:spacing w:after="0" w:line="360" w:lineRule="auto"/>
        <w:ind w:left="720" w:hanging="720"/>
        <w:rPr>
          <w:rFonts w:ascii="Times New Roman" w:hAnsi="Times New Roman" w:cs="Times New Roman"/>
          <w:sz w:val="24"/>
          <w:szCs w:val="24"/>
          <w:lang w:val="en-US"/>
        </w:rPr>
      </w:pPr>
    </w:p>
    <w:p w:rsidR="00632AB5" w:rsidRDefault="00632AB5" w:rsidP="007B7771">
      <w:pPr>
        <w:autoSpaceDE w:val="0"/>
        <w:autoSpaceDN w:val="0"/>
        <w:adjustRightInd w:val="0"/>
        <w:spacing w:after="0" w:line="360" w:lineRule="auto"/>
        <w:ind w:left="720" w:hanging="720"/>
      </w:pPr>
      <w:r w:rsidRPr="00F73C89">
        <w:t>Dania, V. O.</w:t>
      </w:r>
      <w:r>
        <w:t>,</w:t>
      </w:r>
      <w:r w:rsidRPr="00F73C89">
        <w:t xml:space="preserve"> &amp; Omidiora, J. A. (2019). Combination of biological control agents and garlic (</w:t>
      </w:r>
      <w:r w:rsidRPr="00F73C89">
        <w:rPr>
          <w:i/>
        </w:rPr>
        <w:t>Allium</w:t>
      </w:r>
      <w:r w:rsidRPr="00F73C89">
        <w:t xml:space="preserve"> </w:t>
      </w:r>
      <w:r w:rsidRPr="00F73C89">
        <w:rPr>
          <w:i/>
        </w:rPr>
        <w:t>sativum</w:t>
      </w:r>
      <w:r w:rsidRPr="00F73C89">
        <w:t xml:space="preserve">) extract in reducing damping-off disease of tomato. </w:t>
      </w:r>
      <w:r w:rsidRPr="00F73C89">
        <w:rPr>
          <w:i/>
        </w:rPr>
        <w:t>Bangladesh Journal of Agricultural Research</w:t>
      </w:r>
      <w:r w:rsidRPr="00F73C89">
        <w:t xml:space="preserve">. </w:t>
      </w:r>
      <w:r w:rsidRPr="00C753F9">
        <w:t>44</w:t>
      </w:r>
      <w:r w:rsidRPr="00F73C89">
        <w:t>, 3:553-567</w:t>
      </w:r>
    </w:p>
    <w:p w:rsidR="00632AB5" w:rsidRDefault="00632AB5" w:rsidP="007B7771">
      <w:pPr>
        <w:autoSpaceDE w:val="0"/>
        <w:autoSpaceDN w:val="0"/>
        <w:adjustRightInd w:val="0"/>
        <w:spacing w:after="0" w:line="360" w:lineRule="auto"/>
        <w:ind w:left="720" w:hanging="720"/>
        <w:rPr>
          <w:rFonts w:ascii="Arial" w:hAnsi="Arial" w:cs="Arial"/>
          <w:sz w:val="20"/>
          <w:szCs w:val="20"/>
          <w:lang w:val="en-US"/>
        </w:rPr>
      </w:pPr>
    </w:p>
    <w:p w:rsidR="007B7771" w:rsidRPr="00287226" w:rsidRDefault="007B7771" w:rsidP="007B7771">
      <w:pPr>
        <w:autoSpaceDE w:val="0"/>
        <w:autoSpaceDN w:val="0"/>
        <w:adjustRightInd w:val="0"/>
        <w:spacing w:after="0" w:line="360" w:lineRule="auto"/>
        <w:ind w:left="720" w:hanging="720"/>
        <w:rPr>
          <w:rFonts w:ascii="Arial" w:hAnsi="Arial" w:cs="Arial"/>
          <w:sz w:val="20"/>
          <w:szCs w:val="20"/>
          <w:lang w:val="en-US"/>
        </w:rPr>
      </w:pPr>
      <w:r w:rsidRPr="00287226">
        <w:rPr>
          <w:rFonts w:ascii="Arial" w:hAnsi="Arial" w:cs="Arial"/>
          <w:sz w:val="20"/>
          <w:szCs w:val="20"/>
          <w:lang w:val="en-US"/>
        </w:rPr>
        <w:t xml:space="preserve">Diba, K., Kordbacheh, P., Mirhendi, SH., Rezaie, S., &amp; Mahmoudi, M. (2007). Identification of </w:t>
      </w:r>
      <w:r w:rsidRPr="00287226">
        <w:rPr>
          <w:rFonts w:ascii="Arial" w:hAnsi="Arial" w:cs="Arial"/>
          <w:i/>
          <w:sz w:val="20"/>
          <w:szCs w:val="20"/>
          <w:lang w:val="en-US"/>
        </w:rPr>
        <w:t>Aspergillus</w:t>
      </w:r>
      <w:r w:rsidRPr="00287226">
        <w:rPr>
          <w:rFonts w:ascii="Arial" w:hAnsi="Arial" w:cs="Arial"/>
          <w:sz w:val="20"/>
          <w:szCs w:val="20"/>
          <w:lang w:val="en-US"/>
        </w:rPr>
        <w:t xml:space="preserve"> species using morphological characteristics. </w:t>
      </w:r>
      <w:r w:rsidRPr="00287226">
        <w:rPr>
          <w:rFonts w:ascii="Arial" w:hAnsi="Arial" w:cs="Arial"/>
          <w:i/>
          <w:sz w:val="20"/>
          <w:szCs w:val="20"/>
          <w:lang w:val="en-US"/>
        </w:rPr>
        <w:t>Pakistan Journal of Medical Science</w:t>
      </w:r>
      <w:r w:rsidRPr="00287226">
        <w:rPr>
          <w:rFonts w:ascii="Arial" w:hAnsi="Arial" w:cs="Arial"/>
          <w:sz w:val="20"/>
          <w:szCs w:val="20"/>
          <w:lang w:val="en-US"/>
        </w:rPr>
        <w:t>, 23(6), 867-872.</w:t>
      </w:r>
    </w:p>
    <w:p w:rsidR="007B7771" w:rsidRPr="00287226" w:rsidRDefault="007B7771" w:rsidP="007B7771">
      <w:pPr>
        <w:spacing w:beforeAutospacing="1" w:after="0" w:afterAutospacing="1" w:line="360" w:lineRule="auto"/>
        <w:ind w:left="810" w:hanging="810"/>
        <w:rPr>
          <w:rFonts w:ascii="Arial" w:hAnsi="Arial" w:cs="Arial"/>
          <w:sz w:val="20"/>
          <w:szCs w:val="20"/>
        </w:rPr>
      </w:pPr>
      <w:r w:rsidRPr="00287226">
        <w:rPr>
          <w:rFonts w:ascii="Arial" w:hAnsi="Arial" w:cs="Arial"/>
          <w:sz w:val="20"/>
          <w:szCs w:val="20"/>
        </w:rPr>
        <w:t xml:space="preserve">Divakara, S. T., Aiyaz, M., Hariprasad, M., Nayaka, S. C., &amp; Niranjana, S. R. (2014). </w:t>
      </w:r>
      <w:r w:rsidRPr="00287226">
        <w:rPr>
          <w:rFonts w:ascii="Arial" w:hAnsi="Arial" w:cs="Arial"/>
          <w:i/>
          <w:iCs/>
          <w:sz w:val="20"/>
          <w:szCs w:val="20"/>
        </w:rPr>
        <w:t xml:space="preserve">Aspergillus flavus </w:t>
      </w:r>
      <w:r w:rsidRPr="00287226">
        <w:rPr>
          <w:rFonts w:ascii="Arial" w:hAnsi="Arial" w:cs="Arial"/>
          <w:sz w:val="20"/>
          <w:szCs w:val="20"/>
        </w:rPr>
        <w:t xml:space="preserve">infection and aflatoxin contamination in sorghum seeds and their biological management. </w:t>
      </w:r>
      <w:r w:rsidRPr="00287226">
        <w:rPr>
          <w:rFonts w:ascii="Arial" w:hAnsi="Arial" w:cs="Arial"/>
          <w:i/>
          <w:iCs/>
          <w:sz w:val="20"/>
          <w:szCs w:val="20"/>
        </w:rPr>
        <w:t xml:space="preserve">Archives of Phytopathology and Plant Production </w:t>
      </w:r>
      <w:r w:rsidRPr="00287226">
        <w:rPr>
          <w:rFonts w:ascii="Arial" w:hAnsi="Arial" w:cs="Arial"/>
          <w:bCs/>
          <w:sz w:val="20"/>
          <w:szCs w:val="20"/>
        </w:rPr>
        <w:t xml:space="preserve">47(17), </w:t>
      </w:r>
      <w:r w:rsidRPr="00287226">
        <w:rPr>
          <w:rFonts w:ascii="Arial" w:hAnsi="Arial" w:cs="Arial"/>
          <w:sz w:val="20"/>
          <w:szCs w:val="20"/>
        </w:rPr>
        <w:t xml:space="preserve">2141-2156. </w:t>
      </w:r>
      <w:hyperlink r:id="rId10" w:history="1">
        <w:r w:rsidRPr="00287226">
          <w:rPr>
            <w:rStyle w:val="Hyperlink"/>
            <w:rFonts w:ascii="Arial" w:hAnsi="Arial" w:cs="Arial"/>
            <w:color w:val="auto"/>
            <w:sz w:val="20"/>
            <w:szCs w:val="20"/>
            <w:u w:val="none"/>
          </w:rPr>
          <w:t>https://doi.org/10.1080/03235408.2013.869892</w:t>
        </w:r>
      </w:hyperlink>
    </w:p>
    <w:p w:rsidR="007B7771" w:rsidRPr="00287226" w:rsidRDefault="007B7771" w:rsidP="007B7771">
      <w:pPr>
        <w:pStyle w:val="Default"/>
        <w:spacing w:after="240" w:line="360" w:lineRule="auto"/>
        <w:ind w:left="720" w:hanging="720"/>
        <w:jc w:val="both"/>
        <w:rPr>
          <w:rFonts w:ascii="Arial" w:hAnsi="Arial" w:cs="Arial"/>
          <w:color w:val="auto"/>
          <w:sz w:val="20"/>
          <w:szCs w:val="20"/>
        </w:rPr>
      </w:pPr>
      <w:r w:rsidRPr="00287226">
        <w:rPr>
          <w:rFonts w:ascii="Arial" w:hAnsi="Arial" w:cs="Arial"/>
          <w:color w:val="auto"/>
          <w:sz w:val="20"/>
          <w:szCs w:val="20"/>
        </w:rPr>
        <w:t xml:space="preserve">FAOSTAT. (2017). FAOSTAT, Statistical data base. Rome: Food and Agricultural Organizations of the United Nations. Retrieved online on August 18, 2018 from </w:t>
      </w:r>
      <w:hyperlink r:id="rId11" w:history="1">
        <w:r w:rsidRPr="00287226">
          <w:rPr>
            <w:rStyle w:val="Hyperlink"/>
            <w:rFonts w:ascii="Arial" w:hAnsi="Arial" w:cs="Arial"/>
            <w:color w:val="auto"/>
            <w:sz w:val="20"/>
            <w:szCs w:val="20"/>
          </w:rPr>
          <w:t>www.faostat.org</w:t>
        </w:r>
      </w:hyperlink>
      <w:r w:rsidRPr="00287226">
        <w:rPr>
          <w:rFonts w:ascii="Arial" w:hAnsi="Arial" w:cs="Arial"/>
          <w:color w:val="auto"/>
          <w:sz w:val="20"/>
          <w:szCs w:val="20"/>
        </w:rPr>
        <w:t xml:space="preserve"> </w:t>
      </w:r>
    </w:p>
    <w:p w:rsidR="007B7771" w:rsidRPr="00287226" w:rsidRDefault="007B7771" w:rsidP="007B7771">
      <w:pPr>
        <w:pStyle w:val="Default"/>
        <w:spacing w:after="240" w:line="360" w:lineRule="auto"/>
        <w:ind w:left="720" w:hanging="720"/>
        <w:jc w:val="both"/>
        <w:rPr>
          <w:rFonts w:ascii="Arial" w:eastAsia="Times New Roman" w:hAnsi="Arial" w:cs="Arial"/>
          <w:iCs/>
          <w:color w:val="auto"/>
          <w:sz w:val="20"/>
          <w:szCs w:val="20"/>
          <w:lang w:eastAsia="en-GB"/>
        </w:rPr>
      </w:pPr>
      <w:r w:rsidRPr="00287226">
        <w:rPr>
          <w:rFonts w:ascii="Arial" w:eastAsia="Times New Roman" w:hAnsi="Arial" w:cs="Arial"/>
          <w:color w:val="auto"/>
          <w:sz w:val="20"/>
          <w:szCs w:val="20"/>
          <w:lang w:eastAsia="en-GB"/>
        </w:rPr>
        <w:t xml:space="preserve">Gachomo, E. W., &amp; Kotchoni, O. S. (2008). The use of </w:t>
      </w:r>
      <w:r w:rsidRPr="00287226">
        <w:rPr>
          <w:rFonts w:ascii="Arial" w:eastAsia="Times New Roman" w:hAnsi="Arial" w:cs="Arial"/>
          <w:i/>
          <w:iCs/>
          <w:color w:val="auto"/>
          <w:sz w:val="20"/>
          <w:szCs w:val="20"/>
          <w:lang w:eastAsia="en-GB"/>
        </w:rPr>
        <w:t>Trichoderma harzianum</w:t>
      </w:r>
      <w:r w:rsidRPr="00287226">
        <w:rPr>
          <w:rFonts w:ascii="Arial" w:eastAsia="Times New Roman" w:hAnsi="Arial" w:cs="Arial"/>
          <w:color w:val="auto"/>
          <w:sz w:val="20"/>
          <w:szCs w:val="20"/>
          <w:lang w:eastAsia="en-GB"/>
        </w:rPr>
        <w:t xml:space="preserve"> and </w:t>
      </w:r>
      <w:r w:rsidRPr="00287226">
        <w:rPr>
          <w:rFonts w:ascii="Arial" w:eastAsia="Times New Roman" w:hAnsi="Arial" w:cs="Arial"/>
          <w:i/>
          <w:iCs/>
          <w:color w:val="auto"/>
          <w:sz w:val="20"/>
          <w:szCs w:val="20"/>
          <w:lang w:eastAsia="en-GB"/>
        </w:rPr>
        <w:t>T. viride</w:t>
      </w:r>
      <w:r w:rsidRPr="00287226">
        <w:rPr>
          <w:rFonts w:ascii="Arial" w:eastAsia="Times New Roman" w:hAnsi="Arial" w:cs="Arial"/>
          <w:color w:val="auto"/>
          <w:sz w:val="20"/>
          <w:szCs w:val="20"/>
          <w:lang w:eastAsia="en-GB"/>
        </w:rPr>
        <w:t xml:space="preserve"> as potential biocontrol agents against peanut microflora and their effectiveness in reducing aflatoxin contamination of infected kernels. </w:t>
      </w:r>
      <w:r w:rsidRPr="00287226">
        <w:rPr>
          <w:rFonts w:ascii="Arial" w:eastAsia="Times New Roman" w:hAnsi="Arial" w:cs="Arial"/>
          <w:i/>
          <w:color w:val="auto"/>
          <w:sz w:val="20"/>
          <w:szCs w:val="20"/>
          <w:lang w:eastAsia="en-GB"/>
        </w:rPr>
        <w:t xml:space="preserve">African Journal of </w:t>
      </w:r>
      <w:r w:rsidRPr="00287226">
        <w:rPr>
          <w:rFonts w:ascii="Arial" w:eastAsia="Times New Roman" w:hAnsi="Arial" w:cs="Arial"/>
          <w:i/>
          <w:iCs/>
          <w:color w:val="auto"/>
          <w:sz w:val="20"/>
          <w:szCs w:val="20"/>
          <w:lang w:eastAsia="en-GB"/>
        </w:rPr>
        <w:t>Biotechnology</w:t>
      </w:r>
      <w:r w:rsidRPr="00287226">
        <w:rPr>
          <w:rFonts w:ascii="Arial" w:eastAsia="Times New Roman" w:hAnsi="Arial" w:cs="Arial"/>
          <w:iCs/>
          <w:color w:val="auto"/>
          <w:sz w:val="20"/>
          <w:szCs w:val="20"/>
          <w:lang w:eastAsia="en-GB"/>
        </w:rPr>
        <w:t>,</w:t>
      </w:r>
      <w:r w:rsidRPr="00287226">
        <w:rPr>
          <w:rFonts w:ascii="Arial" w:eastAsia="Times New Roman" w:hAnsi="Arial" w:cs="Arial"/>
          <w:i/>
          <w:iCs/>
          <w:color w:val="auto"/>
          <w:sz w:val="20"/>
          <w:szCs w:val="20"/>
          <w:lang w:eastAsia="en-GB"/>
        </w:rPr>
        <w:t xml:space="preserve"> </w:t>
      </w:r>
      <w:r w:rsidRPr="00287226">
        <w:rPr>
          <w:rFonts w:ascii="Arial" w:eastAsia="Times New Roman" w:hAnsi="Arial" w:cs="Arial"/>
          <w:iCs/>
          <w:color w:val="auto"/>
          <w:sz w:val="20"/>
          <w:szCs w:val="20"/>
          <w:lang w:eastAsia="en-GB"/>
        </w:rPr>
        <w:t>7, 439-447</w:t>
      </w:r>
      <w:r w:rsidRPr="00287226">
        <w:rPr>
          <w:rFonts w:ascii="Arial" w:eastAsia="Times New Roman" w:hAnsi="Arial" w:cs="Arial"/>
          <w:i/>
          <w:iCs/>
          <w:color w:val="auto"/>
          <w:sz w:val="20"/>
          <w:szCs w:val="20"/>
          <w:lang w:eastAsia="en-GB"/>
        </w:rPr>
        <w:t xml:space="preserve">. </w:t>
      </w:r>
      <w:r w:rsidRPr="00287226">
        <w:rPr>
          <w:rFonts w:ascii="Arial" w:eastAsia="Times New Roman" w:hAnsi="Arial" w:cs="Arial"/>
          <w:iCs/>
          <w:color w:val="auto"/>
          <w:sz w:val="20"/>
          <w:szCs w:val="20"/>
          <w:lang w:eastAsia="en-GB"/>
        </w:rPr>
        <w:t>http://doi103923/biotech.2008.439.447.</w:t>
      </w:r>
    </w:p>
    <w:p w:rsidR="007B7771" w:rsidRPr="00287226" w:rsidRDefault="007B7771" w:rsidP="007B7771">
      <w:pPr>
        <w:shd w:val="clear" w:color="auto" w:fill="FFFFFF"/>
        <w:spacing w:before="100" w:beforeAutospacing="1" w:after="120" w:line="360" w:lineRule="auto"/>
        <w:ind w:left="810" w:hanging="990"/>
        <w:rPr>
          <w:rFonts w:ascii="Arial" w:hAnsi="Arial" w:cs="Arial"/>
          <w:sz w:val="20"/>
          <w:szCs w:val="20"/>
        </w:rPr>
      </w:pPr>
      <w:r w:rsidRPr="00287226">
        <w:rPr>
          <w:rFonts w:ascii="Arial" w:hAnsi="Arial" w:cs="Arial"/>
          <w:sz w:val="20"/>
          <w:szCs w:val="20"/>
          <w:lang w:val="en-US"/>
        </w:rPr>
        <w:t xml:space="preserve">Gaiottia F., Marcuzzoa, P., Belfiorea, N., Lovata, L., Fornasier, F., &amp; Tomasia, D. (2017). Influence of compost addition on soil properties, root growth and vine performances of </w:t>
      </w:r>
      <w:r w:rsidRPr="00287226">
        <w:rPr>
          <w:rFonts w:ascii="Arial" w:hAnsi="Arial" w:cs="Arial"/>
          <w:i/>
          <w:sz w:val="20"/>
          <w:szCs w:val="20"/>
          <w:lang w:val="en-US"/>
        </w:rPr>
        <w:t>Vitis vinifera</w:t>
      </w:r>
      <w:r w:rsidRPr="00287226">
        <w:rPr>
          <w:rFonts w:ascii="Arial" w:hAnsi="Arial" w:cs="Arial"/>
          <w:sz w:val="20"/>
          <w:szCs w:val="20"/>
          <w:lang w:val="en-US"/>
        </w:rPr>
        <w:t xml:space="preserve"> cv Cabernet sauvignon. </w:t>
      </w:r>
      <w:r w:rsidRPr="00287226">
        <w:rPr>
          <w:rFonts w:ascii="Arial" w:hAnsi="Arial" w:cs="Arial"/>
          <w:i/>
          <w:sz w:val="20"/>
          <w:szCs w:val="20"/>
          <w:lang w:val="en-US"/>
        </w:rPr>
        <w:t>Scientia Horticulturae</w:t>
      </w:r>
      <w:r w:rsidRPr="00287226">
        <w:rPr>
          <w:rFonts w:ascii="Arial" w:hAnsi="Arial" w:cs="Arial"/>
          <w:sz w:val="20"/>
          <w:szCs w:val="20"/>
          <w:lang w:val="en-US"/>
        </w:rPr>
        <w:t xml:space="preserve">, 225,88–95. </w:t>
      </w:r>
      <w:r w:rsidRPr="00287226">
        <w:rPr>
          <w:rFonts w:ascii="Arial" w:hAnsi="Arial" w:cs="Arial"/>
          <w:sz w:val="20"/>
          <w:szCs w:val="20"/>
        </w:rPr>
        <w:t>DOI: </w:t>
      </w:r>
      <w:hyperlink r:id="rId12" w:history="1">
        <w:r w:rsidRPr="00287226">
          <w:rPr>
            <w:rStyle w:val="Hyperlink"/>
            <w:rFonts w:ascii="Arial" w:hAnsi="Arial" w:cs="Arial"/>
            <w:color w:val="auto"/>
            <w:sz w:val="20"/>
            <w:szCs w:val="20"/>
            <w:u w:val="none"/>
            <w:bdr w:val="none" w:sz="0" w:space="0" w:color="auto" w:frame="1"/>
          </w:rPr>
          <w:t>10.1016/j.scienta.2017.06.052</w:t>
        </w:r>
      </w:hyperlink>
    </w:p>
    <w:p w:rsidR="007B7771" w:rsidRPr="00287226" w:rsidRDefault="007B7771" w:rsidP="007B7771">
      <w:pPr>
        <w:pStyle w:val="Default"/>
        <w:spacing w:after="240" w:line="360" w:lineRule="auto"/>
        <w:ind w:left="720" w:hanging="720"/>
        <w:jc w:val="both"/>
        <w:rPr>
          <w:rFonts w:ascii="Arial" w:hAnsi="Arial" w:cs="Arial"/>
          <w:color w:val="auto"/>
          <w:sz w:val="20"/>
          <w:szCs w:val="20"/>
        </w:rPr>
      </w:pPr>
      <w:r w:rsidRPr="00287226">
        <w:rPr>
          <w:rFonts w:ascii="Arial" w:hAnsi="Arial" w:cs="Arial"/>
          <w:color w:val="auto"/>
          <w:sz w:val="20"/>
          <w:szCs w:val="20"/>
        </w:rPr>
        <w:t xml:space="preserve">Gams, W., Christensen, M., Onions, A.H., Pit, J.I., &amp; Samson, R.A. (1985). Infrageneric taxa of </w:t>
      </w:r>
      <w:r w:rsidRPr="00287226">
        <w:rPr>
          <w:rFonts w:ascii="Arial" w:hAnsi="Arial" w:cs="Arial"/>
          <w:i/>
          <w:color w:val="auto"/>
          <w:sz w:val="20"/>
          <w:szCs w:val="20"/>
        </w:rPr>
        <w:t>Aspergillus</w:t>
      </w:r>
      <w:r w:rsidRPr="00287226">
        <w:rPr>
          <w:rFonts w:ascii="Arial" w:hAnsi="Arial" w:cs="Arial"/>
          <w:color w:val="auto"/>
          <w:sz w:val="20"/>
          <w:szCs w:val="20"/>
        </w:rPr>
        <w:t xml:space="preserve">. In: Advances in </w:t>
      </w:r>
      <w:r w:rsidRPr="00287226">
        <w:rPr>
          <w:rFonts w:ascii="Arial" w:hAnsi="Arial" w:cs="Arial"/>
          <w:i/>
          <w:color w:val="auto"/>
          <w:sz w:val="20"/>
          <w:szCs w:val="20"/>
        </w:rPr>
        <w:t>Penicillium</w:t>
      </w:r>
      <w:r w:rsidRPr="00287226">
        <w:rPr>
          <w:rFonts w:ascii="Arial" w:hAnsi="Arial" w:cs="Arial"/>
          <w:color w:val="auto"/>
          <w:sz w:val="20"/>
          <w:szCs w:val="20"/>
        </w:rPr>
        <w:t xml:space="preserve"> and </w:t>
      </w:r>
      <w:r w:rsidRPr="00287226">
        <w:rPr>
          <w:rFonts w:ascii="Arial" w:hAnsi="Arial" w:cs="Arial"/>
          <w:i/>
          <w:color w:val="auto"/>
          <w:sz w:val="20"/>
          <w:szCs w:val="20"/>
        </w:rPr>
        <w:t>Aspergillus</w:t>
      </w:r>
      <w:r w:rsidRPr="00287226">
        <w:rPr>
          <w:rFonts w:ascii="Arial" w:hAnsi="Arial" w:cs="Arial"/>
          <w:color w:val="auto"/>
          <w:sz w:val="20"/>
          <w:szCs w:val="20"/>
        </w:rPr>
        <w:t xml:space="preserve"> systematics, Samson, R.A., and Pit, J.I., eds. (New York, USA: Plenum Press), pp. 55–62.</w:t>
      </w:r>
    </w:p>
    <w:p w:rsidR="007B7771" w:rsidRPr="00287226" w:rsidRDefault="007B7771" w:rsidP="007B7771">
      <w:pPr>
        <w:pStyle w:val="Default"/>
        <w:spacing w:after="240" w:line="360" w:lineRule="auto"/>
        <w:ind w:left="720" w:hanging="720"/>
        <w:jc w:val="both"/>
        <w:rPr>
          <w:rFonts w:ascii="Arial" w:eastAsia="Times New Roman" w:hAnsi="Arial" w:cs="Arial"/>
          <w:iCs/>
          <w:color w:val="auto"/>
          <w:sz w:val="20"/>
          <w:szCs w:val="20"/>
          <w:lang w:eastAsia="en-GB"/>
        </w:rPr>
      </w:pPr>
      <w:r w:rsidRPr="00287226">
        <w:rPr>
          <w:rFonts w:ascii="Arial" w:hAnsi="Arial" w:cs="Arial"/>
          <w:color w:val="auto"/>
          <w:sz w:val="20"/>
          <w:szCs w:val="20"/>
        </w:rPr>
        <w:t>Gomez, K.A. and Gomez, A. 1984. Statistical procedure for agricultural research. 2ndedn. John Wiley and Sons Inc. New York. 740p.</w:t>
      </w:r>
    </w:p>
    <w:p w:rsidR="007B7771" w:rsidRPr="00287226" w:rsidRDefault="007B7771" w:rsidP="007B7771">
      <w:pPr>
        <w:pStyle w:val="Default"/>
        <w:spacing w:after="240" w:line="360" w:lineRule="auto"/>
        <w:ind w:left="720" w:hanging="720"/>
        <w:jc w:val="both"/>
        <w:rPr>
          <w:rFonts w:ascii="Arial" w:hAnsi="Arial" w:cs="Arial"/>
          <w:color w:val="auto"/>
          <w:sz w:val="20"/>
          <w:szCs w:val="20"/>
        </w:rPr>
      </w:pPr>
      <w:r w:rsidRPr="00287226">
        <w:rPr>
          <w:rFonts w:ascii="Arial" w:hAnsi="Arial" w:cs="Arial"/>
          <w:color w:val="auto"/>
          <w:sz w:val="20"/>
          <w:szCs w:val="20"/>
        </w:rPr>
        <w:t xml:space="preserve">Guo, B., Chen, Z. Y., Lee, R. D., &amp; Scully, B. T. (2008). Drought stress and pre-harvest aflatoxin contamination in agricultural commodity: Genetics, Genomics and Proteomics. </w:t>
      </w:r>
      <w:r w:rsidRPr="00287226">
        <w:rPr>
          <w:rFonts w:ascii="Arial" w:hAnsi="Arial" w:cs="Arial"/>
          <w:i/>
          <w:color w:val="auto"/>
          <w:sz w:val="20"/>
          <w:szCs w:val="20"/>
        </w:rPr>
        <w:t>Journal of International Plant Biology</w:t>
      </w:r>
      <w:r w:rsidRPr="00287226">
        <w:rPr>
          <w:rFonts w:ascii="Arial" w:hAnsi="Arial" w:cs="Arial"/>
          <w:color w:val="auto"/>
          <w:sz w:val="20"/>
          <w:szCs w:val="20"/>
        </w:rPr>
        <w:t xml:space="preserve">, 50:1281-1291. </w:t>
      </w:r>
      <w:r w:rsidRPr="00287226">
        <w:rPr>
          <w:rFonts w:ascii="Arial" w:hAnsi="Arial" w:cs="Arial"/>
          <w:color w:val="auto"/>
          <w:sz w:val="20"/>
          <w:szCs w:val="20"/>
          <w:shd w:val="clear" w:color="auto" w:fill="FFFFFF"/>
        </w:rPr>
        <w:t> Doi: 10.1111/j.1744-7909.2008.00739.x.</w:t>
      </w:r>
    </w:p>
    <w:p w:rsidR="007B7771" w:rsidRPr="00287226" w:rsidRDefault="007B7771" w:rsidP="007B7771">
      <w:pPr>
        <w:pStyle w:val="Default"/>
        <w:spacing w:after="240" w:line="360" w:lineRule="auto"/>
        <w:ind w:left="720" w:hanging="720"/>
        <w:jc w:val="both"/>
        <w:rPr>
          <w:rFonts w:ascii="Arial" w:hAnsi="Arial" w:cs="Arial"/>
          <w:bCs/>
          <w:color w:val="auto"/>
          <w:sz w:val="20"/>
          <w:szCs w:val="20"/>
        </w:rPr>
      </w:pPr>
      <w:r w:rsidRPr="00287226">
        <w:rPr>
          <w:rFonts w:ascii="Arial" w:hAnsi="Arial" w:cs="Arial"/>
          <w:color w:val="auto"/>
          <w:sz w:val="20"/>
          <w:szCs w:val="20"/>
        </w:rPr>
        <w:t xml:space="preserve">Guru, P. R. 2014.  </w:t>
      </w:r>
      <w:r w:rsidRPr="00287226">
        <w:rPr>
          <w:rFonts w:ascii="Arial" w:hAnsi="Arial" w:cs="Arial"/>
          <w:bCs/>
          <w:color w:val="auto"/>
          <w:sz w:val="20"/>
          <w:szCs w:val="20"/>
        </w:rPr>
        <w:t xml:space="preserve">Detection and sustainable management of aflatoxin contamination in chilli and groundnut. Ph.D Dissertation. Dept. of Plant Pathology, University of Agricultural Sciences, Raichur. 230pp. </w:t>
      </w:r>
    </w:p>
    <w:p w:rsidR="007B7771" w:rsidRPr="00287226" w:rsidRDefault="007B7771" w:rsidP="007B7771">
      <w:pPr>
        <w:autoSpaceDE w:val="0"/>
        <w:autoSpaceDN w:val="0"/>
        <w:adjustRightInd w:val="0"/>
        <w:spacing w:after="0" w:line="360" w:lineRule="auto"/>
        <w:ind w:left="720" w:hanging="720"/>
        <w:rPr>
          <w:rFonts w:ascii="Arial" w:hAnsi="Arial" w:cs="Arial"/>
          <w:sz w:val="20"/>
          <w:szCs w:val="20"/>
          <w:lang w:val="en-US"/>
        </w:rPr>
      </w:pPr>
      <w:r w:rsidRPr="00287226">
        <w:rPr>
          <w:rFonts w:ascii="Arial" w:hAnsi="Arial" w:cs="Arial"/>
          <w:sz w:val="20"/>
          <w:szCs w:val="20"/>
          <w:lang w:val="en-US"/>
        </w:rPr>
        <w:lastRenderedPageBreak/>
        <w:t xml:space="preserve">Hamidou, F., Rathore, A., Waliyar, F., &amp; Vadez, V. (2014). Although drought intensity increases aflatoxin contamination, drought tolerance does not lead to less aflatoxin contamination. </w:t>
      </w:r>
      <w:r w:rsidRPr="00287226">
        <w:rPr>
          <w:rFonts w:ascii="Arial" w:hAnsi="Arial" w:cs="Arial"/>
          <w:i/>
          <w:sz w:val="20"/>
          <w:szCs w:val="20"/>
          <w:lang w:val="en-US"/>
        </w:rPr>
        <w:t>Field Crops Research</w:t>
      </w:r>
      <w:r w:rsidRPr="00287226">
        <w:rPr>
          <w:rFonts w:ascii="Arial" w:hAnsi="Arial" w:cs="Arial"/>
          <w:sz w:val="20"/>
          <w:szCs w:val="20"/>
          <w:lang w:val="en-US"/>
        </w:rPr>
        <w:t xml:space="preserve">, 156, 103–110. </w:t>
      </w:r>
      <w:hyperlink r:id="rId13" w:tgtFrame="_blank" w:tooltip="Persistent link using digital object identifier" w:history="1">
        <w:r w:rsidRPr="00287226">
          <w:rPr>
            <w:rStyle w:val="Hyperlink"/>
            <w:rFonts w:ascii="Arial" w:hAnsi="Arial" w:cs="Arial"/>
            <w:color w:val="auto"/>
            <w:sz w:val="20"/>
            <w:szCs w:val="20"/>
            <w:u w:val="none"/>
          </w:rPr>
          <w:t>https://doi.org/10.1016/j.fcr.2013.10.019</w:t>
        </w:r>
      </w:hyperlink>
    </w:p>
    <w:p w:rsidR="007B7771" w:rsidRPr="00287226" w:rsidRDefault="007B7771" w:rsidP="007B7771">
      <w:pPr>
        <w:autoSpaceDE w:val="0"/>
        <w:autoSpaceDN w:val="0"/>
        <w:adjustRightInd w:val="0"/>
        <w:spacing w:after="240" w:line="360" w:lineRule="auto"/>
        <w:ind w:left="720" w:hanging="720"/>
        <w:jc w:val="both"/>
        <w:rPr>
          <w:rFonts w:ascii="Arial" w:hAnsi="Arial" w:cs="Arial"/>
          <w:sz w:val="20"/>
          <w:szCs w:val="20"/>
        </w:rPr>
      </w:pPr>
      <w:r w:rsidRPr="00287226">
        <w:rPr>
          <w:rFonts w:ascii="Arial" w:hAnsi="Arial" w:cs="Arial"/>
          <w:sz w:val="20"/>
          <w:szCs w:val="20"/>
        </w:rPr>
        <w:t xml:space="preserve">Hermosa, R., Viterbo,A.,  Chet, I., &amp; Monte, E. (2012). Plant-beneficial effects of </w:t>
      </w:r>
      <w:r w:rsidRPr="00287226">
        <w:rPr>
          <w:rFonts w:ascii="Arial" w:hAnsi="Arial" w:cs="Arial"/>
          <w:i/>
          <w:iCs/>
          <w:sz w:val="20"/>
          <w:szCs w:val="20"/>
        </w:rPr>
        <w:t xml:space="preserve">Trichoderma </w:t>
      </w:r>
      <w:r w:rsidRPr="00287226">
        <w:rPr>
          <w:rFonts w:ascii="Arial" w:hAnsi="Arial" w:cs="Arial"/>
          <w:sz w:val="20"/>
          <w:szCs w:val="20"/>
        </w:rPr>
        <w:t xml:space="preserve">and of its genes. </w:t>
      </w:r>
      <w:r w:rsidRPr="00287226">
        <w:rPr>
          <w:rFonts w:ascii="Arial" w:hAnsi="Arial" w:cs="Arial"/>
          <w:i/>
          <w:sz w:val="20"/>
          <w:szCs w:val="20"/>
        </w:rPr>
        <w:t xml:space="preserve">Microbiology </w:t>
      </w:r>
      <w:r w:rsidRPr="00287226">
        <w:rPr>
          <w:rFonts w:ascii="Arial" w:hAnsi="Arial" w:cs="Arial"/>
          <w:sz w:val="20"/>
          <w:szCs w:val="20"/>
        </w:rPr>
        <w:t xml:space="preserve">158, 17-25. </w:t>
      </w:r>
      <w:r w:rsidRPr="00287226">
        <w:rPr>
          <w:rFonts w:ascii="Arial" w:hAnsi="Arial" w:cs="Arial"/>
          <w:sz w:val="20"/>
          <w:szCs w:val="20"/>
          <w:shd w:val="clear" w:color="auto" w:fill="FFFFFF"/>
        </w:rPr>
        <w:t>http://doi 10.1099/mic.0.052274-0.</w:t>
      </w:r>
    </w:p>
    <w:p w:rsidR="00DA37D2" w:rsidRPr="00287226" w:rsidRDefault="007B7771" w:rsidP="007B7771">
      <w:pPr>
        <w:pStyle w:val="Default"/>
        <w:spacing w:after="240" w:line="360" w:lineRule="auto"/>
        <w:ind w:left="720" w:hanging="720"/>
        <w:jc w:val="both"/>
        <w:rPr>
          <w:rFonts w:ascii="Arial" w:hAnsi="Arial" w:cs="Arial"/>
          <w:color w:val="auto"/>
          <w:sz w:val="20"/>
          <w:szCs w:val="20"/>
          <w:shd w:val="clear" w:color="auto" w:fill="FFFFFF"/>
        </w:rPr>
      </w:pPr>
      <w:r w:rsidRPr="00287226">
        <w:rPr>
          <w:rFonts w:ascii="Arial" w:hAnsi="Arial" w:cs="Arial"/>
          <w:color w:val="auto"/>
          <w:sz w:val="20"/>
          <w:szCs w:val="20"/>
          <w:shd w:val="clear" w:color="auto" w:fill="FFFFFF"/>
        </w:rPr>
        <w:t xml:space="preserve">International Institute of Tropical Agriculture (IITA). (2018). Instructions for aflasafe application in the field. Accessed online on September 8, 2018 at    </w:t>
      </w:r>
      <w:hyperlink r:id="rId14" w:history="1">
        <w:r w:rsidRPr="00287226">
          <w:rPr>
            <w:rStyle w:val="Hyperlink"/>
            <w:rFonts w:ascii="Arial" w:hAnsi="Arial" w:cs="Arial"/>
            <w:color w:val="auto"/>
            <w:sz w:val="20"/>
            <w:szCs w:val="20"/>
            <w:shd w:val="clear" w:color="auto" w:fill="FFFFFF"/>
          </w:rPr>
          <w:t>www.iita.org</w:t>
        </w:r>
      </w:hyperlink>
      <w:r w:rsidRPr="00287226">
        <w:rPr>
          <w:rFonts w:ascii="Arial" w:hAnsi="Arial" w:cs="Arial"/>
          <w:color w:val="auto"/>
          <w:sz w:val="20"/>
          <w:szCs w:val="20"/>
          <w:shd w:val="clear" w:color="auto" w:fill="FFFFFF"/>
        </w:rPr>
        <w:t xml:space="preserve"> </w:t>
      </w:r>
    </w:p>
    <w:p w:rsidR="007B7771" w:rsidRPr="00287226" w:rsidRDefault="00DA37D2" w:rsidP="00DA37D2">
      <w:pPr>
        <w:autoSpaceDE w:val="0"/>
        <w:autoSpaceDN w:val="0"/>
        <w:adjustRightInd w:val="0"/>
        <w:spacing w:after="0" w:line="360" w:lineRule="auto"/>
        <w:ind w:left="720" w:hanging="720"/>
        <w:rPr>
          <w:rStyle w:val="HTMLCite"/>
          <w:rFonts w:ascii="Arial" w:hAnsi="Arial" w:cs="Arial"/>
          <w:i w:val="0"/>
          <w:iCs w:val="0"/>
          <w:sz w:val="20"/>
          <w:szCs w:val="20"/>
        </w:rPr>
      </w:pPr>
      <w:r w:rsidRPr="00287226">
        <w:rPr>
          <w:rFonts w:ascii="Arial" w:hAnsi="Arial" w:cs="Arial"/>
          <w:sz w:val="20"/>
          <w:szCs w:val="20"/>
        </w:rPr>
        <w:t>Karthikeya, Sankaralingam, A., &amp; Nakkeeran, S. (2006) Management of groundnut root rot with biocontrol agents and organic amendments. Archives Of Phytopathology And Plant Protection, 39(3), 215-223, http://10.1080/03235400500094225</w:t>
      </w:r>
      <w:r w:rsidR="007B7771" w:rsidRPr="00287226">
        <w:rPr>
          <w:rFonts w:ascii="Arial" w:hAnsi="Arial" w:cs="Arial"/>
          <w:sz w:val="20"/>
          <w:szCs w:val="20"/>
          <w:shd w:val="clear" w:color="auto" w:fill="FFFFFF"/>
        </w:rPr>
        <w:t xml:space="preserve"> </w:t>
      </w:r>
    </w:p>
    <w:p w:rsidR="007B7771" w:rsidRPr="00287226" w:rsidRDefault="007B7771" w:rsidP="007B7771">
      <w:pPr>
        <w:shd w:val="clear" w:color="auto" w:fill="FFFFFF"/>
        <w:spacing w:after="0" w:line="360" w:lineRule="auto"/>
        <w:ind w:left="810" w:right="300" w:hanging="810"/>
        <w:rPr>
          <w:rFonts w:ascii="Arial" w:hAnsi="Arial" w:cs="Arial"/>
          <w:sz w:val="20"/>
          <w:szCs w:val="20"/>
        </w:rPr>
      </w:pPr>
      <w:r w:rsidRPr="00287226">
        <w:rPr>
          <w:rFonts w:ascii="Arial" w:hAnsi="Arial" w:cs="Arial"/>
          <w:bCs/>
          <w:sz w:val="20"/>
          <w:szCs w:val="20"/>
        </w:rPr>
        <w:t xml:space="preserve">Khalid, S. (2017). </w:t>
      </w:r>
      <w:r w:rsidRPr="00287226">
        <w:rPr>
          <w:rFonts w:ascii="Arial" w:hAnsi="Arial" w:cs="Arial"/>
          <w:bCs/>
          <w:i/>
          <w:iCs/>
          <w:sz w:val="20"/>
          <w:szCs w:val="20"/>
        </w:rPr>
        <w:t xml:space="preserve">Trichoderma </w:t>
      </w:r>
      <w:r w:rsidRPr="00287226">
        <w:rPr>
          <w:rFonts w:ascii="Arial" w:hAnsi="Arial" w:cs="Arial"/>
          <w:bCs/>
          <w:sz w:val="20"/>
          <w:szCs w:val="20"/>
        </w:rPr>
        <w:t xml:space="preserve">as biological control weapon against soil-borne plant pathogens. </w:t>
      </w:r>
      <w:r w:rsidRPr="00287226">
        <w:rPr>
          <w:rFonts w:ascii="Arial" w:hAnsi="Arial" w:cs="Arial"/>
          <w:i/>
          <w:sz w:val="20"/>
          <w:szCs w:val="20"/>
        </w:rPr>
        <w:t>African Journal of Biotechnology</w:t>
      </w:r>
      <w:r w:rsidRPr="00287226">
        <w:rPr>
          <w:rFonts w:ascii="Arial" w:hAnsi="Arial" w:cs="Arial"/>
          <w:sz w:val="20"/>
          <w:szCs w:val="20"/>
        </w:rPr>
        <w:t>,</w:t>
      </w:r>
      <w:r w:rsidRPr="00287226">
        <w:rPr>
          <w:rFonts w:ascii="Arial" w:hAnsi="Arial" w:cs="Arial"/>
          <w:bCs/>
          <w:sz w:val="20"/>
          <w:szCs w:val="20"/>
        </w:rPr>
        <w:t xml:space="preserve"> </w:t>
      </w:r>
      <w:r w:rsidRPr="00287226">
        <w:rPr>
          <w:rFonts w:ascii="Arial" w:hAnsi="Arial" w:cs="Arial"/>
          <w:sz w:val="20"/>
          <w:szCs w:val="20"/>
        </w:rPr>
        <w:t xml:space="preserve">16.50:22-30. </w:t>
      </w:r>
      <w:hyperlink r:id="rId15" w:tgtFrame="_blank" w:history="1">
        <w:r w:rsidRPr="00287226">
          <w:rPr>
            <w:rStyle w:val="Hyperlink"/>
            <w:rFonts w:ascii="Arial" w:hAnsi="Arial" w:cs="Arial"/>
            <w:color w:val="auto"/>
            <w:sz w:val="20"/>
            <w:szCs w:val="20"/>
            <w:u w:val="none"/>
          </w:rPr>
          <w:t>https://doi.org/10.5897/AJB2017.16270</w:t>
        </w:r>
      </w:hyperlink>
    </w:p>
    <w:p w:rsidR="007B7771" w:rsidRPr="00287226" w:rsidRDefault="007B7771" w:rsidP="007B7771">
      <w:pPr>
        <w:tabs>
          <w:tab w:val="left" w:pos="851"/>
        </w:tabs>
        <w:spacing w:after="240" w:line="360" w:lineRule="auto"/>
        <w:ind w:left="900" w:right="-26" w:hanging="900"/>
        <w:jc w:val="both"/>
        <w:rPr>
          <w:rFonts w:ascii="Arial" w:hAnsi="Arial" w:cs="Arial"/>
          <w:sz w:val="20"/>
          <w:szCs w:val="20"/>
        </w:rPr>
      </w:pPr>
      <w:r w:rsidRPr="00287226">
        <w:rPr>
          <w:rFonts w:ascii="Arial" w:hAnsi="Arial" w:cs="Arial"/>
          <w:sz w:val="20"/>
          <w:szCs w:val="20"/>
          <w:shd w:val="clear" w:color="auto" w:fill="FFFFFF"/>
        </w:rPr>
        <w:t>Kifle, M. H., Yobo, K. S., &amp; Laing, M. D. (2016). </w:t>
      </w:r>
      <w:r w:rsidRPr="00287226">
        <w:rPr>
          <w:rFonts w:ascii="Arial" w:hAnsi="Arial" w:cs="Arial"/>
          <w:iCs/>
          <w:sz w:val="20"/>
          <w:szCs w:val="20"/>
          <w:shd w:val="clear" w:color="auto" w:fill="FFFFFF"/>
        </w:rPr>
        <w:t>Biocontrol of Aspergillus flavus in groundnut using</w:t>
      </w:r>
      <w:r w:rsidRPr="00287226">
        <w:rPr>
          <w:rFonts w:ascii="Arial" w:hAnsi="Arial" w:cs="Arial"/>
          <w:i/>
          <w:iCs/>
          <w:sz w:val="20"/>
          <w:szCs w:val="20"/>
          <w:shd w:val="clear" w:color="auto" w:fill="FFFFFF"/>
        </w:rPr>
        <w:t xml:space="preserve"> Trichoderma harzianum </w:t>
      </w:r>
      <w:r w:rsidRPr="00287226">
        <w:rPr>
          <w:rFonts w:ascii="Arial" w:hAnsi="Arial" w:cs="Arial"/>
          <w:iCs/>
          <w:sz w:val="20"/>
          <w:szCs w:val="20"/>
          <w:shd w:val="clear" w:color="auto" w:fill="FFFFFF"/>
        </w:rPr>
        <w:t>stain</w:t>
      </w:r>
      <w:r w:rsidRPr="00287226">
        <w:rPr>
          <w:rFonts w:ascii="Arial" w:hAnsi="Arial" w:cs="Arial"/>
          <w:i/>
          <w:iCs/>
          <w:sz w:val="20"/>
          <w:szCs w:val="20"/>
          <w:shd w:val="clear" w:color="auto" w:fill="FFFFFF"/>
        </w:rPr>
        <w:t xml:space="preserve"> kd. Journal of Plant Diseases and Protection</w:t>
      </w:r>
      <w:r w:rsidRPr="00287226">
        <w:rPr>
          <w:rFonts w:ascii="Arial" w:hAnsi="Arial" w:cs="Arial"/>
          <w:iCs/>
          <w:sz w:val="20"/>
          <w:szCs w:val="20"/>
          <w:shd w:val="clear" w:color="auto" w:fill="FFFFFF"/>
        </w:rPr>
        <w:t>, 124(1), 51–56.</w:t>
      </w:r>
      <w:r w:rsidRPr="00287226">
        <w:rPr>
          <w:rFonts w:ascii="Arial" w:hAnsi="Arial" w:cs="Arial"/>
          <w:sz w:val="20"/>
          <w:szCs w:val="20"/>
          <w:shd w:val="clear" w:color="auto" w:fill="FFFFFF"/>
        </w:rPr>
        <w:t> Doi:10.1007/s41348-016-0066-4. </w:t>
      </w:r>
    </w:p>
    <w:p w:rsidR="007B7771" w:rsidRPr="00287226" w:rsidRDefault="007B7771" w:rsidP="007B7771">
      <w:pPr>
        <w:pStyle w:val="Default"/>
        <w:spacing w:after="240" w:line="360" w:lineRule="auto"/>
        <w:ind w:left="810" w:hanging="810"/>
        <w:jc w:val="both"/>
        <w:rPr>
          <w:rFonts w:ascii="Arial" w:hAnsi="Arial" w:cs="Arial"/>
          <w:color w:val="auto"/>
          <w:sz w:val="20"/>
          <w:szCs w:val="20"/>
        </w:rPr>
      </w:pPr>
      <w:r w:rsidRPr="00287226">
        <w:rPr>
          <w:rFonts w:ascii="Arial" w:hAnsi="Arial" w:cs="Arial"/>
          <w:color w:val="auto"/>
          <w:sz w:val="20"/>
          <w:szCs w:val="20"/>
        </w:rPr>
        <w:t xml:space="preserve">Klich, M.A. (2002). Identification of common </w:t>
      </w:r>
      <w:r w:rsidRPr="00287226">
        <w:rPr>
          <w:rFonts w:ascii="Arial" w:hAnsi="Arial" w:cs="Arial"/>
          <w:i/>
          <w:color w:val="auto"/>
          <w:sz w:val="20"/>
          <w:szCs w:val="20"/>
        </w:rPr>
        <w:t>Aspergillus</w:t>
      </w:r>
      <w:r w:rsidRPr="00287226">
        <w:rPr>
          <w:rFonts w:ascii="Arial" w:hAnsi="Arial" w:cs="Arial"/>
          <w:color w:val="auto"/>
          <w:sz w:val="20"/>
          <w:szCs w:val="20"/>
        </w:rPr>
        <w:t xml:space="preserve"> Species; Centraalbureau voor   Schimmelcultures: Utrecht, The Netherlands, pp. 426–432.</w:t>
      </w:r>
    </w:p>
    <w:p w:rsidR="007B7771" w:rsidRPr="00287226" w:rsidRDefault="007B7771" w:rsidP="007B7771">
      <w:pPr>
        <w:shd w:val="clear" w:color="auto" w:fill="FFFFFF"/>
        <w:spacing w:before="15" w:line="360" w:lineRule="auto"/>
        <w:ind w:left="810" w:hanging="810"/>
        <w:rPr>
          <w:rFonts w:ascii="Arial" w:hAnsi="Arial" w:cs="Arial"/>
          <w:sz w:val="20"/>
          <w:szCs w:val="20"/>
        </w:rPr>
      </w:pPr>
      <w:r w:rsidRPr="00287226">
        <w:rPr>
          <w:rFonts w:ascii="Arial" w:hAnsi="Arial" w:cs="Arial"/>
          <w:bCs/>
          <w:sz w:val="20"/>
          <w:szCs w:val="20"/>
          <w:lang w:val="en-US"/>
        </w:rPr>
        <w:t>Kumar, S., Thakur, M., &amp; Rani, A. (2014).</w:t>
      </w:r>
      <w:r w:rsidRPr="00287226">
        <w:rPr>
          <w:rFonts w:ascii="Arial" w:hAnsi="Arial" w:cs="Arial"/>
          <w:b/>
          <w:bCs/>
          <w:sz w:val="20"/>
          <w:szCs w:val="20"/>
          <w:lang w:val="en-US"/>
        </w:rPr>
        <w:t xml:space="preserve"> </w:t>
      </w:r>
      <w:r w:rsidRPr="00287226">
        <w:rPr>
          <w:rFonts w:ascii="Arial" w:hAnsi="Arial" w:cs="Arial"/>
          <w:bCs/>
          <w:i/>
          <w:iCs/>
          <w:sz w:val="20"/>
          <w:szCs w:val="20"/>
          <w:lang w:val="en-US"/>
        </w:rPr>
        <w:t>Trichoderma</w:t>
      </w:r>
      <w:r w:rsidRPr="00287226">
        <w:rPr>
          <w:rFonts w:ascii="Arial" w:hAnsi="Arial" w:cs="Arial"/>
          <w:bCs/>
          <w:sz w:val="20"/>
          <w:szCs w:val="20"/>
          <w:lang w:val="en-US"/>
        </w:rPr>
        <w:t xml:space="preserve">: Mass production, formulation, quality control, delivery and its scope in commercialization in India for the management of plant diseases. </w:t>
      </w:r>
      <w:r w:rsidRPr="00287226">
        <w:rPr>
          <w:rFonts w:ascii="Arial" w:hAnsi="Arial" w:cs="Arial"/>
          <w:bCs/>
          <w:i/>
          <w:sz w:val="20"/>
          <w:szCs w:val="20"/>
          <w:lang w:val="en-US"/>
        </w:rPr>
        <w:t>African Journal of Agricultural Research</w:t>
      </w:r>
      <w:r w:rsidRPr="00287226">
        <w:rPr>
          <w:rFonts w:ascii="Arial" w:hAnsi="Arial" w:cs="Arial"/>
          <w:bCs/>
          <w:sz w:val="20"/>
          <w:szCs w:val="20"/>
          <w:lang w:val="en-US"/>
        </w:rPr>
        <w:t xml:space="preserve">, </w:t>
      </w:r>
      <w:r w:rsidRPr="00287226">
        <w:rPr>
          <w:rFonts w:ascii="Arial" w:hAnsi="Arial" w:cs="Arial"/>
          <w:sz w:val="20"/>
          <w:szCs w:val="20"/>
          <w:lang w:val="en-US"/>
        </w:rPr>
        <w:t xml:space="preserve">9(53), 3838-3852. </w:t>
      </w:r>
      <w:r w:rsidRPr="00287226">
        <w:rPr>
          <w:rFonts w:ascii="Arial" w:hAnsi="Arial" w:cs="Arial"/>
          <w:sz w:val="20"/>
          <w:szCs w:val="20"/>
        </w:rPr>
        <w:t> </w:t>
      </w:r>
      <w:hyperlink r:id="rId16" w:history="1">
        <w:r w:rsidRPr="00287226">
          <w:rPr>
            <w:rStyle w:val="Hyperlink"/>
            <w:rFonts w:ascii="Arial" w:hAnsi="Arial" w:cs="Arial"/>
            <w:color w:val="auto"/>
            <w:sz w:val="20"/>
            <w:szCs w:val="20"/>
          </w:rPr>
          <w:t>https://doi.org/10.5897/AJAR2014. 9061</w:t>
        </w:r>
      </w:hyperlink>
    </w:p>
    <w:p w:rsidR="007B7771" w:rsidRPr="00287226" w:rsidRDefault="007B7771" w:rsidP="007B7771">
      <w:pPr>
        <w:autoSpaceDE w:val="0"/>
        <w:autoSpaceDN w:val="0"/>
        <w:adjustRightInd w:val="0"/>
        <w:spacing w:after="0" w:line="360" w:lineRule="auto"/>
        <w:ind w:left="810" w:hanging="810"/>
        <w:rPr>
          <w:rFonts w:ascii="Arial" w:hAnsi="Arial" w:cs="Arial"/>
          <w:sz w:val="20"/>
          <w:szCs w:val="20"/>
          <w:lang w:val="en-US"/>
        </w:rPr>
      </w:pPr>
      <w:r w:rsidRPr="00287226">
        <w:rPr>
          <w:rFonts w:ascii="Arial" w:hAnsi="Arial" w:cs="Arial"/>
          <w:sz w:val="20"/>
          <w:szCs w:val="20"/>
          <w:lang w:val="en-US"/>
        </w:rPr>
        <w:t xml:space="preserve">McClenny, N, (2005). Laboratory detection and identification of </w:t>
      </w:r>
      <w:r w:rsidRPr="00287226">
        <w:rPr>
          <w:rFonts w:ascii="Arial" w:hAnsi="Arial" w:cs="Arial"/>
          <w:i/>
          <w:sz w:val="20"/>
          <w:szCs w:val="20"/>
          <w:lang w:val="en-US"/>
        </w:rPr>
        <w:t xml:space="preserve">Aspergillus </w:t>
      </w:r>
      <w:r w:rsidRPr="00287226">
        <w:rPr>
          <w:rFonts w:ascii="Arial" w:hAnsi="Arial" w:cs="Arial"/>
          <w:sz w:val="20"/>
          <w:szCs w:val="20"/>
          <w:lang w:val="en-US"/>
        </w:rPr>
        <w:t xml:space="preserve">species by microscopic observation and culture: The traditional approach. </w:t>
      </w:r>
      <w:r w:rsidRPr="00287226">
        <w:rPr>
          <w:rFonts w:ascii="Arial" w:hAnsi="Arial" w:cs="Arial"/>
          <w:i/>
          <w:sz w:val="20"/>
          <w:szCs w:val="20"/>
          <w:lang w:val="en-US"/>
        </w:rPr>
        <w:t>Journal of Medical and  Veterinary Mycology</w:t>
      </w:r>
      <w:r w:rsidRPr="00287226">
        <w:rPr>
          <w:rFonts w:ascii="Arial" w:hAnsi="Arial" w:cs="Arial"/>
          <w:sz w:val="20"/>
          <w:szCs w:val="20"/>
          <w:lang w:val="en-US"/>
        </w:rPr>
        <w:t xml:space="preserve">, 43(1), S125-S128. </w:t>
      </w:r>
      <w:hyperlink r:id="rId17" w:history="1">
        <w:r w:rsidRPr="00287226">
          <w:rPr>
            <w:rStyle w:val="Hyperlink"/>
            <w:rFonts w:ascii="Arial" w:hAnsi="Arial" w:cs="Arial"/>
            <w:color w:val="auto"/>
            <w:sz w:val="20"/>
            <w:szCs w:val="20"/>
            <w:u w:val="none"/>
            <w:bdr w:val="none" w:sz="0" w:space="0" w:color="auto" w:frame="1"/>
            <w:shd w:val="clear" w:color="auto" w:fill="FFFFFF"/>
          </w:rPr>
          <w:t>https://doi.org/10.1080/13693780500052222</w:t>
        </w:r>
      </w:hyperlink>
    </w:p>
    <w:p w:rsidR="007B7771" w:rsidRPr="00287226" w:rsidRDefault="007B7771" w:rsidP="007B7771">
      <w:pPr>
        <w:shd w:val="clear" w:color="auto" w:fill="FFFFFF"/>
        <w:tabs>
          <w:tab w:val="left" w:pos="90"/>
        </w:tabs>
        <w:spacing w:before="100" w:beforeAutospacing="1" w:after="120" w:line="360" w:lineRule="auto"/>
        <w:ind w:left="810" w:hanging="810"/>
        <w:rPr>
          <w:rFonts w:ascii="Arial" w:hAnsi="Arial" w:cs="Arial"/>
          <w:sz w:val="20"/>
          <w:szCs w:val="20"/>
        </w:rPr>
      </w:pPr>
      <w:r w:rsidRPr="00287226">
        <w:rPr>
          <w:rFonts w:ascii="Arial" w:hAnsi="Arial" w:cs="Arial"/>
          <w:sz w:val="20"/>
          <w:szCs w:val="20"/>
          <w:lang w:val="en-US"/>
        </w:rPr>
        <w:t xml:space="preserve">McClintock, N.C., &amp;  Diop, A.M. (2005). Soil fertility management and compost use in senegal’s peanut basin. </w:t>
      </w:r>
      <w:r w:rsidRPr="00287226">
        <w:rPr>
          <w:rFonts w:ascii="Arial" w:hAnsi="Arial" w:cs="Arial"/>
          <w:i/>
          <w:sz w:val="20"/>
          <w:szCs w:val="20"/>
          <w:lang w:val="en-US"/>
        </w:rPr>
        <w:t xml:space="preserve">International Journal of Agricultural Sustainability, </w:t>
      </w:r>
      <w:r w:rsidRPr="00287226">
        <w:rPr>
          <w:rFonts w:ascii="Arial" w:hAnsi="Arial" w:cs="Arial"/>
          <w:sz w:val="20"/>
          <w:szCs w:val="20"/>
          <w:lang w:val="en-US"/>
        </w:rPr>
        <w:t xml:space="preserve">3,79–91. </w:t>
      </w:r>
      <w:r w:rsidRPr="00287226">
        <w:rPr>
          <w:rFonts w:ascii="Arial" w:hAnsi="Arial" w:cs="Arial"/>
          <w:sz w:val="20"/>
          <w:szCs w:val="20"/>
        </w:rPr>
        <w:t xml:space="preserve">https://doi </w:t>
      </w:r>
      <w:hyperlink r:id="rId18" w:history="1">
        <w:r w:rsidRPr="00287226">
          <w:rPr>
            <w:rStyle w:val="Hyperlink"/>
            <w:rFonts w:ascii="Arial" w:hAnsi="Arial" w:cs="Arial"/>
            <w:color w:val="auto"/>
            <w:sz w:val="20"/>
            <w:szCs w:val="20"/>
            <w:u w:val="none"/>
            <w:bdr w:val="none" w:sz="0" w:space="0" w:color="auto" w:frame="1"/>
          </w:rPr>
          <w:t>10.1080/14735903.2005.9684746</w:t>
        </w:r>
      </w:hyperlink>
    </w:p>
    <w:p w:rsidR="007B7771" w:rsidRPr="00287226" w:rsidRDefault="007B7771" w:rsidP="007B7771">
      <w:pPr>
        <w:pStyle w:val="Default"/>
        <w:spacing w:after="240" w:line="360" w:lineRule="auto"/>
        <w:ind w:left="900" w:hanging="900"/>
        <w:jc w:val="both"/>
        <w:rPr>
          <w:rFonts w:ascii="Arial" w:hAnsi="Arial" w:cs="Arial"/>
          <w:color w:val="auto"/>
          <w:sz w:val="20"/>
          <w:szCs w:val="20"/>
        </w:rPr>
      </w:pPr>
      <w:r w:rsidRPr="00287226">
        <w:rPr>
          <w:rFonts w:ascii="Arial" w:hAnsi="Arial" w:cs="Arial"/>
          <w:color w:val="auto"/>
          <w:sz w:val="20"/>
          <w:szCs w:val="20"/>
        </w:rPr>
        <w:t xml:space="preserve">Moya, P., Girotti, J., Toledo, A.. &amp; Sisterna, M. (2018). Antifungal activity of </w:t>
      </w:r>
      <w:r w:rsidRPr="00287226">
        <w:rPr>
          <w:rFonts w:ascii="Arial" w:hAnsi="Arial" w:cs="Arial"/>
          <w:i/>
          <w:color w:val="auto"/>
          <w:sz w:val="20"/>
          <w:szCs w:val="20"/>
        </w:rPr>
        <w:t>Trichoderma</w:t>
      </w:r>
      <w:r w:rsidRPr="00287226">
        <w:rPr>
          <w:rFonts w:ascii="Arial" w:hAnsi="Arial" w:cs="Arial"/>
          <w:color w:val="auto"/>
          <w:sz w:val="20"/>
          <w:szCs w:val="20"/>
        </w:rPr>
        <w:t xml:space="preserve"> VOCs against </w:t>
      </w:r>
      <w:r w:rsidRPr="00287226">
        <w:rPr>
          <w:rFonts w:ascii="Arial" w:hAnsi="Arial" w:cs="Arial"/>
          <w:i/>
          <w:color w:val="auto"/>
          <w:sz w:val="20"/>
          <w:szCs w:val="20"/>
        </w:rPr>
        <w:t>Pyrenophoea teres,</w:t>
      </w:r>
      <w:r w:rsidRPr="00287226">
        <w:rPr>
          <w:rFonts w:ascii="Arial" w:hAnsi="Arial" w:cs="Arial"/>
          <w:color w:val="auto"/>
          <w:sz w:val="20"/>
          <w:szCs w:val="20"/>
        </w:rPr>
        <w:t xml:space="preserve">the causal agent of barley net blotch. </w:t>
      </w:r>
      <w:r w:rsidRPr="00287226">
        <w:rPr>
          <w:rFonts w:ascii="Arial" w:hAnsi="Arial" w:cs="Arial"/>
          <w:i/>
          <w:color w:val="auto"/>
          <w:sz w:val="20"/>
          <w:szCs w:val="20"/>
        </w:rPr>
        <w:t>Journal of Plant Protection Research</w:t>
      </w:r>
      <w:r w:rsidRPr="00287226">
        <w:rPr>
          <w:rFonts w:ascii="Arial" w:hAnsi="Arial" w:cs="Arial"/>
          <w:color w:val="auto"/>
          <w:sz w:val="20"/>
          <w:szCs w:val="20"/>
        </w:rPr>
        <w:t>,</w:t>
      </w:r>
      <w:r w:rsidRPr="00287226">
        <w:rPr>
          <w:rFonts w:ascii="Arial" w:hAnsi="Arial" w:cs="Arial"/>
          <w:i/>
          <w:color w:val="auto"/>
          <w:sz w:val="20"/>
          <w:szCs w:val="20"/>
        </w:rPr>
        <w:t xml:space="preserve"> </w:t>
      </w:r>
      <w:r w:rsidRPr="00287226">
        <w:rPr>
          <w:rFonts w:ascii="Arial" w:hAnsi="Arial" w:cs="Arial"/>
          <w:color w:val="auto"/>
          <w:sz w:val="20"/>
          <w:szCs w:val="20"/>
        </w:rPr>
        <w:t xml:space="preserve">58(1), 45-53. </w:t>
      </w:r>
      <w:hyperlink r:id="rId19" w:history="1">
        <w:r w:rsidRPr="00287226">
          <w:rPr>
            <w:rStyle w:val="Hyperlink"/>
            <w:rFonts w:ascii="Arial" w:hAnsi="Arial" w:cs="Arial"/>
            <w:color w:val="auto"/>
            <w:sz w:val="20"/>
            <w:szCs w:val="20"/>
            <w:u w:val="none"/>
            <w:shd w:val="clear" w:color="auto" w:fill="FFFFFF"/>
          </w:rPr>
          <w:t>DOI: https://doi.org/10.24425/119115</w:t>
        </w:r>
      </w:hyperlink>
    </w:p>
    <w:p w:rsidR="007B7771" w:rsidRPr="00287226" w:rsidRDefault="007B7771" w:rsidP="007B7771">
      <w:pPr>
        <w:pStyle w:val="Default"/>
        <w:spacing w:after="240" w:line="360" w:lineRule="auto"/>
        <w:ind w:left="990" w:hanging="990"/>
        <w:jc w:val="both"/>
        <w:rPr>
          <w:rFonts w:ascii="Arial" w:hAnsi="Arial" w:cs="Arial"/>
          <w:color w:val="auto"/>
          <w:sz w:val="20"/>
          <w:szCs w:val="20"/>
        </w:rPr>
      </w:pPr>
      <w:r w:rsidRPr="00287226">
        <w:rPr>
          <w:rFonts w:ascii="Arial" w:hAnsi="Arial" w:cs="Arial"/>
          <w:color w:val="auto"/>
          <w:sz w:val="20"/>
          <w:szCs w:val="20"/>
        </w:rPr>
        <w:t>Parimi, V., Kotamraju, V., &amp; Sudini, H. (2018). On-farm demonstrations with a set of good agricultural practices (GAPs) proved cost-effective in reducing pre-harvest aflatoxin contamination in groundnut. Agronomy, 8(2), 10. http://doi:10.3390/agronomy8020010.</w:t>
      </w:r>
    </w:p>
    <w:p w:rsidR="007B7771" w:rsidRPr="00287226" w:rsidRDefault="007B7771" w:rsidP="007B7771">
      <w:pPr>
        <w:autoSpaceDE w:val="0"/>
        <w:autoSpaceDN w:val="0"/>
        <w:adjustRightInd w:val="0"/>
        <w:spacing w:after="0" w:line="360" w:lineRule="auto"/>
        <w:ind w:left="990" w:hanging="990"/>
        <w:rPr>
          <w:rFonts w:ascii="Arial" w:hAnsi="Arial" w:cs="Arial"/>
          <w:sz w:val="20"/>
          <w:szCs w:val="20"/>
          <w:lang w:val="en-US"/>
        </w:rPr>
      </w:pPr>
      <w:r w:rsidRPr="00287226">
        <w:rPr>
          <w:rFonts w:ascii="Arial" w:hAnsi="Arial" w:cs="Arial"/>
          <w:sz w:val="20"/>
          <w:szCs w:val="20"/>
        </w:rPr>
        <w:lastRenderedPageBreak/>
        <w:t xml:space="preserve">Patila, V. P., Kawde, R. V., Khurdade, S. D., Devdhe, S. J., Kale, S. H., Patil, A. A., &amp; Wakte, P. S. (2013). </w:t>
      </w:r>
      <w:r w:rsidRPr="00287226">
        <w:rPr>
          <w:rFonts w:ascii="Arial" w:hAnsi="Arial" w:cs="Arial"/>
          <w:bCs/>
          <w:sz w:val="20"/>
          <w:szCs w:val="20"/>
        </w:rPr>
        <w:t xml:space="preserve">Development and validation of HPTLC method for simultaneous analysis of tramadol HCl and paracetamol in fixed-dose combination tablets. </w:t>
      </w:r>
      <w:r w:rsidRPr="00287226">
        <w:rPr>
          <w:rFonts w:ascii="Arial" w:hAnsi="Arial" w:cs="Arial"/>
          <w:bCs/>
          <w:i/>
          <w:sz w:val="20"/>
          <w:szCs w:val="20"/>
        </w:rPr>
        <w:t>Journal of Indian Chemical Society,</w:t>
      </w:r>
      <w:r w:rsidRPr="00287226">
        <w:rPr>
          <w:rFonts w:ascii="Arial" w:hAnsi="Arial" w:cs="Arial"/>
          <w:bCs/>
          <w:sz w:val="20"/>
          <w:szCs w:val="20"/>
        </w:rPr>
        <w:t xml:space="preserve"> 90(1), 745-750.</w:t>
      </w:r>
    </w:p>
    <w:p w:rsidR="007B7771" w:rsidRPr="00287226" w:rsidRDefault="007B7771" w:rsidP="007B7771">
      <w:pPr>
        <w:pStyle w:val="Default"/>
        <w:spacing w:after="240" w:line="360" w:lineRule="auto"/>
        <w:ind w:left="990" w:hanging="990"/>
        <w:jc w:val="both"/>
        <w:rPr>
          <w:rFonts w:ascii="Arial" w:hAnsi="Arial" w:cs="Arial"/>
          <w:color w:val="auto"/>
          <w:sz w:val="20"/>
          <w:szCs w:val="20"/>
        </w:rPr>
      </w:pPr>
      <w:r w:rsidRPr="00287226">
        <w:rPr>
          <w:rFonts w:ascii="Arial" w:hAnsi="Arial" w:cs="Arial"/>
          <w:color w:val="auto"/>
          <w:sz w:val="20"/>
          <w:szCs w:val="20"/>
        </w:rPr>
        <w:t xml:space="preserve">Rai, S. (2017). Genetic diversity of antagonistic </w:t>
      </w:r>
      <w:r w:rsidRPr="00287226">
        <w:rPr>
          <w:rFonts w:ascii="Arial" w:hAnsi="Arial" w:cs="Arial"/>
          <w:i/>
          <w:color w:val="auto"/>
          <w:sz w:val="20"/>
          <w:szCs w:val="20"/>
        </w:rPr>
        <w:t xml:space="preserve">Trichoderma </w:t>
      </w:r>
      <w:r w:rsidRPr="00287226">
        <w:rPr>
          <w:rFonts w:ascii="Arial" w:hAnsi="Arial" w:cs="Arial"/>
          <w:color w:val="auto"/>
          <w:sz w:val="20"/>
          <w:szCs w:val="20"/>
        </w:rPr>
        <w:t xml:space="preserve">species against phytopathogens of </w:t>
      </w:r>
      <w:r w:rsidRPr="00287226">
        <w:rPr>
          <w:rFonts w:ascii="Arial" w:hAnsi="Arial" w:cs="Arial"/>
          <w:i/>
          <w:color w:val="auto"/>
          <w:sz w:val="20"/>
          <w:szCs w:val="20"/>
        </w:rPr>
        <w:t xml:space="preserve">Lycopersicon esculentum </w:t>
      </w:r>
      <w:r w:rsidRPr="00287226">
        <w:rPr>
          <w:rFonts w:ascii="Arial" w:hAnsi="Arial" w:cs="Arial"/>
          <w:color w:val="auto"/>
          <w:sz w:val="20"/>
          <w:szCs w:val="20"/>
        </w:rPr>
        <w:t>Mill. A Ph.D dissertation submitted to the Department of Microbiology and Fermentation Technology. Jacob school of Biotechnology and Bioengineering, India 18-30.</w:t>
      </w:r>
    </w:p>
    <w:p w:rsidR="007B7771" w:rsidRPr="00287226" w:rsidRDefault="007B7771" w:rsidP="007B7771">
      <w:pPr>
        <w:pStyle w:val="Default"/>
        <w:spacing w:after="240" w:line="360" w:lineRule="auto"/>
        <w:ind w:left="990" w:hanging="990"/>
        <w:jc w:val="both"/>
        <w:rPr>
          <w:rFonts w:ascii="Arial" w:hAnsi="Arial" w:cs="Arial"/>
          <w:color w:val="auto"/>
          <w:sz w:val="20"/>
          <w:szCs w:val="20"/>
        </w:rPr>
      </w:pPr>
      <w:r w:rsidRPr="00287226">
        <w:rPr>
          <w:rFonts w:ascii="Arial" w:hAnsi="Arial" w:cs="Arial"/>
          <w:color w:val="auto"/>
          <w:sz w:val="20"/>
          <w:szCs w:val="20"/>
        </w:rPr>
        <w:t xml:space="preserve">Redda, E., Ma, J., Mei, J., Li, M., Wu, B., &amp; Jiang, X. (2018). Antagonistic potential of different isolates of </w:t>
      </w:r>
      <w:r w:rsidRPr="00287226">
        <w:rPr>
          <w:rFonts w:ascii="Arial" w:hAnsi="Arial" w:cs="Arial"/>
          <w:i/>
          <w:color w:val="auto"/>
          <w:sz w:val="20"/>
          <w:szCs w:val="20"/>
        </w:rPr>
        <w:t>Trichoderma</w:t>
      </w:r>
      <w:r w:rsidRPr="00287226">
        <w:rPr>
          <w:rFonts w:ascii="Arial" w:hAnsi="Arial" w:cs="Arial"/>
          <w:color w:val="auto"/>
          <w:sz w:val="20"/>
          <w:szCs w:val="20"/>
        </w:rPr>
        <w:t xml:space="preserve"> against </w:t>
      </w:r>
      <w:r w:rsidRPr="00287226">
        <w:rPr>
          <w:rFonts w:ascii="Arial" w:hAnsi="Arial" w:cs="Arial"/>
          <w:i/>
          <w:color w:val="auto"/>
          <w:sz w:val="20"/>
          <w:szCs w:val="20"/>
        </w:rPr>
        <w:t xml:space="preserve">Fusarium oxysporum, Rhizoctonia solani </w:t>
      </w:r>
      <w:r w:rsidRPr="00287226">
        <w:rPr>
          <w:rFonts w:ascii="Arial" w:hAnsi="Arial" w:cs="Arial"/>
          <w:color w:val="auto"/>
          <w:sz w:val="20"/>
          <w:szCs w:val="20"/>
        </w:rPr>
        <w:t>and</w:t>
      </w:r>
      <w:r w:rsidRPr="00287226">
        <w:rPr>
          <w:rFonts w:ascii="Arial" w:hAnsi="Arial" w:cs="Arial"/>
          <w:i/>
          <w:color w:val="auto"/>
          <w:sz w:val="20"/>
          <w:szCs w:val="20"/>
        </w:rPr>
        <w:t xml:space="preserve"> Botrytis cinerea. European Journal of Experimental Biology</w:t>
      </w:r>
      <w:r w:rsidRPr="00287226">
        <w:rPr>
          <w:rFonts w:ascii="Arial" w:hAnsi="Arial" w:cs="Arial"/>
          <w:color w:val="auto"/>
          <w:sz w:val="20"/>
          <w:szCs w:val="20"/>
        </w:rPr>
        <w:t>,</w:t>
      </w:r>
      <w:r w:rsidRPr="00287226">
        <w:rPr>
          <w:rFonts w:ascii="Arial" w:hAnsi="Arial" w:cs="Arial"/>
          <w:i/>
          <w:color w:val="auto"/>
          <w:sz w:val="20"/>
          <w:szCs w:val="20"/>
        </w:rPr>
        <w:t xml:space="preserve"> </w:t>
      </w:r>
      <w:r w:rsidRPr="00287226">
        <w:rPr>
          <w:rFonts w:ascii="Arial" w:hAnsi="Arial" w:cs="Arial"/>
          <w:color w:val="auto"/>
          <w:sz w:val="20"/>
          <w:szCs w:val="20"/>
        </w:rPr>
        <w:t xml:space="preserve">8(2), 12-18. </w:t>
      </w:r>
      <w:hyperlink r:id="rId20" w:history="1">
        <w:r w:rsidRPr="00287226">
          <w:rPr>
            <w:rStyle w:val="Hyperlink"/>
            <w:rFonts w:ascii="Arial" w:hAnsi="Arial" w:cs="Arial"/>
            <w:color w:val="auto"/>
            <w:sz w:val="20"/>
            <w:szCs w:val="20"/>
            <w:u w:val="none"/>
          </w:rPr>
          <w:t>http://doi</w:t>
        </w:r>
      </w:hyperlink>
      <w:r w:rsidRPr="00287226">
        <w:rPr>
          <w:rFonts w:ascii="Arial" w:hAnsi="Arial" w:cs="Arial"/>
          <w:color w:val="auto"/>
          <w:sz w:val="20"/>
          <w:szCs w:val="20"/>
        </w:rPr>
        <w:t xml:space="preserve"> 0.21767/2248-9215.100053</w:t>
      </w:r>
    </w:p>
    <w:p w:rsidR="007B7771" w:rsidRPr="00287226" w:rsidRDefault="007B7771" w:rsidP="007B7771">
      <w:pPr>
        <w:pStyle w:val="Default"/>
        <w:spacing w:after="240" w:line="360" w:lineRule="auto"/>
        <w:ind w:left="720" w:hanging="720"/>
        <w:jc w:val="both"/>
        <w:rPr>
          <w:rFonts w:ascii="Arial" w:hAnsi="Arial" w:cs="Arial"/>
          <w:color w:val="auto"/>
          <w:sz w:val="20"/>
          <w:szCs w:val="20"/>
        </w:rPr>
      </w:pPr>
      <w:r w:rsidRPr="00287226">
        <w:rPr>
          <w:rFonts w:ascii="Arial" w:hAnsi="Arial" w:cs="Arial"/>
          <w:color w:val="auto"/>
          <w:sz w:val="20"/>
          <w:szCs w:val="20"/>
          <w:lang w:val="en-US"/>
        </w:rPr>
        <w:t>SAS Institute Inc. 2009. What</w:t>
      </w:r>
      <w:r w:rsidRPr="00287226">
        <w:rPr>
          <w:rFonts w:ascii="Arial" w:eastAsia="AdvTTec369687+20" w:hAnsi="Arial" w:cs="Arial"/>
          <w:color w:val="auto"/>
          <w:sz w:val="20"/>
          <w:szCs w:val="20"/>
          <w:lang w:val="en-US"/>
        </w:rPr>
        <w:t>’</w:t>
      </w:r>
      <w:r w:rsidRPr="00287226">
        <w:rPr>
          <w:rFonts w:ascii="Arial" w:hAnsi="Arial" w:cs="Arial"/>
          <w:color w:val="auto"/>
          <w:sz w:val="20"/>
          <w:szCs w:val="20"/>
          <w:lang w:val="en-US"/>
        </w:rPr>
        <w:t>s new in SAS® 9.2. Cary, NC: SAS Institute Inc</w:t>
      </w:r>
    </w:p>
    <w:p w:rsidR="007B7771" w:rsidRPr="00287226" w:rsidRDefault="007B7771" w:rsidP="007B7771">
      <w:pPr>
        <w:autoSpaceDE w:val="0"/>
        <w:autoSpaceDN w:val="0"/>
        <w:adjustRightInd w:val="0"/>
        <w:spacing w:after="0" w:line="360" w:lineRule="auto"/>
        <w:rPr>
          <w:rFonts w:ascii="Arial" w:hAnsi="Arial" w:cs="Arial"/>
          <w:sz w:val="20"/>
          <w:szCs w:val="20"/>
          <w:lang w:val="en-US"/>
        </w:rPr>
      </w:pPr>
    </w:p>
    <w:p w:rsidR="007B7771" w:rsidRPr="00287226" w:rsidRDefault="007B7771" w:rsidP="007B7771">
      <w:pPr>
        <w:pStyle w:val="Default"/>
        <w:spacing w:after="240" w:line="360" w:lineRule="auto"/>
        <w:ind w:left="990" w:hanging="990"/>
        <w:jc w:val="both"/>
        <w:rPr>
          <w:rFonts w:ascii="Arial" w:hAnsi="Arial" w:cs="Arial"/>
          <w:color w:val="auto"/>
          <w:sz w:val="20"/>
          <w:szCs w:val="20"/>
        </w:rPr>
      </w:pPr>
      <w:r w:rsidRPr="00287226">
        <w:rPr>
          <w:rFonts w:ascii="Arial" w:hAnsi="Arial" w:cs="Arial"/>
          <w:bCs/>
          <w:color w:val="auto"/>
          <w:sz w:val="20"/>
          <w:szCs w:val="20"/>
        </w:rPr>
        <w:t>Sekhar, I., Khayum, A., Prasad, T., &amp; Sarada, J.</w:t>
      </w:r>
      <w:r w:rsidRPr="00287226">
        <w:rPr>
          <w:rFonts w:ascii="Arial" w:hAnsi="Arial" w:cs="Arial"/>
          <w:color w:val="auto"/>
          <w:sz w:val="20"/>
          <w:szCs w:val="20"/>
        </w:rPr>
        <w:t xml:space="preserve"> (2017). </w:t>
      </w:r>
      <w:r w:rsidRPr="00287226">
        <w:rPr>
          <w:rFonts w:ascii="Arial" w:hAnsi="Arial" w:cs="Arial"/>
          <w:bCs/>
          <w:color w:val="auto"/>
          <w:sz w:val="20"/>
          <w:szCs w:val="20"/>
        </w:rPr>
        <w:t xml:space="preserve">Identification of </w:t>
      </w:r>
      <w:r w:rsidRPr="00287226">
        <w:rPr>
          <w:rFonts w:ascii="Arial" w:hAnsi="Arial" w:cs="Arial"/>
          <w:bCs/>
          <w:i/>
          <w:iCs/>
          <w:color w:val="auto"/>
          <w:sz w:val="20"/>
          <w:szCs w:val="20"/>
        </w:rPr>
        <w:t xml:space="preserve">Trichoderma </w:t>
      </w:r>
      <w:r w:rsidRPr="00287226">
        <w:rPr>
          <w:rFonts w:ascii="Arial" w:hAnsi="Arial" w:cs="Arial"/>
          <w:bCs/>
          <w:color w:val="auto"/>
          <w:sz w:val="20"/>
          <w:szCs w:val="20"/>
        </w:rPr>
        <w:t xml:space="preserve">species based on morphological characters isolated from rhizosphere of groundnut </w:t>
      </w:r>
      <w:r w:rsidRPr="00287226">
        <w:rPr>
          <w:rFonts w:ascii="Arial" w:hAnsi="Arial" w:cs="Arial"/>
          <w:color w:val="auto"/>
          <w:sz w:val="20"/>
          <w:szCs w:val="20"/>
        </w:rPr>
        <w:t>(</w:t>
      </w:r>
      <w:r w:rsidRPr="00287226">
        <w:rPr>
          <w:rFonts w:ascii="Arial" w:hAnsi="Arial" w:cs="Arial"/>
          <w:bCs/>
          <w:i/>
          <w:iCs/>
          <w:color w:val="auto"/>
          <w:sz w:val="20"/>
          <w:szCs w:val="20"/>
        </w:rPr>
        <w:t xml:space="preserve">Arachis hypogaea </w:t>
      </w:r>
      <w:r w:rsidRPr="00287226">
        <w:rPr>
          <w:rFonts w:ascii="Arial" w:hAnsi="Arial" w:cs="Arial"/>
          <w:bCs/>
          <w:color w:val="auto"/>
          <w:sz w:val="20"/>
          <w:szCs w:val="20"/>
        </w:rPr>
        <w:t>L.</w:t>
      </w:r>
      <w:r w:rsidRPr="00287226">
        <w:rPr>
          <w:rFonts w:ascii="Arial" w:hAnsi="Arial" w:cs="Arial"/>
          <w:color w:val="auto"/>
          <w:sz w:val="20"/>
          <w:szCs w:val="20"/>
        </w:rPr>
        <w:t>)</w:t>
      </w:r>
      <w:r w:rsidRPr="00287226">
        <w:rPr>
          <w:rFonts w:ascii="Arial" w:hAnsi="Arial" w:cs="Arial"/>
          <w:bCs/>
          <w:color w:val="auto"/>
          <w:sz w:val="20"/>
          <w:szCs w:val="20"/>
        </w:rPr>
        <w:t xml:space="preserve"> </w:t>
      </w:r>
      <w:r w:rsidRPr="00287226">
        <w:rPr>
          <w:rFonts w:ascii="Arial" w:hAnsi="Arial" w:cs="Arial"/>
          <w:i/>
          <w:color w:val="auto"/>
          <w:sz w:val="20"/>
          <w:szCs w:val="20"/>
        </w:rPr>
        <w:t>International Journal of Science, Environment</w:t>
      </w:r>
      <w:r w:rsidRPr="00287226">
        <w:rPr>
          <w:rFonts w:ascii="Arial" w:hAnsi="Arial" w:cs="Arial"/>
          <w:color w:val="auto"/>
          <w:sz w:val="20"/>
          <w:szCs w:val="20"/>
        </w:rPr>
        <w:t xml:space="preserve"> and</w:t>
      </w:r>
      <w:r w:rsidRPr="00287226">
        <w:rPr>
          <w:rFonts w:ascii="Arial" w:hAnsi="Arial" w:cs="Arial"/>
          <w:i/>
          <w:color w:val="auto"/>
          <w:sz w:val="20"/>
          <w:szCs w:val="20"/>
        </w:rPr>
        <w:t xml:space="preserve"> Technology</w:t>
      </w:r>
      <w:r w:rsidRPr="00287226">
        <w:rPr>
          <w:rFonts w:ascii="Arial" w:hAnsi="Arial" w:cs="Arial"/>
          <w:color w:val="auto"/>
          <w:sz w:val="20"/>
          <w:szCs w:val="20"/>
        </w:rPr>
        <w:t>, 6 (3), 56-63.</w:t>
      </w:r>
    </w:p>
    <w:p w:rsidR="007B7771" w:rsidRPr="00287226" w:rsidRDefault="007B7771" w:rsidP="007B7771">
      <w:pPr>
        <w:autoSpaceDE w:val="0"/>
        <w:autoSpaceDN w:val="0"/>
        <w:adjustRightInd w:val="0"/>
        <w:spacing w:after="0" w:line="360" w:lineRule="auto"/>
        <w:rPr>
          <w:rFonts w:ascii="Arial" w:hAnsi="Arial" w:cs="Arial"/>
          <w:sz w:val="20"/>
          <w:szCs w:val="20"/>
          <w:lang w:val="en-US"/>
        </w:rPr>
      </w:pPr>
      <w:r w:rsidRPr="00287226">
        <w:rPr>
          <w:rFonts w:ascii="Arial" w:hAnsi="Arial" w:cs="Arial"/>
          <w:sz w:val="20"/>
          <w:szCs w:val="20"/>
          <w:lang w:val="en-US"/>
        </w:rPr>
        <w:t>Shifa, H., Tasneem, T., Gopalakrishnan, C., &amp; Velazhahan, R. (2016)</w:t>
      </w:r>
    </w:p>
    <w:p w:rsidR="007B7771" w:rsidRPr="00287226" w:rsidRDefault="007B7771" w:rsidP="007B7771">
      <w:pPr>
        <w:autoSpaceDE w:val="0"/>
        <w:autoSpaceDN w:val="0"/>
        <w:adjustRightInd w:val="0"/>
        <w:spacing w:after="0" w:line="360" w:lineRule="auto"/>
        <w:ind w:left="990"/>
        <w:rPr>
          <w:rFonts w:ascii="Arial" w:hAnsi="Arial" w:cs="Arial"/>
          <w:i/>
          <w:sz w:val="20"/>
          <w:szCs w:val="20"/>
          <w:lang w:val="en-US"/>
        </w:rPr>
      </w:pPr>
      <w:r w:rsidRPr="00287226">
        <w:rPr>
          <w:rFonts w:ascii="Arial" w:hAnsi="Arial" w:cs="Arial"/>
          <w:sz w:val="20"/>
          <w:szCs w:val="20"/>
          <w:lang w:val="en-US"/>
        </w:rPr>
        <w:t>Biological control of pre-harvest aflatoxin contamination in groundnut (</w:t>
      </w:r>
      <w:r w:rsidRPr="00287226">
        <w:rPr>
          <w:rFonts w:ascii="Arial" w:hAnsi="Arial" w:cs="Arial"/>
          <w:i/>
          <w:sz w:val="20"/>
          <w:szCs w:val="20"/>
          <w:lang w:val="en-US"/>
        </w:rPr>
        <w:t xml:space="preserve">Arachis hypogaea </w:t>
      </w:r>
      <w:r w:rsidRPr="00287226">
        <w:rPr>
          <w:rFonts w:ascii="Arial" w:hAnsi="Arial" w:cs="Arial"/>
          <w:sz w:val="20"/>
          <w:szCs w:val="20"/>
          <w:lang w:val="en-US"/>
        </w:rPr>
        <w:t xml:space="preserve">L.) with </w:t>
      </w:r>
      <w:r w:rsidRPr="00287226">
        <w:rPr>
          <w:rFonts w:ascii="Arial" w:hAnsi="Arial" w:cs="Arial"/>
          <w:i/>
          <w:sz w:val="20"/>
          <w:szCs w:val="20"/>
          <w:lang w:val="en-US"/>
        </w:rPr>
        <w:t>Bacillus subtilis</w:t>
      </w:r>
      <w:r w:rsidRPr="00287226">
        <w:rPr>
          <w:rFonts w:ascii="Arial" w:hAnsi="Arial" w:cs="Arial"/>
          <w:sz w:val="20"/>
          <w:szCs w:val="20"/>
          <w:lang w:val="en-US"/>
        </w:rPr>
        <w:t xml:space="preserve"> G1, </w:t>
      </w:r>
      <w:r w:rsidRPr="00287226">
        <w:rPr>
          <w:rFonts w:ascii="Arial" w:hAnsi="Arial" w:cs="Arial"/>
          <w:i/>
          <w:sz w:val="20"/>
          <w:szCs w:val="20"/>
          <w:lang w:val="en-US"/>
        </w:rPr>
        <w:t>Archives of Phytopathology and Plant Protection</w:t>
      </w:r>
      <w:r w:rsidRPr="00287226">
        <w:rPr>
          <w:rFonts w:ascii="Arial" w:hAnsi="Arial" w:cs="Arial"/>
          <w:sz w:val="20"/>
          <w:szCs w:val="20"/>
          <w:lang w:val="en-US"/>
        </w:rPr>
        <w:t xml:space="preserve">, </w:t>
      </w:r>
      <w:hyperlink r:id="rId21" w:history="1">
        <w:r w:rsidRPr="00287226">
          <w:rPr>
            <w:rStyle w:val="Hyperlink"/>
            <w:rFonts w:ascii="Arial" w:hAnsi="Arial" w:cs="Arial"/>
            <w:color w:val="auto"/>
            <w:sz w:val="20"/>
            <w:szCs w:val="20"/>
            <w:u w:val="none"/>
            <w:lang w:val="en-US"/>
          </w:rPr>
          <w:t>http://doi</w:t>
        </w:r>
      </w:hyperlink>
      <w:r w:rsidRPr="00287226">
        <w:rPr>
          <w:rFonts w:ascii="Arial" w:hAnsi="Arial" w:cs="Arial"/>
          <w:sz w:val="20"/>
          <w:szCs w:val="20"/>
          <w:lang w:val="en-US"/>
        </w:rPr>
        <w:t xml:space="preserve"> 10.1080/03235408.2016.1160642</w:t>
      </w:r>
      <w:r w:rsidRPr="00287226">
        <w:rPr>
          <w:rFonts w:ascii="Arial" w:hAnsi="Arial" w:cs="Arial"/>
          <w:sz w:val="20"/>
          <w:szCs w:val="20"/>
        </w:rPr>
        <w:t xml:space="preserve">  </w:t>
      </w:r>
    </w:p>
    <w:p w:rsidR="007B7771" w:rsidRPr="00287226" w:rsidRDefault="007B7771" w:rsidP="007B7771">
      <w:pPr>
        <w:shd w:val="clear" w:color="auto" w:fill="FFFFFF"/>
        <w:spacing w:before="100" w:beforeAutospacing="1" w:after="120" w:line="360" w:lineRule="auto"/>
        <w:ind w:left="1080" w:hanging="1080"/>
        <w:rPr>
          <w:rFonts w:ascii="Arial" w:hAnsi="Arial" w:cs="Arial"/>
          <w:sz w:val="20"/>
          <w:szCs w:val="20"/>
        </w:rPr>
      </w:pPr>
      <w:r w:rsidRPr="00287226">
        <w:rPr>
          <w:rFonts w:ascii="Arial" w:hAnsi="Arial" w:cs="Arial"/>
          <w:sz w:val="20"/>
          <w:szCs w:val="20"/>
        </w:rPr>
        <w:t xml:space="preserve">Siddiquee, S., Cheong, B., Taslima, K., Kausar, H. and Hasan, M. 2012. Separation and identification of volatile organic compounds from liquid cultures of </w:t>
      </w:r>
      <w:r w:rsidRPr="00287226">
        <w:rPr>
          <w:rFonts w:ascii="Arial" w:hAnsi="Arial" w:cs="Arial"/>
          <w:i/>
          <w:sz w:val="20"/>
          <w:szCs w:val="20"/>
        </w:rPr>
        <w:t>Trichoderma harzianum</w:t>
      </w:r>
      <w:r w:rsidRPr="00287226">
        <w:rPr>
          <w:rFonts w:ascii="Arial" w:hAnsi="Arial" w:cs="Arial"/>
          <w:sz w:val="20"/>
          <w:szCs w:val="20"/>
        </w:rPr>
        <w:t xml:space="preserve"> by GC-MS using three different capillary columns. </w:t>
      </w:r>
      <w:r w:rsidRPr="00287226">
        <w:rPr>
          <w:rFonts w:ascii="Arial" w:hAnsi="Arial" w:cs="Arial"/>
          <w:i/>
          <w:sz w:val="20"/>
          <w:szCs w:val="20"/>
        </w:rPr>
        <w:t>Journal of Chromatographic Sciences</w:t>
      </w:r>
      <w:r w:rsidRPr="00287226">
        <w:rPr>
          <w:rFonts w:ascii="Arial" w:hAnsi="Arial" w:cs="Arial"/>
          <w:sz w:val="20"/>
          <w:szCs w:val="20"/>
        </w:rPr>
        <w:t>, 50, 358 – 367. http:// doi </w:t>
      </w:r>
      <w:hyperlink r:id="rId22" w:history="1">
        <w:r w:rsidRPr="00287226">
          <w:rPr>
            <w:rStyle w:val="Hyperlink"/>
            <w:rFonts w:ascii="Arial" w:hAnsi="Arial" w:cs="Arial"/>
            <w:color w:val="auto"/>
            <w:sz w:val="20"/>
            <w:szCs w:val="20"/>
            <w:u w:val="none"/>
            <w:bdr w:val="none" w:sz="0" w:space="0" w:color="auto" w:frame="1"/>
          </w:rPr>
          <w:t>10.1093/chromsci/bms012</w:t>
        </w:r>
      </w:hyperlink>
    </w:p>
    <w:p w:rsidR="007B7771" w:rsidRPr="00287226" w:rsidRDefault="007B7771" w:rsidP="007B7771">
      <w:pPr>
        <w:pStyle w:val="Default"/>
        <w:spacing w:after="240" w:line="360" w:lineRule="auto"/>
        <w:ind w:left="1080" w:hanging="1080"/>
        <w:jc w:val="both"/>
        <w:rPr>
          <w:rFonts w:ascii="Arial" w:hAnsi="Arial" w:cs="Arial"/>
          <w:color w:val="auto"/>
          <w:sz w:val="20"/>
          <w:szCs w:val="20"/>
          <w:lang w:val="en-US"/>
        </w:rPr>
      </w:pPr>
      <w:r w:rsidRPr="00287226">
        <w:rPr>
          <w:rFonts w:ascii="Arial" w:hAnsi="Arial" w:cs="Arial"/>
          <w:color w:val="auto"/>
          <w:sz w:val="20"/>
          <w:szCs w:val="20"/>
          <w:lang w:val="en-US"/>
        </w:rPr>
        <w:t xml:space="preserve">Sudini, H., Ranga Rao, G.V., Gowda, C.L.L., Chandrika, R., Margam, V., Rathore, A., &amp; Murdock, L.L. (2015). Purdue improved crop storage (PICS) bags for safe storage of groundnuts. </w:t>
      </w:r>
      <w:r w:rsidRPr="00287226">
        <w:rPr>
          <w:rFonts w:ascii="Arial" w:hAnsi="Arial" w:cs="Arial"/>
          <w:i/>
          <w:color w:val="auto"/>
          <w:sz w:val="20"/>
          <w:szCs w:val="20"/>
          <w:lang w:val="en-US"/>
        </w:rPr>
        <w:t>Journal of Stored Products Research</w:t>
      </w:r>
      <w:r w:rsidRPr="00287226">
        <w:rPr>
          <w:rFonts w:ascii="Arial" w:hAnsi="Arial" w:cs="Arial"/>
          <w:color w:val="auto"/>
          <w:sz w:val="20"/>
          <w:szCs w:val="20"/>
          <w:lang w:val="en-US"/>
        </w:rPr>
        <w:t xml:space="preserve">, 64, 133–138. </w:t>
      </w:r>
      <w:r w:rsidRPr="00287226">
        <w:rPr>
          <w:rFonts w:ascii="Arial" w:hAnsi="Arial" w:cs="Arial"/>
          <w:color w:val="auto"/>
          <w:sz w:val="20"/>
          <w:szCs w:val="20"/>
        </w:rPr>
        <w:t>http://dx.doi.org/10.1016/j.jspr.2014.09.002 0</w:t>
      </w:r>
    </w:p>
    <w:p w:rsidR="007B7771" w:rsidRPr="00287226" w:rsidRDefault="007B7771" w:rsidP="007B7771">
      <w:pPr>
        <w:spacing w:line="360" w:lineRule="auto"/>
        <w:ind w:left="1080" w:hanging="1080"/>
        <w:rPr>
          <w:rFonts w:ascii="Arial" w:hAnsi="Arial" w:cs="Arial"/>
          <w:sz w:val="20"/>
          <w:szCs w:val="20"/>
        </w:rPr>
      </w:pPr>
      <w:r w:rsidRPr="00287226">
        <w:rPr>
          <w:rFonts w:ascii="Arial" w:hAnsi="Arial" w:cs="Arial"/>
          <w:sz w:val="20"/>
          <w:szCs w:val="20"/>
        </w:rPr>
        <w:t xml:space="preserve">Thathana , M.G., Murage, H.,  Abia, A.L.K., &amp; Pillay, M. (2017). Morphological characterization and determination of aflatoxin-production potentials of Aspergillus flavus isolated from maize and soil in Kenya. </w:t>
      </w:r>
      <w:r w:rsidRPr="00287226">
        <w:rPr>
          <w:rFonts w:ascii="Arial" w:hAnsi="Arial" w:cs="Arial"/>
          <w:i/>
          <w:sz w:val="20"/>
          <w:szCs w:val="20"/>
        </w:rPr>
        <w:t>Agriculture</w:t>
      </w:r>
      <w:r w:rsidRPr="00287226">
        <w:rPr>
          <w:rFonts w:ascii="Arial" w:hAnsi="Arial" w:cs="Arial"/>
          <w:sz w:val="20"/>
          <w:szCs w:val="20"/>
        </w:rPr>
        <w:t xml:space="preserve">, 7, 1-14. </w:t>
      </w:r>
      <w:hyperlink r:id="rId23" w:history="1">
        <w:r w:rsidRPr="00287226">
          <w:rPr>
            <w:rStyle w:val="Hyperlink"/>
            <w:rFonts w:ascii="Arial" w:hAnsi="Arial" w:cs="Arial"/>
            <w:bCs/>
            <w:color w:val="auto"/>
            <w:sz w:val="20"/>
            <w:szCs w:val="20"/>
            <w:u w:val="none"/>
            <w:shd w:val="clear" w:color="auto" w:fill="FFFFFF"/>
          </w:rPr>
          <w:t>https://doi.org/10.3390/agriculture7100080</w:t>
        </w:r>
      </w:hyperlink>
    </w:p>
    <w:p w:rsidR="007B7771" w:rsidRPr="00287226" w:rsidRDefault="007B7771" w:rsidP="007B7771">
      <w:pPr>
        <w:pStyle w:val="Default"/>
        <w:spacing w:after="240" w:line="360" w:lineRule="auto"/>
        <w:ind w:left="720" w:hanging="720"/>
        <w:jc w:val="both"/>
        <w:rPr>
          <w:rFonts w:ascii="Arial" w:hAnsi="Arial" w:cs="Arial"/>
          <w:color w:val="auto"/>
          <w:sz w:val="20"/>
          <w:szCs w:val="20"/>
        </w:rPr>
      </w:pPr>
      <w:r w:rsidRPr="00287226">
        <w:rPr>
          <w:rFonts w:ascii="Arial" w:hAnsi="Arial" w:cs="Arial"/>
          <w:color w:val="auto"/>
          <w:sz w:val="20"/>
          <w:szCs w:val="20"/>
        </w:rPr>
        <w:t xml:space="preserve">Torres, A., Barros, G., Palacios, S., Chulze, S., &amp; Battilani, P. (2014). Review on pre-and post-harvest management of peanuts to minimize aflatoxin contamination. </w:t>
      </w:r>
      <w:r w:rsidRPr="00287226">
        <w:rPr>
          <w:rFonts w:ascii="Arial" w:hAnsi="Arial" w:cs="Arial"/>
          <w:i/>
          <w:color w:val="auto"/>
          <w:sz w:val="20"/>
          <w:szCs w:val="20"/>
        </w:rPr>
        <w:t>Food Research International</w:t>
      </w:r>
      <w:r w:rsidRPr="00287226">
        <w:rPr>
          <w:rFonts w:ascii="Arial" w:hAnsi="Arial" w:cs="Arial"/>
          <w:color w:val="auto"/>
          <w:sz w:val="20"/>
          <w:szCs w:val="20"/>
        </w:rPr>
        <w:t xml:space="preserve"> 62, 11.-19. http:// doi 10.1016/j.foodres.2014.02.023</w:t>
      </w:r>
    </w:p>
    <w:p w:rsidR="007B7771" w:rsidRPr="00287226" w:rsidRDefault="007B7771" w:rsidP="007B7771">
      <w:pPr>
        <w:pStyle w:val="Default"/>
        <w:spacing w:after="240" w:line="360" w:lineRule="auto"/>
        <w:ind w:left="720" w:hanging="720"/>
        <w:jc w:val="both"/>
        <w:rPr>
          <w:rFonts w:ascii="Arial" w:hAnsi="Arial" w:cs="Arial"/>
          <w:color w:val="auto"/>
          <w:sz w:val="20"/>
          <w:szCs w:val="20"/>
        </w:rPr>
      </w:pPr>
      <w:r w:rsidRPr="00287226">
        <w:rPr>
          <w:rFonts w:ascii="Arial" w:hAnsi="Arial" w:cs="Arial"/>
          <w:color w:val="auto"/>
          <w:sz w:val="20"/>
          <w:szCs w:val="20"/>
        </w:rPr>
        <w:lastRenderedPageBreak/>
        <w:t xml:space="preserve">Vipul, K., Mohammad, S., Muksesh, S, Sonika, P., &amp; Anuradha, S. (2014). Role of secondary metabolites produced by commercial </w:t>
      </w:r>
      <w:r w:rsidRPr="00287226">
        <w:rPr>
          <w:rFonts w:ascii="Arial" w:hAnsi="Arial" w:cs="Arial"/>
          <w:i/>
          <w:color w:val="auto"/>
          <w:sz w:val="20"/>
          <w:szCs w:val="20"/>
        </w:rPr>
        <w:t>Trichoderma</w:t>
      </w:r>
      <w:r w:rsidRPr="00287226">
        <w:rPr>
          <w:rFonts w:ascii="Arial" w:hAnsi="Arial" w:cs="Arial"/>
          <w:color w:val="auto"/>
          <w:sz w:val="20"/>
          <w:szCs w:val="20"/>
        </w:rPr>
        <w:t xml:space="preserve"> species and their effect against soil borne pathogens. </w:t>
      </w:r>
      <w:r w:rsidRPr="00287226">
        <w:rPr>
          <w:rFonts w:ascii="Arial" w:hAnsi="Arial" w:cs="Arial"/>
          <w:i/>
          <w:color w:val="auto"/>
          <w:sz w:val="20"/>
          <w:szCs w:val="20"/>
        </w:rPr>
        <w:t>Journal of Biological Science,</w:t>
      </w:r>
      <w:r w:rsidRPr="00287226">
        <w:rPr>
          <w:rFonts w:ascii="Arial" w:hAnsi="Arial" w:cs="Arial"/>
          <w:color w:val="auto"/>
          <w:sz w:val="20"/>
          <w:szCs w:val="20"/>
        </w:rPr>
        <w:t xml:space="preserve"> 3(8), 4-10. http://doi 10.4172/2090-4967.1000108</w:t>
      </w:r>
    </w:p>
    <w:p w:rsidR="007B7771" w:rsidRPr="00287226" w:rsidRDefault="007B7771" w:rsidP="007B7771">
      <w:pPr>
        <w:pStyle w:val="Default"/>
        <w:spacing w:after="240" w:line="360" w:lineRule="auto"/>
        <w:ind w:left="720" w:hanging="720"/>
        <w:jc w:val="both"/>
        <w:rPr>
          <w:rFonts w:ascii="Arial" w:hAnsi="Arial" w:cs="Arial"/>
          <w:bCs/>
          <w:color w:val="auto"/>
          <w:sz w:val="20"/>
          <w:szCs w:val="20"/>
        </w:rPr>
      </w:pPr>
      <w:r w:rsidRPr="00287226">
        <w:rPr>
          <w:rFonts w:ascii="Arial" w:hAnsi="Arial" w:cs="Arial"/>
          <w:bCs/>
          <w:color w:val="auto"/>
          <w:sz w:val="20"/>
          <w:szCs w:val="20"/>
        </w:rPr>
        <w:t xml:space="preserve">Wacoo, A. P., Wendiro, D., Vuzi, P. C., &amp; Hawumba, J. F. (2014).  Methods for detection of aflatoxins in agricultural food crops. </w:t>
      </w:r>
      <w:r w:rsidRPr="00287226">
        <w:rPr>
          <w:rFonts w:ascii="Arial" w:hAnsi="Arial" w:cs="Arial"/>
          <w:bCs/>
          <w:i/>
          <w:color w:val="auto"/>
          <w:sz w:val="20"/>
          <w:szCs w:val="20"/>
        </w:rPr>
        <w:t xml:space="preserve">Journal of Applied Chemistry </w:t>
      </w:r>
      <w:r w:rsidRPr="00287226">
        <w:rPr>
          <w:rFonts w:ascii="Arial" w:hAnsi="Arial" w:cs="Arial"/>
          <w:bCs/>
          <w:color w:val="auto"/>
          <w:sz w:val="20"/>
          <w:szCs w:val="20"/>
        </w:rPr>
        <w:t xml:space="preserve">7(6), 29-46. </w:t>
      </w:r>
      <w:hyperlink r:id="rId24" w:tgtFrame="_blank" w:history="1">
        <w:r w:rsidRPr="00287226">
          <w:rPr>
            <w:rStyle w:val="Hyperlink"/>
            <w:rFonts w:ascii="Arial" w:hAnsi="Arial" w:cs="Arial"/>
            <w:color w:val="auto"/>
            <w:sz w:val="20"/>
            <w:szCs w:val="20"/>
            <w:u w:val="none"/>
          </w:rPr>
          <w:t>https://doi.org/10.1155/2014/706291</w:t>
        </w:r>
      </w:hyperlink>
    </w:p>
    <w:p w:rsidR="007B7771" w:rsidRPr="00287226" w:rsidRDefault="007B7771" w:rsidP="007B7771">
      <w:pPr>
        <w:autoSpaceDE w:val="0"/>
        <w:autoSpaceDN w:val="0"/>
        <w:adjustRightInd w:val="0"/>
        <w:spacing w:after="0" w:line="360" w:lineRule="auto"/>
        <w:ind w:left="810" w:hanging="810"/>
        <w:rPr>
          <w:rFonts w:ascii="Arial" w:hAnsi="Arial" w:cs="Arial"/>
          <w:sz w:val="20"/>
          <w:szCs w:val="20"/>
          <w:lang w:val="en-US"/>
        </w:rPr>
      </w:pPr>
      <w:r w:rsidRPr="00287226">
        <w:rPr>
          <w:rFonts w:ascii="Arial" w:hAnsi="Arial" w:cs="Arial"/>
          <w:sz w:val="20"/>
          <w:szCs w:val="20"/>
          <w:lang w:val="en-US"/>
        </w:rPr>
        <w:t>Waliyar F., Osiru, M., Sudini, H.K., &amp; Njoroge, SM.C. (2013). Reducing aflatoxins in groundnuts through integrated management and biocontrol. In: L Unnevehr and D. Grace (Eds). Aflatoxins: Finding solutions for improved food safety. International Food Policy Research Institute, 2033 K Street, NW, Washington, DC 20006-1002, USA</w:t>
      </w:r>
    </w:p>
    <w:p w:rsidR="007B7771" w:rsidRPr="00287226" w:rsidRDefault="007B7771" w:rsidP="007B7771">
      <w:pPr>
        <w:spacing w:line="360" w:lineRule="auto"/>
        <w:ind w:left="900" w:hanging="900"/>
        <w:rPr>
          <w:rFonts w:ascii="Arial" w:hAnsi="Arial" w:cs="Arial"/>
          <w:sz w:val="20"/>
          <w:szCs w:val="20"/>
        </w:rPr>
      </w:pPr>
      <w:r w:rsidRPr="00287226">
        <w:rPr>
          <w:rFonts w:ascii="Arial" w:hAnsi="Arial" w:cs="Arial"/>
          <w:sz w:val="20"/>
          <w:szCs w:val="20"/>
          <w:lang w:val="en-US"/>
        </w:rPr>
        <w:t xml:space="preserve">Waliyar, F., Osiru, M., Ntare, B.R., Kumar, K., Sudini, H., Traore, A., &amp; Diarra, B. (2015). Post-harvest management of aflatoxin contamination in groundnut. </w:t>
      </w:r>
      <w:r w:rsidRPr="00287226">
        <w:rPr>
          <w:rFonts w:ascii="Arial" w:hAnsi="Arial" w:cs="Arial"/>
          <w:i/>
          <w:iCs/>
          <w:sz w:val="20"/>
          <w:szCs w:val="20"/>
          <w:lang w:val="en-US"/>
        </w:rPr>
        <w:t xml:space="preserve">World Mycotoxin Journal </w:t>
      </w:r>
      <w:r w:rsidRPr="00287226">
        <w:rPr>
          <w:rFonts w:ascii="Arial" w:hAnsi="Arial" w:cs="Arial"/>
          <w:sz w:val="20"/>
          <w:szCs w:val="20"/>
          <w:lang w:val="en-US"/>
        </w:rPr>
        <w:t xml:space="preserve">8 (2): 245 – 252. </w:t>
      </w:r>
      <w:hyperlink w:history="1">
        <w:r w:rsidR="005436FC" w:rsidRPr="00287226">
          <w:rPr>
            <w:rStyle w:val="Hyperlink"/>
            <w:rFonts w:ascii="Arial" w:hAnsi="Arial" w:cs="Arial"/>
            <w:color w:val="auto"/>
            <w:sz w:val="20"/>
            <w:szCs w:val="20"/>
          </w:rPr>
          <w:t>http:// doi oar.icrisat.org/id/eprint/7389</w:t>
        </w:r>
      </w:hyperlink>
      <w:r w:rsidRPr="00287226">
        <w:rPr>
          <w:rFonts w:ascii="Arial" w:hAnsi="Arial" w:cs="Arial"/>
          <w:sz w:val="20"/>
          <w:szCs w:val="20"/>
        </w:rPr>
        <w:t>.</w:t>
      </w:r>
    </w:p>
    <w:p w:rsidR="007B7771" w:rsidRPr="00287226" w:rsidRDefault="007B7771" w:rsidP="007B7771">
      <w:pPr>
        <w:pStyle w:val="Default"/>
        <w:spacing w:after="240" w:line="360" w:lineRule="auto"/>
        <w:ind w:left="900" w:hanging="900"/>
        <w:jc w:val="both"/>
        <w:rPr>
          <w:rFonts w:ascii="Arial" w:hAnsi="Arial" w:cs="Arial"/>
          <w:color w:val="auto"/>
          <w:sz w:val="20"/>
          <w:szCs w:val="20"/>
        </w:rPr>
      </w:pPr>
      <w:r w:rsidRPr="00287226">
        <w:rPr>
          <w:rFonts w:ascii="Arial" w:hAnsi="Arial" w:cs="Arial"/>
          <w:color w:val="auto"/>
          <w:sz w:val="20"/>
          <w:szCs w:val="20"/>
        </w:rPr>
        <w:t xml:space="preserve">Woo, S., Ruocco, M., Vinale, F., Nigro, M., Marra, R., Lombardi, N., Pascale, A., Lanzuise, S., Manganiello, G., &amp; Lorito, M. (2014). </w:t>
      </w:r>
      <w:r w:rsidRPr="00287226">
        <w:rPr>
          <w:rFonts w:ascii="Arial" w:hAnsi="Arial" w:cs="Arial"/>
          <w:i/>
          <w:color w:val="auto"/>
          <w:sz w:val="20"/>
          <w:szCs w:val="20"/>
        </w:rPr>
        <w:t>Trichoderma</w:t>
      </w:r>
      <w:r w:rsidRPr="00287226">
        <w:rPr>
          <w:rFonts w:ascii="Arial" w:hAnsi="Arial" w:cs="Arial"/>
          <w:color w:val="auto"/>
          <w:sz w:val="20"/>
          <w:szCs w:val="20"/>
        </w:rPr>
        <w:t xml:space="preserve">-based products and their widespread use in agriculture. </w:t>
      </w:r>
      <w:r w:rsidRPr="00287226">
        <w:rPr>
          <w:rFonts w:ascii="Arial" w:hAnsi="Arial" w:cs="Arial"/>
          <w:i/>
          <w:color w:val="auto"/>
          <w:sz w:val="20"/>
          <w:szCs w:val="20"/>
        </w:rPr>
        <w:t>Journal of Mycology</w:t>
      </w:r>
      <w:r w:rsidRPr="00287226">
        <w:rPr>
          <w:rFonts w:ascii="Arial" w:hAnsi="Arial" w:cs="Arial"/>
          <w:color w:val="auto"/>
          <w:sz w:val="20"/>
          <w:szCs w:val="20"/>
        </w:rPr>
        <w:t>,</w:t>
      </w:r>
      <w:r w:rsidRPr="00287226">
        <w:rPr>
          <w:rFonts w:ascii="Arial" w:hAnsi="Arial" w:cs="Arial"/>
          <w:i/>
          <w:color w:val="auto"/>
          <w:sz w:val="20"/>
          <w:szCs w:val="20"/>
        </w:rPr>
        <w:t xml:space="preserve"> </w:t>
      </w:r>
      <w:r w:rsidRPr="00287226">
        <w:rPr>
          <w:rFonts w:ascii="Arial" w:hAnsi="Arial" w:cs="Arial"/>
          <w:color w:val="auto"/>
          <w:sz w:val="20"/>
          <w:szCs w:val="20"/>
        </w:rPr>
        <w:t xml:space="preserve">8, 71-126. </w:t>
      </w:r>
      <w:r w:rsidRPr="00287226">
        <w:rPr>
          <w:rStyle w:val="Strong"/>
          <w:rFonts w:ascii="Arial" w:hAnsi="Arial" w:cs="Arial"/>
          <w:b w:val="0"/>
          <w:color w:val="auto"/>
          <w:sz w:val="20"/>
          <w:szCs w:val="20"/>
          <w:shd w:val="clear" w:color="auto" w:fill="FFFFFF"/>
        </w:rPr>
        <w:t>http://doi</w:t>
      </w:r>
      <w:r w:rsidRPr="00287226">
        <w:rPr>
          <w:rStyle w:val="Strong"/>
          <w:rFonts w:ascii="Arial" w:hAnsi="Arial" w:cs="Arial"/>
          <w:color w:val="auto"/>
          <w:sz w:val="20"/>
          <w:szCs w:val="20"/>
          <w:shd w:val="clear" w:color="auto" w:fill="FFFFFF"/>
        </w:rPr>
        <w:t> </w:t>
      </w:r>
      <w:hyperlink r:id="rId25" w:tgtFrame="_blank" w:history="1">
        <w:r w:rsidRPr="00287226">
          <w:rPr>
            <w:rStyle w:val="Hyperlink"/>
            <w:rFonts w:ascii="Arial" w:hAnsi="Arial" w:cs="Arial"/>
            <w:color w:val="auto"/>
            <w:sz w:val="20"/>
            <w:szCs w:val="20"/>
            <w:u w:val="none"/>
            <w:shd w:val="clear" w:color="auto" w:fill="FFFFFF"/>
          </w:rPr>
          <w:t>10.2174/1874437001408010071</w:t>
        </w:r>
      </w:hyperlink>
    </w:p>
    <w:p w:rsidR="007B7771" w:rsidRPr="00287226" w:rsidRDefault="007B7771" w:rsidP="007B7771">
      <w:pPr>
        <w:rPr>
          <w:rFonts w:ascii="Arial" w:hAnsi="Arial" w:cs="Arial"/>
          <w:sz w:val="20"/>
          <w:szCs w:val="20"/>
        </w:rPr>
      </w:pPr>
    </w:p>
    <w:p w:rsidR="007B7771" w:rsidRPr="00287226" w:rsidRDefault="007B7771" w:rsidP="007B7771">
      <w:pPr>
        <w:rPr>
          <w:rFonts w:ascii="Arial" w:hAnsi="Arial" w:cs="Arial"/>
          <w:sz w:val="20"/>
          <w:szCs w:val="20"/>
        </w:rPr>
      </w:pPr>
    </w:p>
    <w:p w:rsidR="007B7771" w:rsidRPr="00287226" w:rsidRDefault="007B7771" w:rsidP="007B7771">
      <w:pPr>
        <w:rPr>
          <w:rFonts w:ascii="Arial" w:hAnsi="Arial" w:cs="Arial"/>
          <w:sz w:val="20"/>
          <w:szCs w:val="20"/>
        </w:rPr>
      </w:pPr>
    </w:p>
    <w:p w:rsidR="007B7771" w:rsidRPr="00287226" w:rsidRDefault="007B7771" w:rsidP="007B7771">
      <w:pPr>
        <w:spacing w:after="0" w:line="360" w:lineRule="auto"/>
        <w:rPr>
          <w:rFonts w:ascii="Arial" w:hAnsi="Arial" w:cs="Arial"/>
          <w:sz w:val="20"/>
          <w:szCs w:val="20"/>
        </w:rPr>
      </w:pPr>
      <w:r w:rsidRPr="00287226">
        <w:rPr>
          <w:rFonts w:ascii="Arial" w:hAnsi="Arial" w:cs="Arial"/>
          <w:b/>
          <w:noProof/>
          <w:sz w:val="20"/>
          <w:szCs w:val="20"/>
          <w:lang w:val="en-US"/>
        </w:rPr>
        <w:drawing>
          <wp:inline distT="0" distB="0" distL="0" distR="0" wp14:anchorId="59B298CB" wp14:editId="339C877A">
            <wp:extent cx="2505075" cy="2085975"/>
            <wp:effectExtent l="0" t="0" r="9525" b="9525"/>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l="10989" b="3835"/>
                    <a:stretch>
                      <a:fillRect/>
                    </a:stretch>
                  </pic:blipFill>
                  <pic:spPr bwMode="auto">
                    <a:xfrm>
                      <a:off x="0" y="0"/>
                      <a:ext cx="2505075" cy="208597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287226">
        <w:rPr>
          <w:rFonts w:ascii="Arial" w:hAnsi="Arial" w:cs="Arial"/>
          <w:b/>
          <w:sz w:val="20"/>
          <w:szCs w:val="20"/>
        </w:rPr>
        <w:t xml:space="preserve">     </w:t>
      </w:r>
      <w:r w:rsidRPr="00287226">
        <w:rPr>
          <w:rFonts w:ascii="Arial" w:hAnsi="Arial" w:cs="Arial"/>
          <w:b/>
          <w:noProof/>
          <w:sz w:val="20"/>
          <w:szCs w:val="20"/>
          <w:lang w:val="en-US"/>
        </w:rPr>
        <w:drawing>
          <wp:inline distT="0" distB="0" distL="0" distR="0" wp14:anchorId="17062419" wp14:editId="61A37F37">
            <wp:extent cx="2752725" cy="2085975"/>
            <wp:effectExtent l="0" t="0" r="9525" b="9525"/>
            <wp:docPr id="12" name="Picture 12" descr="C:\Users\ENEMALI JOSEPH\Desktop\Ikuku, photomicrograph\ez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NEMALI JOSEPH\Desktop\Ikuku, photomicrograph\eze.jpg"/>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52725" cy="208597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Pr="00287226">
        <w:rPr>
          <w:rFonts w:ascii="Arial" w:hAnsi="Arial" w:cs="Arial"/>
          <w:b/>
          <w:sz w:val="20"/>
          <w:szCs w:val="20"/>
        </w:rPr>
        <w:t xml:space="preserve">          </w:t>
      </w:r>
    </w:p>
    <w:p w:rsidR="007B7771" w:rsidRPr="00287226" w:rsidRDefault="007B7771" w:rsidP="007B7771">
      <w:pPr>
        <w:tabs>
          <w:tab w:val="left" w:pos="280"/>
        </w:tabs>
        <w:spacing w:after="0" w:line="360" w:lineRule="auto"/>
        <w:ind w:left="1440" w:right="-26" w:hanging="1440"/>
        <w:jc w:val="both"/>
        <w:rPr>
          <w:rFonts w:ascii="Arial" w:hAnsi="Arial" w:cs="Arial"/>
          <w:b/>
          <w:i/>
          <w:sz w:val="20"/>
          <w:szCs w:val="20"/>
        </w:rPr>
      </w:pPr>
      <w:r w:rsidRPr="00287226">
        <w:rPr>
          <w:rFonts w:ascii="Arial" w:hAnsi="Arial" w:cs="Arial"/>
          <w:b/>
          <w:sz w:val="20"/>
          <w:szCs w:val="20"/>
        </w:rPr>
        <w:t xml:space="preserve">Fig 1a. Culture of </w:t>
      </w:r>
      <w:r w:rsidRPr="00287226">
        <w:rPr>
          <w:rFonts w:ascii="Arial" w:hAnsi="Arial" w:cs="Arial"/>
          <w:b/>
          <w:i/>
          <w:sz w:val="20"/>
          <w:szCs w:val="20"/>
        </w:rPr>
        <w:t>Aspergillus flavus</w:t>
      </w:r>
      <w:r w:rsidRPr="00287226">
        <w:rPr>
          <w:rFonts w:ascii="Arial" w:hAnsi="Arial" w:cs="Arial"/>
          <w:b/>
          <w:sz w:val="20"/>
          <w:szCs w:val="20"/>
        </w:rPr>
        <w:t xml:space="preserve">          Fig 1b: Micrograph of </w:t>
      </w:r>
      <w:r w:rsidRPr="00287226">
        <w:rPr>
          <w:rFonts w:ascii="Arial" w:hAnsi="Arial" w:cs="Arial"/>
          <w:b/>
          <w:i/>
          <w:sz w:val="20"/>
          <w:szCs w:val="20"/>
        </w:rPr>
        <w:t>Aspergillus flavus</w:t>
      </w:r>
    </w:p>
    <w:p w:rsidR="007B7771" w:rsidRPr="00287226" w:rsidRDefault="007B7771" w:rsidP="007B7771">
      <w:pPr>
        <w:tabs>
          <w:tab w:val="left" w:pos="280"/>
        </w:tabs>
        <w:spacing w:after="0" w:line="360" w:lineRule="auto"/>
        <w:ind w:left="1440" w:right="-26" w:hanging="1440"/>
        <w:jc w:val="both"/>
        <w:rPr>
          <w:rFonts w:ascii="Arial" w:hAnsi="Arial" w:cs="Arial"/>
          <w:sz w:val="20"/>
          <w:szCs w:val="20"/>
        </w:rPr>
      </w:pPr>
    </w:p>
    <w:p w:rsidR="007B7771" w:rsidRPr="00287226" w:rsidRDefault="007B7771" w:rsidP="007B7771">
      <w:pPr>
        <w:tabs>
          <w:tab w:val="left" w:pos="280"/>
        </w:tabs>
        <w:spacing w:after="0" w:line="360" w:lineRule="auto"/>
        <w:ind w:left="1440" w:right="-26" w:hanging="1440"/>
        <w:jc w:val="both"/>
        <w:rPr>
          <w:rFonts w:ascii="Arial" w:hAnsi="Arial" w:cs="Arial"/>
          <w:sz w:val="20"/>
          <w:szCs w:val="20"/>
        </w:rPr>
      </w:pPr>
    </w:p>
    <w:p w:rsidR="007B7771" w:rsidRPr="00287226" w:rsidRDefault="007B7771" w:rsidP="007B7771">
      <w:pPr>
        <w:tabs>
          <w:tab w:val="left" w:pos="280"/>
        </w:tabs>
        <w:spacing w:after="0" w:line="360" w:lineRule="auto"/>
        <w:ind w:left="1440" w:right="-26" w:hanging="1440"/>
        <w:jc w:val="both"/>
        <w:rPr>
          <w:rFonts w:ascii="Arial" w:hAnsi="Arial" w:cs="Arial"/>
          <w:sz w:val="20"/>
          <w:szCs w:val="20"/>
        </w:rPr>
      </w:pPr>
    </w:p>
    <w:p w:rsidR="007B7771" w:rsidRPr="00287226" w:rsidRDefault="007B7771" w:rsidP="007B7771">
      <w:pPr>
        <w:tabs>
          <w:tab w:val="left" w:pos="280"/>
        </w:tabs>
        <w:spacing w:after="0" w:line="360" w:lineRule="auto"/>
        <w:ind w:left="1440" w:right="-26" w:hanging="1440"/>
        <w:jc w:val="both"/>
        <w:rPr>
          <w:rFonts w:ascii="Arial" w:hAnsi="Arial" w:cs="Arial"/>
          <w:sz w:val="20"/>
          <w:szCs w:val="20"/>
        </w:rPr>
      </w:pPr>
    </w:p>
    <w:p w:rsidR="007B7771" w:rsidRPr="00287226" w:rsidRDefault="007B7771" w:rsidP="007B7771">
      <w:pPr>
        <w:tabs>
          <w:tab w:val="left" w:pos="280"/>
        </w:tabs>
        <w:spacing w:after="0" w:line="360" w:lineRule="auto"/>
        <w:ind w:left="1440" w:right="-26" w:hanging="1440"/>
        <w:jc w:val="both"/>
        <w:rPr>
          <w:rFonts w:ascii="Arial" w:hAnsi="Arial" w:cs="Arial"/>
          <w:sz w:val="20"/>
          <w:szCs w:val="20"/>
        </w:rPr>
      </w:pPr>
    </w:p>
    <w:p w:rsidR="007B7771" w:rsidRPr="00287226" w:rsidRDefault="007B7771" w:rsidP="007B7771">
      <w:pPr>
        <w:tabs>
          <w:tab w:val="left" w:pos="280"/>
        </w:tabs>
        <w:spacing w:after="0" w:line="360" w:lineRule="auto"/>
        <w:ind w:left="1440" w:right="-26" w:hanging="1440"/>
        <w:jc w:val="both"/>
        <w:rPr>
          <w:rFonts w:ascii="Arial" w:hAnsi="Arial" w:cs="Arial"/>
          <w:sz w:val="20"/>
          <w:szCs w:val="20"/>
        </w:rPr>
      </w:pPr>
    </w:p>
    <w:p w:rsidR="007B7771" w:rsidRPr="00287226" w:rsidRDefault="007B7771" w:rsidP="007B7771">
      <w:pPr>
        <w:tabs>
          <w:tab w:val="left" w:pos="280"/>
        </w:tabs>
        <w:spacing w:after="0" w:line="360" w:lineRule="auto"/>
        <w:ind w:left="1440" w:right="-26" w:hanging="1440"/>
        <w:jc w:val="both"/>
        <w:rPr>
          <w:rFonts w:ascii="Arial" w:hAnsi="Arial" w:cs="Arial"/>
          <w:sz w:val="20"/>
          <w:szCs w:val="20"/>
        </w:rPr>
      </w:pPr>
    </w:p>
    <w:p w:rsidR="007B7771" w:rsidRPr="00287226" w:rsidRDefault="007B7771" w:rsidP="007B7771">
      <w:pPr>
        <w:tabs>
          <w:tab w:val="left" w:pos="280"/>
        </w:tabs>
        <w:spacing w:after="0" w:line="360" w:lineRule="auto"/>
        <w:ind w:left="1440" w:right="-26" w:hanging="1440"/>
        <w:jc w:val="both"/>
        <w:rPr>
          <w:rFonts w:ascii="Arial" w:hAnsi="Arial" w:cs="Arial"/>
          <w:sz w:val="20"/>
          <w:szCs w:val="20"/>
        </w:rPr>
      </w:pPr>
    </w:p>
    <w:p w:rsidR="007B7771" w:rsidRPr="00287226" w:rsidRDefault="007B7771" w:rsidP="007B7771">
      <w:pPr>
        <w:tabs>
          <w:tab w:val="left" w:pos="280"/>
        </w:tabs>
        <w:spacing w:after="0" w:line="360" w:lineRule="auto"/>
        <w:ind w:right="-26"/>
        <w:jc w:val="both"/>
        <w:rPr>
          <w:rFonts w:ascii="Arial" w:hAnsi="Arial" w:cs="Arial"/>
          <w:sz w:val="20"/>
          <w:szCs w:val="20"/>
        </w:rPr>
      </w:pPr>
    </w:p>
    <w:p w:rsidR="007B7771" w:rsidRPr="00287226" w:rsidRDefault="007B7771" w:rsidP="007B7771">
      <w:pPr>
        <w:tabs>
          <w:tab w:val="left" w:pos="280"/>
        </w:tabs>
        <w:spacing w:after="0" w:line="360" w:lineRule="auto"/>
        <w:ind w:right="-26"/>
        <w:jc w:val="both"/>
        <w:rPr>
          <w:rFonts w:ascii="Arial" w:hAnsi="Arial" w:cs="Arial"/>
          <w:sz w:val="20"/>
          <w:szCs w:val="20"/>
        </w:rPr>
      </w:pPr>
    </w:p>
    <w:tbl>
      <w:tblPr>
        <w:tblW w:w="8550" w:type="dxa"/>
        <w:tblLook w:val="04A0" w:firstRow="1" w:lastRow="0" w:firstColumn="1" w:lastColumn="0" w:noHBand="0" w:noVBand="1"/>
      </w:tblPr>
      <w:tblGrid>
        <w:gridCol w:w="1163"/>
        <w:gridCol w:w="7387"/>
      </w:tblGrid>
      <w:tr w:rsidR="00B63006" w:rsidRPr="00CF65DF" w:rsidTr="00057E8A">
        <w:trPr>
          <w:trHeight w:val="300"/>
        </w:trPr>
        <w:tc>
          <w:tcPr>
            <w:tcW w:w="8550" w:type="dxa"/>
            <w:gridSpan w:val="2"/>
            <w:tcBorders>
              <w:top w:val="nil"/>
              <w:left w:val="nil"/>
              <w:bottom w:val="single" w:sz="4" w:space="0" w:color="auto"/>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b/>
                <w:color w:val="FF0000"/>
                <w:lang w:val="en-US"/>
              </w:rPr>
            </w:pPr>
            <w:r w:rsidRPr="00822944">
              <w:rPr>
                <w:rFonts w:ascii="Calibri" w:eastAsia="Times New Roman" w:hAnsi="Calibri" w:cs="Times New Roman"/>
                <w:b/>
                <w:color w:val="FF0000"/>
                <w:lang w:val="en-US"/>
              </w:rPr>
              <w:t xml:space="preserve">Table 1. </w:t>
            </w:r>
            <w:r w:rsidRPr="00CF65DF">
              <w:rPr>
                <w:rFonts w:ascii="Calibri" w:eastAsia="Times New Roman" w:hAnsi="Calibri" w:cs="Times New Roman"/>
                <w:b/>
                <w:color w:val="FF0000"/>
                <w:lang w:val="en-US"/>
              </w:rPr>
              <w:t>List of treatments used in the field experiment</w:t>
            </w:r>
          </w:p>
        </w:tc>
      </w:tr>
      <w:tr w:rsidR="00B63006" w:rsidRPr="00CF65DF" w:rsidTr="00057E8A">
        <w:trPr>
          <w:trHeight w:val="300"/>
        </w:trPr>
        <w:tc>
          <w:tcPr>
            <w:tcW w:w="1163" w:type="dxa"/>
            <w:tcBorders>
              <w:top w:val="single" w:sz="4" w:space="0" w:color="auto"/>
              <w:left w:val="nil"/>
              <w:bottom w:val="single" w:sz="4" w:space="0" w:color="auto"/>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color w:val="FF0000"/>
                <w:lang w:val="en-US"/>
              </w:rPr>
            </w:pPr>
            <w:r w:rsidRPr="00CF65DF">
              <w:rPr>
                <w:rFonts w:ascii="Calibri" w:eastAsia="Times New Roman" w:hAnsi="Calibri" w:cs="Times New Roman"/>
                <w:color w:val="FF0000"/>
                <w:lang w:val="en-US"/>
              </w:rPr>
              <w:t>Treatment</w:t>
            </w:r>
          </w:p>
        </w:tc>
        <w:tc>
          <w:tcPr>
            <w:tcW w:w="7387" w:type="dxa"/>
            <w:tcBorders>
              <w:top w:val="single" w:sz="4" w:space="0" w:color="auto"/>
              <w:left w:val="nil"/>
              <w:bottom w:val="single" w:sz="4" w:space="0" w:color="auto"/>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color w:val="FF0000"/>
                <w:lang w:val="en-US"/>
              </w:rPr>
            </w:pPr>
            <w:r w:rsidRPr="00822944">
              <w:rPr>
                <w:rFonts w:ascii="Calibri" w:eastAsia="Times New Roman" w:hAnsi="Calibri" w:cs="Times New Roman"/>
                <w:color w:val="FF0000"/>
                <w:lang w:val="en-US"/>
              </w:rPr>
              <w:t xml:space="preserve">                          </w:t>
            </w:r>
            <w:r w:rsidRPr="00CF65DF">
              <w:rPr>
                <w:rFonts w:ascii="Calibri" w:eastAsia="Times New Roman" w:hAnsi="Calibri" w:cs="Times New Roman"/>
                <w:color w:val="FF0000"/>
                <w:lang w:val="en-US"/>
              </w:rPr>
              <w:t>Description</w:t>
            </w:r>
          </w:p>
        </w:tc>
      </w:tr>
      <w:tr w:rsidR="00B63006" w:rsidRPr="00CF65DF" w:rsidTr="00057E8A">
        <w:trPr>
          <w:trHeight w:val="300"/>
        </w:trPr>
        <w:tc>
          <w:tcPr>
            <w:tcW w:w="1163" w:type="dxa"/>
            <w:tcBorders>
              <w:top w:val="single" w:sz="4" w:space="0" w:color="auto"/>
              <w:left w:val="nil"/>
              <w:bottom w:val="nil"/>
              <w:right w:val="nil"/>
            </w:tcBorders>
            <w:shd w:val="clear" w:color="auto" w:fill="auto"/>
            <w:noWrap/>
            <w:vAlign w:val="bottom"/>
            <w:hideMark/>
          </w:tcPr>
          <w:p w:rsidR="00B63006" w:rsidRPr="00CF65DF" w:rsidRDefault="00B63006" w:rsidP="008767E4">
            <w:pPr>
              <w:spacing w:after="0" w:line="240" w:lineRule="auto"/>
              <w:jc w:val="center"/>
              <w:rPr>
                <w:rFonts w:ascii="Calibri" w:eastAsia="Times New Roman" w:hAnsi="Calibri" w:cs="Times New Roman"/>
                <w:color w:val="FF0000"/>
                <w:lang w:val="en-US"/>
              </w:rPr>
            </w:pPr>
            <w:r w:rsidRPr="00CF65DF">
              <w:rPr>
                <w:rFonts w:ascii="Calibri" w:eastAsia="Times New Roman" w:hAnsi="Calibri" w:cs="Times New Roman"/>
                <w:color w:val="FF0000"/>
                <w:lang w:val="en-US"/>
              </w:rPr>
              <w:t>1</w:t>
            </w:r>
          </w:p>
        </w:tc>
        <w:tc>
          <w:tcPr>
            <w:tcW w:w="7387" w:type="dxa"/>
            <w:tcBorders>
              <w:top w:val="single" w:sz="4" w:space="0" w:color="auto"/>
              <w:left w:val="nil"/>
              <w:bottom w:val="nil"/>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color w:val="FF0000"/>
                <w:lang w:val="en-US"/>
              </w:rPr>
            </w:pPr>
            <w:r w:rsidRPr="00CF65DF">
              <w:rPr>
                <w:rFonts w:ascii="Calibri" w:eastAsia="Times New Roman" w:hAnsi="Calibri" w:cs="Times New Roman"/>
                <w:color w:val="FF0000"/>
                <w:lang w:val="en-US"/>
              </w:rPr>
              <w:t xml:space="preserve">Plants inoculated </w:t>
            </w:r>
            <w:r w:rsidR="007E15A6">
              <w:rPr>
                <w:rFonts w:ascii="Calibri" w:eastAsia="Times New Roman" w:hAnsi="Calibri" w:cs="Times New Roman"/>
                <w:color w:val="FF0000"/>
                <w:lang w:val="en-US"/>
              </w:rPr>
              <w:t xml:space="preserve">with </w:t>
            </w:r>
            <w:r w:rsidR="007E15A6" w:rsidRPr="007E15A6">
              <w:rPr>
                <w:rFonts w:ascii="Calibri" w:eastAsia="Times New Roman" w:hAnsi="Calibri" w:cs="Times New Roman"/>
                <w:i/>
                <w:color w:val="FF0000"/>
                <w:lang w:val="en-US"/>
              </w:rPr>
              <w:t>A. flavus</w:t>
            </w:r>
            <w:r w:rsidR="007E15A6">
              <w:rPr>
                <w:rFonts w:ascii="Calibri" w:eastAsia="Times New Roman" w:hAnsi="Calibri" w:cs="Times New Roman"/>
                <w:color w:val="FF0000"/>
                <w:lang w:val="en-US"/>
              </w:rPr>
              <w:t xml:space="preserve"> </w:t>
            </w:r>
            <w:r w:rsidRPr="00CF65DF">
              <w:rPr>
                <w:rFonts w:ascii="Calibri" w:eastAsia="Times New Roman" w:hAnsi="Calibri" w:cs="Times New Roman"/>
                <w:color w:val="FF0000"/>
                <w:lang w:val="en-US"/>
              </w:rPr>
              <w:t xml:space="preserve">and treated with </w:t>
            </w:r>
            <w:r w:rsidRPr="00CF65DF">
              <w:rPr>
                <w:rFonts w:ascii="Calibri" w:eastAsia="Times New Roman" w:hAnsi="Calibri" w:cs="Times New Roman"/>
                <w:i/>
                <w:color w:val="FF0000"/>
                <w:lang w:val="en-US"/>
              </w:rPr>
              <w:t>T. asperellum</w:t>
            </w:r>
          </w:p>
        </w:tc>
      </w:tr>
      <w:tr w:rsidR="00B63006" w:rsidRPr="00CF65DF" w:rsidTr="00057E8A">
        <w:trPr>
          <w:trHeight w:val="80"/>
        </w:trPr>
        <w:tc>
          <w:tcPr>
            <w:tcW w:w="1163"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jc w:val="center"/>
              <w:rPr>
                <w:rFonts w:ascii="Calibri" w:eastAsia="Times New Roman" w:hAnsi="Calibri" w:cs="Times New Roman"/>
                <w:color w:val="FF0000"/>
                <w:lang w:val="en-US"/>
              </w:rPr>
            </w:pPr>
            <w:r w:rsidRPr="00CF65DF">
              <w:rPr>
                <w:rFonts w:ascii="Calibri" w:eastAsia="Times New Roman" w:hAnsi="Calibri" w:cs="Times New Roman"/>
                <w:color w:val="FF0000"/>
                <w:lang w:val="en-US"/>
              </w:rPr>
              <w:t>2</w:t>
            </w:r>
          </w:p>
        </w:tc>
        <w:tc>
          <w:tcPr>
            <w:tcW w:w="7387"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color w:val="FF0000"/>
                <w:lang w:val="en-US"/>
              </w:rPr>
            </w:pPr>
            <w:r w:rsidRPr="00CF65DF">
              <w:rPr>
                <w:rFonts w:ascii="Calibri" w:eastAsia="Times New Roman" w:hAnsi="Calibri" w:cs="Times New Roman"/>
                <w:color w:val="FF0000"/>
                <w:lang w:val="en-US"/>
              </w:rPr>
              <w:t xml:space="preserve">Plants inoculated </w:t>
            </w:r>
            <w:r w:rsidR="007E15A6">
              <w:rPr>
                <w:rFonts w:ascii="Calibri" w:eastAsia="Times New Roman" w:hAnsi="Calibri" w:cs="Times New Roman"/>
                <w:color w:val="FF0000"/>
                <w:lang w:val="en-US"/>
              </w:rPr>
              <w:t xml:space="preserve">with </w:t>
            </w:r>
            <w:r w:rsidR="007E15A6" w:rsidRPr="007E15A6">
              <w:rPr>
                <w:rFonts w:ascii="Calibri" w:eastAsia="Times New Roman" w:hAnsi="Calibri" w:cs="Times New Roman"/>
                <w:i/>
                <w:color w:val="FF0000"/>
                <w:lang w:val="en-US"/>
              </w:rPr>
              <w:t>A. flavus</w:t>
            </w:r>
            <w:r w:rsidR="007E15A6">
              <w:rPr>
                <w:rFonts w:ascii="Calibri" w:eastAsia="Times New Roman" w:hAnsi="Calibri" w:cs="Times New Roman"/>
                <w:color w:val="FF0000"/>
                <w:lang w:val="en-US"/>
              </w:rPr>
              <w:t xml:space="preserve"> </w:t>
            </w:r>
            <w:r w:rsidRPr="00CF65DF">
              <w:rPr>
                <w:rFonts w:ascii="Calibri" w:eastAsia="Times New Roman" w:hAnsi="Calibri" w:cs="Times New Roman"/>
                <w:color w:val="FF0000"/>
                <w:lang w:val="en-US"/>
              </w:rPr>
              <w:t xml:space="preserve">and treated with </w:t>
            </w:r>
            <w:r w:rsidRPr="00CF65DF">
              <w:rPr>
                <w:rFonts w:ascii="Calibri" w:eastAsia="Times New Roman" w:hAnsi="Calibri" w:cs="Times New Roman"/>
                <w:i/>
                <w:color w:val="FF0000"/>
                <w:lang w:val="en-US"/>
              </w:rPr>
              <w:t>T. hamatum</w:t>
            </w:r>
          </w:p>
        </w:tc>
      </w:tr>
      <w:tr w:rsidR="00B63006" w:rsidRPr="00CF65DF" w:rsidTr="00057E8A">
        <w:trPr>
          <w:trHeight w:val="300"/>
        </w:trPr>
        <w:tc>
          <w:tcPr>
            <w:tcW w:w="1163"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jc w:val="center"/>
              <w:rPr>
                <w:rFonts w:ascii="Calibri" w:eastAsia="Times New Roman" w:hAnsi="Calibri" w:cs="Times New Roman"/>
                <w:color w:val="FF0000"/>
                <w:lang w:val="en-US"/>
              </w:rPr>
            </w:pPr>
            <w:r w:rsidRPr="00CF65DF">
              <w:rPr>
                <w:rFonts w:ascii="Calibri" w:eastAsia="Times New Roman" w:hAnsi="Calibri" w:cs="Times New Roman"/>
                <w:color w:val="FF0000"/>
                <w:lang w:val="en-US"/>
              </w:rPr>
              <w:t>3</w:t>
            </w:r>
          </w:p>
        </w:tc>
        <w:tc>
          <w:tcPr>
            <w:tcW w:w="7387"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color w:val="FF0000"/>
                <w:lang w:val="en-US"/>
              </w:rPr>
            </w:pPr>
            <w:r w:rsidRPr="00CF65DF">
              <w:rPr>
                <w:rFonts w:ascii="Calibri" w:eastAsia="Times New Roman" w:hAnsi="Calibri" w:cs="Times New Roman"/>
                <w:color w:val="FF0000"/>
                <w:lang w:val="en-US"/>
              </w:rPr>
              <w:t xml:space="preserve">Plants inoculated </w:t>
            </w:r>
            <w:r w:rsidR="00057E8A">
              <w:rPr>
                <w:rFonts w:ascii="Calibri" w:eastAsia="Times New Roman" w:hAnsi="Calibri" w:cs="Times New Roman"/>
                <w:color w:val="FF0000"/>
                <w:lang w:val="en-US"/>
              </w:rPr>
              <w:t xml:space="preserve">with </w:t>
            </w:r>
            <w:r w:rsidR="00057E8A" w:rsidRPr="007E15A6">
              <w:rPr>
                <w:rFonts w:ascii="Calibri" w:eastAsia="Times New Roman" w:hAnsi="Calibri" w:cs="Times New Roman"/>
                <w:i/>
                <w:color w:val="FF0000"/>
                <w:lang w:val="en-US"/>
              </w:rPr>
              <w:t>A. flavus</w:t>
            </w:r>
            <w:r w:rsidR="00057E8A">
              <w:rPr>
                <w:rFonts w:ascii="Calibri" w:eastAsia="Times New Roman" w:hAnsi="Calibri" w:cs="Times New Roman"/>
                <w:color w:val="FF0000"/>
                <w:lang w:val="en-US"/>
              </w:rPr>
              <w:t xml:space="preserve"> </w:t>
            </w:r>
            <w:r w:rsidRPr="00CF65DF">
              <w:rPr>
                <w:rFonts w:ascii="Calibri" w:eastAsia="Times New Roman" w:hAnsi="Calibri" w:cs="Times New Roman"/>
                <w:color w:val="FF0000"/>
                <w:lang w:val="en-US"/>
              </w:rPr>
              <w:t xml:space="preserve">and treated with </w:t>
            </w:r>
            <w:r w:rsidRPr="00CF65DF">
              <w:rPr>
                <w:rFonts w:ascii="Calibri" w:eastAsia="Times New Roman" w:hAnsi="Calibri" w:cs="Times New Roman"/>
                <w:i/>
                <w:color w:val="FF0000"/>
                <w:lang w:val="en-US"/>
              </w:rPr>
              <w:t>T. viride</w:t>
            </w:r>
          </w:p>
        </w:tc>
      </w:tr>
      <w:tr w:rsidR="00B63006" w:rsidRPr="00CF65DF" w:rsidTr="00057E8A">
        <w:trPr>
          <w:trHeight w:val="300"/>
        </w:trPr>
        <w:tc>
          <w:tcPr>
            <w:tcW w:w="1163"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jc w:val="center"/>
              <w:rPr>
                <w:rFonts w:ascii="Calibri" w:eastAsia="Times New Roman" w:hAnsi="Calibri" w:cs="Times New Roman"/>
                <w:color w:val="FF0000"/>
                <w:lang w:val="en-US"/>
              </w:rPr>
            </w:pPr>
            <w:r w:rsidRPr="00CF65DF">
              <w:rPr>
                <w:rFonts w:ascii="Calibri" w:eastAsia="Times New Roman" w:hAnsi="Calibri" w:cs="Times New Roman"/>
                <w:color w:val="FF0000"/>
                <w:lang w:val="en-US"/>
              </w:rPr>
              <w:t>4</w:t>
            </w:r>
          </w:p>
        </w:tc>
        <w:tc>
          <w:tcPr>
            <w:tcW w:w="7387"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color w:val="FF0000"/>
                <w:lang w:val="en-US"/>
              </w:rPr>
            </w:pPr>
            <w:r w:rsidRPr="00CF65DF">
              <w:rPr>
                <w:rFonts w:ascii="Calibri" w:eastAsia="Times New Roman" w:hAnsi="Calibri" w:cs="Times New Roman"/>
                <w:color w:val="FF0000"/>
                <w:lang w:val="en-US"/>
              </w:rPr>
              <w:t xml:space="preserve">Plants inoculated </w:t>
            </w:r>
            <w:r w:rsidR="007E15A6">
              <w:rPr>
                <w:rFonts w:ascii="Calibri" w:eastAsia="Times New Roman" w:hAnsi="Calibri" w:cs="Times New Roman"/>
                <w:color w:val="FF0000"/>
                <w:lang w:val="en-US"/>
              </w:rPr>
              <w:t xml:space="preserve">with </w:t>
            </w:r>
            <w:r w:rsidR="007E15A6" w:rsidRPr="007E15A6">
              <w:rPr>
                <w:rFonts w:ascii="Calibri" w:eastAsia="Times New Roman" w:hAnsi="Calibri" w:cs="Times New Roman"/>
                <w:i/>
                <w:color w:val="FF0000"/>
                <w:lang w:val="en-US"/>
              </w:rPr>
              <w:t>A. flavus</w:t>
            </w:r>
            <w:r w:rsidR="007E15A6">
              <w:rPr>
                <w:rFonts w:ascii="Calibri" w:eastAsia="Times New Roman" w:hAnsi="Calibri" w:cs="Times New Roman"/>
                <w:color w:val="FF0000"/>
                <w:lang w:val="en-US"/>
              </w:rPr>
              <w:t xml:space="preserve"> </w:t>
            </w:r>
            <w:r w:rsidRPr="00CF65DF">
              <w:rPr>
                <w:rFonts w:ascii="Calibri" w:eastAsia="Times New Roman" w:hAnsi="Calibri" w:cs="Times New Roman"/>
                <w:color w:val="FF0000"/>
                <w:lang w:val="en-US"/>
              </w:rPr>
              <w:t xml:space="preserve">and treated with </w:t>
            </w:r>
            <w:r w:rsidRPr="00CF65DF">
              <w:rPr>
                <w:rFonts w:ascii="Calibri" w:eastAsia="Times New Roman" w:hAnsi="Calibri" w:cs="Times New Roman"/>
                <w:i/>
                <w:color w:val="FF0000"/>
                <w:lang w:val="en-US"/>
              </w:rPr>
              <w:t>T. harzianum</w:t>
            </w:r>
          </w:p>
        </w:tc>
      </w:tr>
      <w:tr w:rsidR="00B63006" w:rsidRPr="00CF65DF" w:rsidTr="00057E8A">
        <w:trPr>
          <w:trHeight w:val="300"/>
        </w:trPr>
        <w:tc>
          <w:tcPr>
            <w:tcW w:w="1163"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jc w:val="center"/>
              <w:rPr>
                <w:rFonts w:ascii="Calibri" w:eastAsia="Times New Roman" w:hAnsi="Calibri" w:cs="Times New Roman"/>
                <w:color w:val="FF0000"/>
                <w:lang w:val="en-US"/>
              </w:rPr>
            </w:pPr>
            <w:r w:rsidRPr="00CF65DF">
              <w:rPr>
                <w:rFonts w:ascii="Calibri" w:eastAsia="Times New Roman" w:hAnsi="Calibri" w:cs="Times New Roman"/>
                <w:color w:val="FF0000"/>
                <w:lang w:val="en-US"/>
              </w:rPr>
              <w:t>5</w:t>
            </w:r>
          </w:p>
        </w:tc>
        <w:tc>
          <w:tcPr>
            <w:tcW w:w="7387"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color w:val="FF0000"/>
                <w:lang w:val="en-US"/>
              </w:rPr>
            </w:pPr>
            <w:r w:rsidRPr="00CF65DF">
              <w:rPr>
                <w:rFonts w:ascii="Calibri" w:eastAsia="Times New Roman" w:hAnsi="Calibri" w:cs="Times New Roman"/>
                <w:color w:val="FF0000"/>
                <w:lang w:val="en-US"/>
              </w:rPr>
              <w:t xml:space="preserve">Plants inoculated </w:t>
            </w:r>
            <w:r w:rsidR="007E15A6">
              <w:rPr>
                <w:rFonts w:ascii="Calibri" w:eastAsia="Times New Roman" w:hAnsi="Calibri" w:cs="Times New Roman"/>
                <w:color w:val="FF0000"/>
                <w:lang w:val="en-US"/>
              </w:rPr>
              <w:t xml:space="preserve">with </w:t>
            </w:r>
            <w:r w:rsidR="007E15A6" w:rsidRPr="007E15A6">
              <w:rPr>
                <w:rFonts w:ascii="Calibri" w:eastAsia="Times New Roman" w:hAnsi="Calibri" w:cs="Times New Roman"/>
                <w:i/>
                <w:color w:val="FF0000"/>
                <w:lang w:val="en-US"/>
              </w:rPr>
              <w:t>A. flavus</w:t>
            </w:r>
            <w:r w:rsidR="007E15A6">
              <w:rPr>
                <w:rFonts w:ascii="Calibri" w:eastAsia="Times New Roman" w:hAnsi="Calibri" w:cs="Times New Roman"/>
                <w:color w:val="FF0000"/>
                <w:lang w:val="en-US"/>
              </w:rPr>
              <w:t xml:space="preserve"> </w:t>
            </w:r>
            <w:r w:rsidRPr="00CF65DF">
              <w:rPr>
                <w:rFonts w:ascii="Calibri" w:eastAsia="Times New Roman" w:hAnsi="Calibri" w:cs="Times New Roman"/>
                <w:color w:val="FF0000"/>
                <w:lang w:val="en-US"/>
              </w:rPr>
              <w:t xml:space="preserve">and treated with </w:t>
            </w:r>
            <w:r w:rsidRPr="00CF65DF">
              <w:rPr>
                <w:rFonts w:ascii="Calibri" w:eastAsia="Times New Roman" w:hAnsi="Calibri" w:cs="Times New Roman"/>
                <w:i/>
                <w:color w:val="FF0000"/>
                <w:lang w:val="en-US"/>
              </w:rPr>
              <w:t>T. pseudokoningii</w:t>
            </w:r>
          </w:p>
        </w:tc>
      </w:tr>
      <w:tr w:rsidR="00B63006" w:rsidRPr="00CF65DF" w:rsidTr="00057E8A">
        <w:trPr>
          <w:trHeight w:val="300"/>
        </w:trPr>
        <w:tc>
          <w:tcPr>
            <w:tcW w:w="1163"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jc w:val="center"/>
              <w:rPr>
                <w:rFonts w:ascii="Calibri" w:eastAsia="Times New Roman" w:hAnsi="Calibri" w:cs="Times New Roman"/>
                <w:color w:val="FF0000"/>
                <w:lang w:val="en-US"/>
              </w:rPr>
            </w:pPr>
            <w:r w:rsidRPr="00CF65DF">
              <w:rPr>
                <w:rFonts w:ascii="Calibri" w:eastAsia="Times New Roman" w:hAnsi="Calibri" w:cs="Times New Roman"/>
                <w:color w:val="FF0000"/>
                <w:lang w:val="en-US"/>
              </w:rPr>
              <w:t>6</w:t>
            </w:r>
          </w:p>
        </w:tc>
        <w:tc>
          <w:tcPr>
            <w:tcW w:w="7387"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color w:val="FF0000"/>
                <w:lang w:val="en-US"/>
              </w:rPr>
            </w:pPr>
            <w:r w:rsidRPr="00CF65DF">
              <w:rPr>
                <w:rFonts w:ascii="Calibri" w:eastAsia="Times New Roman" w:hAnsi="Calibri" w:cs="Times New Roman"/>
                <w:color w:val="FF0000"/>
                <w:lang w:val="en-US"/>
              </w:rPr>
              <w:t xml:space="preserve">Plants inoculated </w:t>
            </w:r>
            <w:r w:rsidR="007E15A6">
              <w:rPr>
                <w:rFonts w:ascii="Calibri" w:eastAsia="Times New Roman" w:hAnsi="Calibri" w:cs="Times New Roman"/>
                <w:color w:val="FF0000"/>
                <w:lang w:val="en-US"/>
              </w:rPr>
              <w:t xml:space="preserve">with </w:t>
            </w:r>
            <w:r w:rsidR="007E15A6" w:rsidRPr="007E15A6">
              <w:rPr>
                <w:rFonts w:ascii="Calibri" w:eastAsia="Times New Roman" w:hAnsi="Calibri" w:cs="Times New Roman"/>
                <w:i/>
                <w:color w:val="FF0000"/>
                <w:lang w:val="en-US"/>
              </w:rPr>
              <w:t>A. flavus</w:t>
            </w:r>
            <w:r w:rsidR="007E15A6">
              <w:rPr>
                <w:rFonts w:ascii="Calibri" w:eastAsia="Times New Roman" w:hAnsi="Calibri" w:cs="Times New Roman"/>
                <w:color w:val="FF0000"/>
                <w:lang w:val="en-US"/>
              </w:rPr>
              <w:t xml:space="preserve"> </w:t>
            </w:r>
            <w:r w:rsidRPr="00CF65DF">
              <w:rPr>
                <w:rFonts w:ascii="Calibri" w:eastAsia="Times New Roman" w:hAnsi="Calibri" w:cs="Times New Roman"/>
                <w:color w:val="FF0000"/>
                <w:lang w:val="en-US"/>
              </w:rPr>
              <w:t xml:space="preserve">and treated with </w:t>
            </w:r>
            <w:r w:rsidRPr="00CF65DF">
              <w:rPr>
                <w:rFonts w:ascii="Calibri" w:eastAsia="Times New Roman" w:hAnsi="Calibri" w:cs="Times New Roman"/>
                <w:i/>
                <w:color w:val="FF0000"/>
                <w:lang w:val="en-US"/>
              </w:rPr>
              <w:t>T. asperellum</w:t>
            </w:r>
            <w:r w:rsidRPr="00CF65DF">
              <w:rPr>
                <w:rFonts w:ascii="Calibri" w:eastAsia="Times New Roman" w:hAnsi="Calibri" w:cs="Times New Roman"/>
                <w:color w:val="FF0000"/>
                <w:lang w:val="en-US"/>
              </w:rPr>
              <w:t xml:space="preserve"> +cattle dung</w:t>
            </w:r>
          </w:p>
        </w:tc>
      </w:tr>
      <w:tr w:rsidR="00B63006" w:rsidRPr="00CF65DF" w:rsidTr="00057E8A">
        <w:trPr>
          <w:trHeight w:val="300"/>
        </w:trPr>
        <w:tc>
          <w:tcPr>
            <w:tcW w:w="1163"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jc w:val="center"/>
              <w:rPr>
                <w:rFonts w:ascii="Calibri" w:eastAsia="Times New Roman" w:hAnsi="Calibri" w:cs="Times New Roman"/>
                <w:color w:val="FF0000"/>
                <w:lang w:val="en-US"/>
              </w:rPr>
            </w:pPr>
            <w:r w:rsidRPr="00CF65DF">
              <w:rPr>
                <w:rFonts w:ascii="Calibri" w:eastAsia="Times New Roman" w:hAnsi="Calibri" w:cs="Times New Roman"/>
                <w:color w:val="FF0000"/>
                <w:lang w:val="en-US"/>
              </w:rPr>
              <w:t>7</w:t>
            </w:r>
          </w:p>
        </w:tc>
        <w:tc>
          <w:tcPr>
            <w:tcW w:w="7387"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color w:val="FF0000"/>
                <w:lang w:val="en-US"/>
              </w:rPr>
            </w:pPr>
            <w:r w:rsidRPr="00CF65DF">
              <w:rPr>
                <w:rFonts w:ascii="Calibri" w:eastAsia="Times New Roman" w:hAnsi="Calibri" w:cs="Times New Roman"/>
                <w:color w:val="FF0000"/>
                <w:lang w:val="en-US"/>
              </w:rPr>
              <w:t xml:space="preserve">Plants inoculated </w:t>
            </w:r>
            <w:r w:rsidR="007E15A6">
              <w:rPr>
                <w:rFonts w:ascii="Calibri" w:eastAsia="Times New Roman" w:hAnsi="Calibri" w:cs="Times New Roman"/>
                <w:color w:val="FF0000"/>
                <w:lang w:val="en-US"/>
              </w:rPr>
              <w:t xml:space="preserve">with </w:t>
            </w:r>
            <w:r w:rsidR="007E15A6" w:rsidRPr="007E15A6">
              <w:rPr>
                <w:rFonts w:ascii="Calibri" w:eastAsia="Times New Roman" w:hAnsi="Calibri" w:cs="Times New Roman"/>
                <w:i/>
                <w:color w:val="FF0000"/>
                <w:lang w:val="en-US"/>
              </w:rPr>
              <w:t>A. flavus</w:t>
            </w:r>
            <w:r w:rsidR="007E15A6">
              <w:rPr>
                <w:rFonts w:ascii="Calibri" w:eastAsia="Times New Roman" w:hAnsi="Calibri" w:cs="Times New Roman"/>
                <w:color w:val="FF0000"/>
                <w:lang w:val="en-US"/>
              </w:rPr>
              <w:t xml:space="preserve"> </w:t>
            </w:r>
            <w:r w:rsidRPr="00CF65DF">
              <w:rPr>
                <w:rFonts w:ascii="Calibri" w:eastAsia="Times New Roman" w:hAnsi="Calibri" w:cs="Times New Roman"/>
                <w:color w:val="FF0000"/>
                <w:lang w:val="en-US"/>
              </w:rPr>
              <w:t>and treated with</w:t>
            </w:r>
            <w:r w:rsidRPr="00CF65DF">
              <w:rPr>
                <w:rFonts w:ascii="Calibri" w:eastAsia="Times New Roman" w:hAnsi="Calibri" w:cs="Times New Roman"/>
                <w:i/>
                <w:color w:val="FF0000"/>
                <w:lang w:val="en-US"/>
              </w:rPr>
              <w:t xml:space="preserve"> T. hamatum </w:t>
            </w:r>
            <w:r w:rsidRPr="00CF65DF">
              <w:rPr>
                <w:rFonts w:ascii="Calibri" w:eastAsia="Times New Roman" w:hAnsi="Calibri" w:cs="Times New Roman"/>
                <w:color w:val="FF0000"/>
                <w:lang w:val="en-US"/>
              </w:rPr>
              <w:t>+ cattle dung</w:t>
            </w:r>
          </w:p>
        </w:tc>
      </w:tr>
      <w:tr w:rsidR="00B63006" w:rsidRPr="00CF65DF" w:rsidTr="00057E8A">
        <w:trPr>
          <w:trHeight w:val="300"/>
        </w:trPr>
        <w:tc>
          <w:tcPr>
            <w:tcW w:w="1163"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jc w:val="center"/>
              <w:rPr>
                <w:rFonts w:ascii="Calibri" w:eastAsia="Times New Roman" w:hAnsi="Calibri" w:cs="Times New Roman"/>
                <w:color w:val="FF0000"/>
                <w:lang w:val="en-US"/>
              </w:rPr>
            </w:pPr>
            <w:r w:rsidRPr="00CF65DF">
              <w:rPr>
                <w:rFonts w:ascii="Calibri" w:eastAsia="Times New Roman" w:hAnsi="Calibri" w:cs="Times New Roman"/>
                <w:color w:val="FF0000"/>
                <w:lang w:val="en-US"/>
              </w:rPr>
              <w:t>8</w:t>
            </w:r>
          </w:p>
        </w:tc>
        <w:tc>
          <w:tcPr>
            <w:tcW w:w="7387"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color w:val="FF0000"/>
                <w:lang w:val="en-US"/>
              </w:rPr>
            </w:pPr>
            <w:r w:rsidRPr="00CF65DF">
              <w:rPr>
                <w:rFonts w:ascii="Calibri" w:eastAsia="Times New Roman" w:hAnsi="Calibri" w:cs="Times New Roman"/>
                <w:color w:val="FF0000"/>
                <w:lang w:val="en-US"/>
              </w:rPr>
              <w:t>Plants inoculated</w:t>
            </w:r>
            <w:r w:rsidR="007E15A6">
              <w:rPr>
                <w:rFonts w:ascii="Calibri" w:eastAsia="Times New Roman" w:hAnsi="Calibri" w:cs="Times New Roman"/>
                <w:color w:val="FF0000"/>
                <w:lang w:val="en-US"/>
              </w:rPr>
              <w:t xml:space="preserve"> </w:t>
            </w:r>
            <w:r w:rsidR="007E15A6">
              <w:rPr>
                <w:rFonts w:ascii="Calibri" w:eastAsia="Times New Roman" w:hAnsi="Calibri" w:cs="Times New Roman"/>
                <w:color w:val="FF0000"/>
                <w:lang w:val="en-US"/>
              </w:rPr>
              <w:t xml:space="preserve">with </w:t>
            </w:r>
            <w:r w:rsidR="007E15A6" w:rsidRPr="007E15A6">
              <w:rPr>
                <w:rFonts w:ascii="Calibri" w:eastAsia="Times New Roman" w:hAnsi="Calibri" w:cs="Times New Roman"/>
                <w:i/>
                <w:color w:val="FF0000"/>
                <w:lang w:val="en-US"/>
              </w:rPr>
              <w:t>A. flavus</w:t>
            </w:r>
            <w:r w:rsidRPr="00CF65DF">
              <w:rPr>
                <w:rFonts w:ascii="Calibri" w:eastAsia="Times New Roman" w:hAnsi="Calibri" w:cs="Times New Roman"/>
                <w:color w:val="FF0000"/>
                <w:lang w:val="en-US"/>
              </w:rPr>
              <w:t xml:space="preserve"> and treated with </w:t>
            </w:r>
            <w:r w:rsidRPr="00CF65DF">
              <w:rPr>
                <w:rFonts w:ascii="Calibri" w:eastAsia="Times New Roman" w:hAnsi="Calibri" w:cs="Times New Roman"/>
                <w:i/>
                <w:color w:val="FF0000"/>
                <w:lang w:val="en-US"/>
              </w:rPr>
              <w:t>T. viride</w:t>
            </w:r>
            <w:r w:rsidRPr="00CF65DF">
              <w:rPr>
                <w:rFonts w:ascii="Calibri" w:eastAsia="Times New Roman" w:hAnsi="Calibri" w:cs="Times New Roman"/>
                <w:color w:val="FF0000"/>
                <w:lang w:val="en-US"/>
              </w:rPr>
              <w:t xml:space="preserve"> + cattle dung</w:t>
            </w:r>
          </w:p>
        </w:tc>
      </w:tr>
      <w:tr w:rsidR="00B63006" w:rsidRPr="00CF65DF" w:rsidTr="00057E8A">
        <w:trPr>
          <w:trHeight w:val="300"/>
        </w:trPr>
        <w:tc>
          <w:tcPr>
            <w:tcW w:w="1163"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jc w:val="center"/>
              <w:rPr>
                <w:rFonts w:ascii="Calibri" w:eastAsia="Times New Roman" w:hAnsi="Calibri" w:cs="Times New Roman"/>
                <w:color w:val="FF0000"/>
                <w:lang w:val="en-US"/>
              </w:rPr>
            </w:pPr>
            <w:r w:rsidRPr="00CF65DF">
              <w:rPr>
                <w:rFonts w:ascii="Calibri" w:eastAsia="Times New Roman" w:hAnsi="Calibri" w:cs="Times New Roman"/>
                <w:color w:val="FF0000"/>
                <w:lang w:val="en-US"/>
              </w:rPr>
              <w:t>9</w:t>
            </w:r>
          </w:p>
        </w:tc>
        <w:tc>
          <w:tcPr>
            <w:tcW w:w="7387"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color w:val="FF0000"/>
                <w:lang w:val="en-US"/>
              </w:rPr>
            </w:pPr>
            <w:r w:rsidRPr="00CF65DF">
              <w:rPr>
                <w:rFonts w:ascii="Calibri" w:eastAsia="Times New Roman" w:hAnsi="Calibri" w:cs="Times New Roman"/>
                <w:color w:val="FF0000"/>
                <w:lang w:val="en-US"/>
              </w:rPr>
              <w:t xml:space="preserve">Plants inoculated </w:t>
            </w:r>
            <w:r w:rsidR="007E15A6">
              <w:rPr>
                <w:rFonts w:ascii="Calibri" w:eastAsia="Times New Roman" w:hAnsi="Calibri" w:cs="Times New Roman"/>
                <w:color w:val="FF0000"/>
                <w:lang w:val="en-US"/>
              </w:rPr>
              <w:t xml:space="preserve">with </w:t>
            </w:r>
            <w:r w:rsidR="007E15A6" w:rsidRPr="007E15A6">
              <w:rPr>
                <w:rFonts w:ascii="Calibri" w:eastAsia="Times New Roman" w:hAnsi="Calibri" w:cs="Times New Roman"/>
                <w:i/>
                <w:color w:val="FF0000"/>
                <w:lang w:val="en-US"/>
              </w:rPr>
              <w:t>A. flavus</w:t>
            </w:r>
            <w:r w:rsidR="007E15A6">
              <w:rPr>
                <w:rFonts w:ascii="Calibri" w:eastAsia="Times New Roman" w:hAnsi="Calibri" w:cs="Times New Roman"/>
                <w:color w:val="FF0000"/>
                <w:lang w:val="en-US"/>
              </w:rPr>
              <w:t xml:space="preserve"> </w:t>
            </w:r>
            <w:r w:rsidRPr="00CF65DF">
              <w:rPr>
                <w:rFonts w:ascii="Calibri" w:eastAsia="Times New Roman" w:hAnsi="Calibri" w:cs="Times New Roman"/>
                <w:color w:val="FF0000"/>
                <w:lang w:val="en-US"/>
              </w:rPr>
              <w:t xml:space="preserve">and treated with </w:t>
            </w:r>
            <w:r w:rsidRPr="00CF65DF">
              <w:rPr>
                <w:rFonts w:ascii="Calibri" w:eastAsia="Times New Roman" w:hAnsi="Calibri" w:cs="Times New Roman"/>
                <w:i/>
                <w:color w:val="FF0000"/>
                <w:lang w:val="en-US"/>
              </w:rPr>
              <w:t>T. harzianum</w:t>
            </w:r>
            <w:r w:rsidRPr="00CF65DF">
              <w:rPr>
                <w:rFonts w:ascii="Calibri" w:eastAsia="Times New Roman" w:hAnsi="Calibri" w:cs="Times New Roman"/>
                <w:color w:val="FF0000"/>
                <w:lang w:val="en-US"/>
              </w:rPr>
              <w:t xml:space="preserve"> + cattle dung</w:t>
            </w:r>
          </w:p>
        </w:tc>
      </w:tr>
      <w:tr w:rsidR="00B63006" w:rsidRPr="00CF65DF" w:rsidTr="00057E8A">
        <w:trPr>
          <w:trHeight w:val="300"/>
        </w:trPr>
        <w:tc>
          <w:tcPr>
            <w:tcW w:w="1163"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jc w:val="center"/>
              <w:rPr>
                <w:rFonts w:ascii="Calibri" w:eastAsia="Times New Roman" w:hAnsi="Calibri" w:cs="Times New Roman"/>
                <w:color w:val="FF0000"/>
                <w:lang w:val="en-US"/>
              </w:rPr>
            </w:pPr>
            <w:r w:rsidRPr="00CF65DF">
              <w:rPr>
                <w:rFonts w:ascii="Calibri" w:eastAsia="Times New Roman" w:hAnsi="Calibri" w:cs="Times New Roman"/>
                <w:color w:val="FF0000"/>
                <w:lang w:val="en-US"/>
              </w:rPr>
              <w:t>10</w:t>
            </w:r>
          </w:p>
        </w:tc>
        <w:tc>
          <w:tcPr>
            <w:tcW w:w="7387"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color w:val="FF0000"/>
                <w:lang w:val="en-US"/>
              </w:rPr>
            </w:pPr>
            <w:r w:rsidRPr="00CF65DF">
              <w:rPr>
                <w:rFonts w:ascii="Calibri" w:eastAsia="Times New Roman" w:hAnsi="Calibri" w:cs="Times New Roman"/>
                <w:color w:val="FF0000"/>
                <w:lang w:val="en-US"/>
              </w:rPr>
              <w:t xml:space="preserve">Plants inoculated </w:t>
            </w:r>
            <w:r w:rsidR="007E15A6">
              <w:rPr>
                <w:rFonts w:ascii="Calibri" w:eastAsia="Times New Roman" w:hAnsi="Calibri" w:cs="Times New Roman"/>
                <w:color w:val="FF0000"/>
                <w:lang w:val="en-US"/>
              </w:rPr>
              <w:t xml:space="preserve">with </w:t>
            </w:r>
            <w:r w:rsidR="007E15A6" w:rsidRPr="007E15A6">
              <w:rPr>
                <w:rFonts w:ascii="Calibri" w:eastAsia="Times New Roman" w:hAnsi="Calibri" w:cs="Times New Roman"/>
                <w:i/>
                <w:color w:val="FF0000"/>
                <w:lang w:val="en-US"/>
              </w:rPr>
              <w:t>A. flavus</w:t>
            </w:r>
            <w:r w:rsidR="007E15A6">
              <w:rPr>
                <w:rFonts w:ascii="Calibri" w:eastAsia="Times New Roman" w:hAnsi="Calibri" w:cs="Times New Roman"/>
                <w:color w:val="FF0000"/>
                <w:lang w:val="en-US"/>
              </w:rPr>
              <w:t xml:space="preserve"> </w:t>
            </w:r>
            <w:r w:rsidRPr="00CF65DF">
              <w:rPr>
                <w:rFonts w:ascii="Calibri" w:eastAsia="Times New Roman" w:hAnsi="Calibri" w:cs="Times New Roman"/>
                <w:color w:val="FF0000"/>
                <w:lang w:val="en-US"/>
              </w:rPr>
              <w:t xml:space="preserve">and treated with </w:t>
            </w:r>
            <w:r w:rsidRPr="00CF65DF">
              <w:rPr>
                <w:rFonts w:ascii="Calibri" w:eastAsia="Times New Roman" w:hAnsi="Calibri" w:cs="Times New Roman"/>
                <w:i/>
                <w:color w:val="FF0000"/>
                <w:lang w:val="en-US"/>
              </w:rPr>
              <w:t>T. pseudokoningii</w:t>
            </w:r>
            <w:r w:rsidRPr="00CF65DF">
              <w:rPr>
                <w:rFonts w:ascii="Calibri" w:eastAsia="Times New Roman" w:hAnsi="Calibri" w:cs="Times New Roman"/>
                <w:color w:val="FF0000"/>
                <w:lang w:val="en-US"/>
              </w:rPr>
              <w:t xml:space="preserve"> + cattle dung</w:t>
            </w:r>
          </w:p>
        </w:tc>
      </w:tr>
      <w:tr w:rsidR="00B63006" w:rsidRPr="00CF65DF" w:rsidTr="00057E8A">
        <w:trPr>
          <w:trHeight w:val="300"/>
        </w:trPr>
        <w:tc>
          <w:tcPr>
            <w:tcW w:w="1163"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jc w:val="center"/>
              <w:rPr>
                <w:rFonts w:ascii="Calibri" w:eastAsia="Times New Roman" w:hAnsi="Calibri" w:cs="Times New Roman"/>
                <w:color w:val="FF0000"/>
                <w:lang w:val="en-US"/>
              </w:rPr>
            </w:pPr>
            <w:r w:rsidRPr="00CF65DF">
              <w:rPr>
                <w:rFonts w:ascii="Calibri" w:eastAsia="Times New Roman" w:hAnsi="Calibri" w:cs="Times New Roman"/>
                <w:color w:val="FF0000"/>
                <w:lang w:val="en-US"/>
              </w:rPr>
              <w:t>11</w:t>
            </w:r>
          </w:p>
        </w:tc>
        <w:tc>
          <w:tcPr>
            <w:tcW w:w="7387"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color w:val="FF0000"/>
                <w:lang w:val="en-US"/>
              </w:rPr>
            </w:pPr>
            <w:r w:rsidRPr="00CF65DF">
              <w:rPr>
                <w:rFonts w:ascii="Calibri" w:eastAsia="Times New Roman" w:hAnsi="Calibri" w:cs="Times New Roman"/>
                <w:color w:val="FF0000"/>
                <w:lang w:val="en-US"/>
              </w:rPr>
              <w:t xml:space="preserve">Plants inoculated </w:t>
            </w:r>
            <w:r w:rsidR="007E15A6">
              <w:rPr>
                <w:rFonts w:ascii="Calibri" w:eastAsia="Times New Roman" w:hAnsi="Calibri" w:cs="Times New Roman"/>
                <w:color w:val="FF0000"/>
                <w:lang w:val="en-US"/>
              </w:rPr>
              <w:t xml:space="preserve">with </w:t>
            </w:r>
            <w:r w:rsidR="007E15A6" w:rsidRPr="007E15A6">
              <w:rPr>
                <w:rFonts w:ascii="Calibri" w:eastAsia="Times New Roman" w:hAnsi="Calibri" w:cs="Times New Roman"/>
                <w:i/>
                <w:color w:val="FF0000"/>
                <w:lang w:val="en-US"/>
              </w:rPr>
              <w:t>A. flavus</w:t>
            </w:r>
            <w:r w:rsidR="007E15A6">
              <w:rPr>
                <w:rFonts w:ascii="Calibri" w:eastAsia="Times New Roman" w:hAnsi="Calibri" w:cs="Times New Roman"/>
                <w:color w:val="FF0000"/>
                <w:lang w:val="en-US"/>
              </w:rPr>
              <w:t xml:space="preserve"> </w:t>
            </w:r>
            <w:r w:rsidRPr="00CF65DF">
              <w:rPr>
                <w:rFonts w:ascii="Calibri" w:eastAsia="Times New Roman" w:hAnsi="Calibri" w:cs="Times New Roman"/>
                <w:color w:val="FF0000"/>
                <w:lang w:val="en-US"/>
              </w:rPr>
              <w:t>and treated with cattle dung</w:t>
            </w:r>
          </w:p>
        </w:tc>
      </w:tr>
      <w:tr w:rsidR="00B63006" w:rsidRPr="00CF65DF" w:rsidTr="00057E8A">
        <w:trPr>
          <w:trHeight w:val="300"/>
        </w:trPr>
        <w:tc>
          <w:tcPr>
            <w:tcW w:w="1163"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jc w:val="center"/>
              <w:rPr>
                <w:rFonts w:ascii="Calibri" w:eastAsia="Times New Roman" w:hAnsi="Calibri" w:cs="Times New Roman"/>
                <w:color w:val="FF0000"/>
                <w:lang w:val="en-US"/>
              </w:rPr>
            </w:pPr>
            <w:r w:rsidRPr="00CF65DF">
              <w:rPr>
                <w:rFonts w:ascii="Calibri" w:eastAsia="Times New Roman" w:hAnsi="Calibri" w:cs="Times New Roman"/>
                <w:color w:val="FF0000"/>
                <w:lang w:val="en-US"/>
              </w:rPr>
              <w:t>12</w:t>
            </w:r>
          </w:p>
        </w:tc>
        <w:tc>
          <w:tcPr>
            <w:tcW w:w="7387" w:type="dxa"/>
            <w:tcBorders>
              <w:top w:val="nil"/>
              <w:left w:val="nil"/>
              <w:bottom w:val="nil"/>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color w:val="FF0000"/>
                <w:lang w:val="en-US"/>
              </w:rPr>
            </w:pPr>
            <w:r w:rsidRPr="00CF65DF">
              <w:rPr>
                <w:rFonts w:ascii="Calibri" w:eastAsia="Times New Roman" w:hAnsi="Calibri" w:cs="Times New Roman"/>
                <w:color w:val="FF0000"/>
                <w:lang w:val="en-US"/>
              </w:rPr>
              <w:t xml:space="preserve">Plants inoculated </w:t>
            </w:r>
            <w:r w:rsidR="00057E8A">
              <w:rPr>
                <w:rFonts w:ascii="Calibri" w:eastAsia="Times New Roman" w:hAnsi="Calibri" w:cs="Times New Roman"/>
                <w:color w:val="FF0000"/>
                <w:lang w:val="en-US"/>
              </w:rPr>
              <w:t xml:space="preserve">with </w:t>
            </w:r>
            <w:r w:rsidR="00057E8A" w:rsidRPr="007E15A6">
              <w:rPr>
                <w:rFonts w:ascii="Calibri" w:eastAsia="Times New Roman" w:hAnsi="Calibri" w:cs="Times New Roman"/>
                <w:i/>
                <w:color w:val="FF0000"/>
                <w:lang w:val="en-US"/>
              </w:rPr>
              <w:t>A. flavus</w:t>
            </w:r>
            <w:r w:rsidR="00057E8A">
              <w:rPr>
                <w:rFonts w:ascii="Calibri" w:eastAsia="Times New Roman" w:hAnsi="Calibri" w:cs="Times New Roman"/>
                <w:color w:val="FF0000"/>
                <w:lang w:val="en-US"/>
              </w:rPr>
              <w:t xml:space="preserve"> </w:t>
            </w:r>
            <w:r w:rsidRPr="00CF65DF">
              <w:rPr>
                <w:rFonts w:ascii="Calibri" w:eastAsia="Times New Roman" w:hAnsi="Calibri" w:cs="Times New Roman"/>
                <w:color w:val="FF0000"/>
                <w:lang w:val="en-US"/>
              </w:rPr>
              <w:t>and treated with carbendazim</w:t>
            </w:r>
          </w:p>
        </w:tc>
      </w:tr>
      <w:tr w:rsidR="00B63006" w:rsidRPr="00CF65DF" w:rsidTr="00057E8A">
        <w:trPr>
          <w:trHeight w:val="300"/>
        </w:trPr>
        <w:tc>
          <w:tcPr>
            <w:tcW w:w="1163" w:type="dxa"/>
            <w:tcBorders>
              <w:top w:val="nil"/>
              <w:left w:val="nil"/>
              <w:bottom w:val="single" w:sz="4" w:space="0" w:color="auto"/>
              <w:right w:val="nil"/>
            </w:tcBorders>
            <w:shd w:val="clear" w:color="auto" w:fill="auto"/>
            <w:noWrap/>
            <w:vAlign w:val="bottom"/>
            <w:hideMark/>
          </w:tcPr>
          <w:p w:rsidR="00B63006" w:rsidRPr="00CF65DF" w:rsidRDefault="00B63006" w:rsidP="008767E4">
            <w:pPr>
              <w:spacing w:after="0" w:line="240" w:lineRule="auto"/>
              <w:jc w:val="center"/>
              <w:rPr>
                <w:rFonts w:ascii="Calibri" w:eastAsia="Times New Roman" w:hAnsi="Calibri" w:cs="Times New Roman"/>
                <w:color w:val="FF0000"/>
                <w:lang w:val="en-US"/>
              </w:rPr>
            </w:pPr>
            <w:r w:rsidRPr="00CF65DF">
              <w:rPr>
                <w:rFonts w:ascii="Calibri" w:eastAsia="Times New Roman" w:hAnsi="Calibri" w:cs="Times New Roman"/>
                <w:color w:val="FF0000"/>
                <w:lang w:val="en-US"/>
              </w:rPr>
              <w:t>13</w:t>
            </w:r>
          </w:p>
        </w:tc>
        <w:tc>
          <w:tcPr>
            <w:tcW w:w="7387" w:type="dxa"/>
            <w:tcBorders>
              <w:top w:val="nil"/>
              <w:left w:val="nil"/>
              <w:bottom w:val="single" w:sz="4" w:space="0" w:color="auto"/>
              <w:right w:val="nil"/>
            </w:tcBorders>
            <w:shd w:val="clear" w:color="auto" w:fill="auto"/>
            <w:noWrap/>
            <w:vAlign w:val="bottom"/>
            <w:hideMark/>
          </w:tcPr>
          <w:p w:rsidR="00B63006" w:rsidRPr="00CF65DF" w:rsidRDefault="00B63006" w:rsidP="008767E4">
            <w:pPr>
              <w:spacing w:after="0" w:line="240" w:lineRule="auto"/>
              <w:rPr>
                <w:rFonts w:ascii="Calibri" w:eastAsia="Times New Roman" w:hAnsi="Calibri" w:cs="Times New Roman"/>
                <w:color w:val="FF0000"/>
                <w:lang w:val="en-US"/>
              </w:rPr>
            </w:pPr>
            <w:r w:rsidRPr="00CF65DF">
              <w:rPr>
                <w:rFonts w:ascii="Calibri" w:eastAsia="Times New Roman" w:hAnsi="Calibri" w:cs="Times New Roman"/>
                <w:color w:val="FF0000"/>
                <w:lang w:val="en-US"/>
              </w:rPr>
              <w:t>Untreated control</w:t>
            </w:r>
          </w:p>
        </w:tc>
      </w:tr>
    </w:tbl>
    <w:p w:rsidR="00B63006" w:rsidRPr="00287226" w:rsidRDefault="00B63006" w:rsidP="00B63006">
      <w:pPr>
        <w:pStyle w:val="Default"/>
        <w:spacing w:line="360" w:lineRule="auto"/>
        <w:jc w:val="both"/>
        <w:rPr>
          <w:rFonts w:ascii="Arial" w:hAnsi="Arial" w:cs="Arial"/>
          <w:color w:val="auto"/>
          <w:sz w:val="20"/>
          <w:szCs w:val="20"/>
        </w:rPr>
      </w:pPr>
    </w:p>
    <w:p w:rsidR="00D60AFB" w:rsidRPr="00287226" w:rsidRDefault="00D60AFB" w:rsidP="007B7771">
      <w:pPr>
        <w:tabs>
          <w:tab w:val="left" w:pos="280"/>
        </w:tabs>
        <w:spacing w:after="0" w:line="360" w:lineRule="auto"/>
        <w:ind w:right="-26"/>
        <w:jc w:val="both"/>
        <w:rPr>
          <w:rFonts w:ascii="Arial" w:hAnsi="Arial" w:cs="Arial"/>
          <w:sz w:val="20"/>
          <w:szCs w:val="20"/>
        </w:rPr>
      </w:pPr>
    </w:p>
    <w:p w:rsidR="00D60AFB" w:rsidRPr="00287226" w:rsidRDefault="00D60AFB" w:rsidP="007B7771">
      <w:pPr>
        <w:tabs>
          <w:tab w:val="left" w:pos="280"/>
        </w:tabs>
        <w:spacing w:after="0" w:line="360" w:lineRule="auto"/>
        <w:ind w:right="-26"/>
        <w:jc w:val="both"/>
        <w:rPr>
          <w:rFonts w:ascii="Arial" w:hAnsi="Arial" w:cs="Arial"/>
          <w:sz w:val="20"/>
          <w:szCs w:val="20"/>
        </w:rPr>
      </w:pPr>
    </w:p>
    <w:p w:rsidR="00D60AFB" w:rsidRPr="00287226" w:rsidRDefault="00D60AFB" w:rsidP="007B7771">
      <w:pPr>
        <w:tabs>
          <w:tab w:val="left" w:pos="280"/>
        </w:tabs>
        <w:spacing w:after="0" w:line="360" w:lineRule="auto"/>
        <w:ind w:right="-26"/>
        <w:jc w:val="both"/>
        <w:rPr>
          <w:rFonts w:ascii="Arial" w:hAnsi="Arial" w:cs="Arial"/>
          <w:sz w:val="20"/>
          <w:szCs w:val="20"/>
        </w:rPr>
      </w:pPr>
    </w:p>
    <w:tbl>
      <w:tblPr>
        <w:tblW w:w="9818" w:type="dxa"/>
        <w:tblInd w:w="-527" w:type="dxa"/>
        <w:tblBorders>
          <w:bottom w:val="single" w:sz="4" w:space="0" w:color="auto"/>
        </w:tblBorders>
        <w:tblLook w:val="04A0" w:firstRow="1" w:lastRow="0" w:firstColumn="1" w:lastColumn="0" w:noHBand="0" w:noVBand="1"/>
      </w:tblPr>
      <w:tblGrid>
        <w:gridCol w:w="3047"/>
        <w:gridCol w:w="828"/>
        <w:gridCol w:w="828"/>
        <w:gridCol w:w="900"/>
        <w:gridCol w:w="828"/>
        <w:gridCol w:w="828"/>
        <w:gridCol w:w="828"/>
        <w:gridCol w:w="828"/>
        <w:gridCol w:w="903"/>
      </w:tblGrid>
      <w:tr w:rsidR="00287226" w:rsidRPr="00287226" w:rsidTr="007B7771">
        <w:trPr>
          <w:trHeight w:val="300"/>
        </w:trPr>
        <w:tc>
          <w:tcPr>
            <w:tcW w:w="9818" w:type="dxa"/>
            <w:gridSpan w:val="9"/>
            <w:tcBorders>
              <w:bottom w:val="single" w:sz="4" w:space="0" w:color="auto"/>
            </w:tcBorders>
            <w:shd w:val="clear" w:color="auto" w:fill="auto"/>
            <w:noWrap/>
            <w:vAlign w:val="bottom"/>
            <w:hideMark/>
          </w:tcPr>
          <w:p w:rsidR="007B7771" w:rsidRPr="00287226" w:rsidRDefault="005563DC" w:rsidP="007B7771">
            <w:pPr>
              <w:spacing w:after="0" w:line="240" w:lineRule="auto"/>
              <w:rPr>
                <w:rFonts w:ascii="Arial" w:eastAsia="Times New Roman" w:hAnsi="Arial" w:cs="Arial"/>
                <w:sz w:val="20"/>
                <w:szCs w:val="20"/>
                <w:lang w:val="en-US"/>
              </w:rPr>
            </w:pPr>
            <w:r>
              <w:rPr>
                <w:rFonts w:ascii="Arial" w:eastAsia="Times New Roman" w:hAnsi="Arial" w:cs="Arial"/>
                <w:b/>
                <w:bCs/>
                <w:sz w:val="20"/>
                <w:szCs w:val="20"/>
                <w:lang w:val="en-US"/>
              </w:rPr>
              <w:t>Table 2</w:t>
            </w:r>
            <w:r w:rsidR="007B7771" w:rsidRPr="00287226">
              <w:rPr>
                <w:rFonts w:ascii="Arial" w:eastAsia="Times New Roman" w:hAnsi="Arial" w:cs="Arial"/>
                <w:b/>
                <w:bCs/>
                <w:sz w:val="20"/>
                <w:szCs w:val="20"/>
                <w:lang w:val="en-US"/>
              </w:rPr>
              <w:t xml:space="preserve">. Efficacy of </w:t>
            </w:r>
            <w:r w:rsidR="007B7771" w:rsidRPr="00287226">
              <w:rPr>
                <w:rFonts w:ascii="Arial" w:eastAsia="Times New Roman" w:hAnsi="Arial" w:cs="Arial"/>
                <w:b/>
                <w:bCs/>
                <w:i/>
                <w:sz w:val="20"/>
                <w:szCs w:val="20"/>
                <w:lang w:val="en-US"/>
              </w:rPr>
              <w:t>Trichoderma</w:t>
            </w:r>
            <w:r w:rsidR="007B7771" w:rsidRPr="00287226">
              <w:rPr>
                <w:rFonts w:ascii="Arial" w:eastAsia="Times New Roman" w:hAnsi="Arial" w:cs="Arial"/>
                <w:b/>
                <w:bCs/>
                <w:sz w:val="20"/>
                <w:szCs w:val="20"/>
                <w:lang w:val="en-US"/>
              </w:rPr>
              <w:t xml:space="preserve"> species against mycelial  growth of </w:t>
            </w:r>
            <w:r w:rsidR="007B7771" w:rsidRPr="00287226">
              <w:rPr>
                <w:rFonts w:ascii="Arial" w:eastAsia="Times New Roman" w:hAnsi="Arial" w:cs="Arial"/>
                <w:b/>
                <w:bCs/>
                <w:i/>
                <w:iCs/>
                <w:sz w:val="20"/>
                <w:szCs w:val="20"/>
                <w:lang w:val="en-US"/>
              </w:rPr>
              <w:t>Aspergillus flavus</w:t>
            </w:r>
          </w:p>
        </w:tc>
      </w:tr>
      <w:tr w:rsidR="00287226" w:rsidRPr="00287226" w:rsidTr="007B7771">
        <w:trPr>
          <w:trHeight w:val="300"/>
        </w:trPr>
        <w:tc>
          <w:tcPr>
            <w:tcW w:w="3047" w:type="dxa"/>
            <w:tcBorders>
              <w:top w:val="single" w:sz="4" w:space="0" w:color="auto"/>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p>
        </w:tc>
        <w:tc>
          <w:tcPr>
            <w:tcW w:w="3384" w:type="dxa"/>
            <w:gridSpan w:val="4"/>
            <w:tcBorders>
              <w:top w:val="single" w:sz="4" w:space="0" w:color="auto"/>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Mycelial growth (mm)</w:t>
            </w:r>
          </w:p>
        </w:tc>
        <w:tc>
          <w:tcPr>
            <w:tcW w:w="828" w:type="dxa"/>
            <w:tcBorders>
              <w:top w:val="single" w:sz="4" w:space="0" w:color="auto"/>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p>
        </w:tc>
        <w:tc>
          <w:tcPr>
            <w:tcW w:w="2559" w:type="dxa"/>
            <w:gridSpan w:val="3"/>
            <w:tcBorders>
              <w:top w:val="single" w:sz="4" w:space="0" w:color="auto"/>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Percent inhibition</w:t>
            </w:r>
          </w:p>
        </w:tc>
      </w:tr>
      <w:tr w:rsidR="00287226" w:rsidRPr="00287226" w:rsidTr="007B7771">
        <w:trPr>
          <w:trHeight w:val="300"/>
        </w:trPr>
        <w:tc>
          <w:tcPr>
            <w:tcW w:w="3047" w:type="dxa"/>
            <w:tcBorders>
              <w:top w:val="single" w:sz="4" w:space="0" w:color="auto"/>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Treatment</w:t>
            </w:r>
          </w:p>
        </w:tc>
        <w:tc>
          <w:tcPr>
            <w:tcW w:w="828" w:type="dxa"/>
            <w:tcBorders>
              <w:top w:val="single" w:sz="4" w:space="0" w:color="auto"/>
              <w:bottom w:val="single" w:sz="4" w:space="0" w:color="auto"/>
            </w:tcBorders>
            <w:shd w:val="clear" w:color="auto" w:fill="auto"/>
            <w:noWrap/>
            <w:vAlign w:val="bottom"/>
            <w:hideMark/>
          </w:tcPr>
          <w:p w:rsidR="007B7771" w:rsidRPr="009E554A" w:rsidRDefault="009E554A" w:rsidP="007B7771">
            <w:pPr>
              <w:spacing w:after="0" w:line="240" w:lineRule="auto"/>
              <w:rPr>
                <w:rFonts w:ascii="Arial" w:eastAsia="Times New Roman" w:hAnsi="Arial" w:cs="Arial"/>
                <w:color w:val="FF0000"/>
                <w:sz w:val="20"/>
                <w:szCs w:val="20"/>
                <w:lang w:val="en-US"/>
              </w:rPr>
            </w:pPr>
            <w:r w:rsidRPr="009E554A">
              <w:rPr>
                <w:rFonts w:ascii="Arial" w:eastAsia="Times New Roman" w:hAnsi="Arial" w:cs="Arial"/>
                <w:color w:val="FF0000"/>
                <w:sz w:val="20"/>
                <w:szCs w:val="20"/>
                <w:lang w:val="en-US"/>
              </w:rPr>
              <w:t>2DAI</w:t>
            </w:r>
          </w:p>
        </w:tc>
        <w:tc>
          <w:tcPr>
            <w:tcW w:w="828" w:type="dxa"/>
            <w:tcBorders>
              <w:top w:val="single" w:sz="4" w:space="0" w:color="auto"/>
              <w:bottom w:val="single" w:sz="4" w:space="0" w:color="auto"/>
            </w:tcBorders>
            <w:shd w:val="clear" w:color="auto" w:fill="auto"/>
            <w:noWrap/>
            <w:vAlign w:val="bottom"/>
            <w:hideMark/>
          </w:tcPr>
          <w:p w:rsidR="007B7771" w:rsidRPr="009E554A" w:rsidRDefault="009E554A" w:rsidP="007B7771">
            <w:pPr>
              <w:spacing w:after="0" w:line="240" w:lineRule="auto"/>
              <w:rPr>
                <w:rFonts w:ascii="Arial" w:eastAsia="Times New Roman" w:hAnsi="Arial" w:cs="Arial"/>
                <w:color w:val="FF0000"/>
                <w:sz w:val="20"/>
                <w:szCs w:val="20"/>
                <w:lang w:val="en-US"/>
              </w:rPr>
            </w:pPr>
            <w:r w:rsidRPr="009E554A">
              <w:rPr>
                <w:rFonts w:ascii="Arial" w:eastAsia="Times New Roman" w:hAnsi="Arial" w:cs="Arial"/>
                <w:color w:val="FF0000"/>
                <w:sz w:val="20"/>
                <w:szCs w:val="20"/>
                <w:lang w:val="en-US"/>
              </w:rPr>
              <w:t>3DAI</w:t>
            </w:r>
          </w:p>
        </w:tc>
        <w:tc>
          <w:tcPr>
            <w:tcW w:w="900" w:type="dxa"/>
            <w:tcBorders>
              <w:top w:val="single" w:sz="4" w:space="0" w:color="auto"/>
              <w:bottom w:val="single" w:sz="4" w:space="0" w:color="auto"/>
            </w:tcBorders>
            <w:shd w:val="clear" w:color="auto" w:fill="auto"/>
            <w:noWrap/>
            <w:vAlign w:val="bottom"/>
            <w:hideMark/>
          </w:tcPr>
          <w:p w:rsidR="007B7771" w:rsidRPr="009E554A" w:rsidRDefault="009E554A" w:rsidP="007B7771">
            <w:pPr>
              <w:spacing w:after="0" w:line="240" w:lineRule="auto"/>
              <w:rPr>
                <w:rFonts w:ascii="Arial" w:eastAsia="Times New Roman" w:hAnsi="Arial" w:cs="Arial"/>
                <w:color w:val="FF0000"/>
                <w:sz w:val="20"/>
                <w:szCs w:val="20"/>
                <w:lang w:val="en-US"/>
              </w:rPr>
            </w:pPr>
            <w:r w:rsidRPr="009E554A">
              <w:rPr>
                <w:rFonts w:ascii="Arial" w:eastAsia="Times New Roman" w:hAnsi="Arial" w:cs="Arial"/>
                <w:color w:val="FF0000"/>
                <w:sz w:val="20"/>
                <w:szCs w:val="20"/>
                <w:lang w:val="en-US"/>
              </w:rPr>
              <w:t>4DAI</w:t>
            </w:r>
          </w:p>
        </w:tc>
        <w:tc>
          <w:tcPr>
            <w:tcW w:w="828" w:type="dxa"/>
            <w:tcBorders>
              <w:top w:val="single" w:sz="4" w:space="0" w:color="auto"/>
              <w:bottom w:val="single" w:sz="4" w:space="0" w:color="auto"/>
            </w:tcBorders>
            <w:shd w:val="clear" w:color="auto" w:fill="auto"/>
            <w:noWrap/>
            <w:vAlign w:val="bottom"/>
            <w:hideMark/>
          </w:tcPr>
          <w:p w:rsidR="007B7771" w:rsidRPr="009E554A" w:rsidRDefault="009E554A" w:rsidP="007B7771">
            <w:pPr>
              <w:spacing w:after="0" w:line="240" w:lineRule="auto"/>
              <w:rPr>
                <w:rFonts w:ascii="Arial" w:eastAsia="Times New Roman" w:hAnsi="Arial" w:cs="Arial"/>
                <w:color w:val="FF0000"/>
                <w:sz w:val="20"/>
                <w:szCs w:val="20"/>
                <w:lang w:val="en-US"/>
              </w:rPr>
            </w:pPr>
            <w:r w:rsidRPr="009E554A">
              <w:rPr>
                <w:rFonts w:ascii="Arial" w:eastAsia="Times New Roman" w:hAnsi="Arial" w:cs="Arial"/>
                <w:color w:val="FF0000"/>
                <w:sz w:val="20"/>
                <w:szCs w:val="20"/>
                <w:lang w:val="en-US"/>
              </w:rPr>
              <w:t>5DAI</w:t>
            </w:r>
          </w:p>
        </w:tc>
        <w:tc>
          <w:tcPr>
            <w:tcW w:w="828" w:type="dxa"/>
            <w:tcBorders>
              <w:top w:val="single" w:sz="4" w:space="0" w:color="auto"/>
              <w:bottom w:val="single" w:sz="4" w:space="0" w:color="auto"/>
            </w:tcBorders>
            <w:shd w:val="clear" w:color="auto" w:fill="auto"/>
            <w:noWrap/>
            <w:vAlign w:val="bottom"/>
            <w:hideMark/>
          </w:tcPr>
          <w:p w:rsidR="007B7771" w:rsidRPr="009E554A" w:rsidRDefault="009E554A" w:rsidP="007B7771">
            <w:pPr>
              <w:spacing w:after="0" w:line="240" w:lineRule="auto"/>
              <w:rPr>
                <w:rFonts w:ascii="Arial" w:eastAsia="Times New Roman" w:hAnsi="Arial" w:cs="Arial"/>
                <w:color w:val="FF0000"/>
                <w:sz w:val="20"/>
                <w:szCs w:val="20"/>
                <w:lang w:val="en-US"/>
              </w:rPr>
            </w:pPr>
            <w:r w:rsidRPr="009E554A">
              <w:rPr>
                <w:rFonts w:ascii="Arial" w:eastAsia="Times New Roman" w:hAnsi="Arial" w:cs="Arial"/>
                <w:color w:val="FF0000"/>
                <w:sz w:val="20"/>
                <w:szCs w:val="20"/>
                <w:lang w:val="en-US"/>
              </w:rPr>
              <w:t>2DAI</w:t>
            </w:r>
          </w:p>
        </w:tc>
        <w:tc>
          <w:tcPr>
            <w:tcW w:w="828" w:type="dxa"/>
            <w:tcBorders>
              <w:top w:val="single" w:sz="4" w:space="0" w:color="auto"/>
              <w:bottom w:val="single" w:sz="4" w:space="0" w:color="auto"/>
            </w:tcBorders>
            <w:shd w:val="clear" w:color="auto" w:fill="auto"/>
            <w:noWrap/>
            <w:vAlign w:val="bottom"/>
            <w:hideMark/>
          </w:tcPr>
          <w:p w:rsidR="007B7771" w:rsidRPr="009E554A" w:rsidRDefault="009E554A" w:rsidP="007B7771">
            <w:pPr>
              <w:spacing w:after="0" w:line="240" w:lineRule="auto"/>
              <w:rPr>
                <w:rFonts w:ascii="Arial" w:eastAsia="Times New Roman" w:hAnsi="Arial" w:cs="Arial"/>
                <w:color w:val="FF0000"/>
                <w:sz w:val="20"/>
                <w:szCs w:val="20"/>
                <w:lang w:val="en-US"/>
              </w:rPr>
            </w:pPr>
            <w:r w:rsidRPr="009E554A">
              <w:rPr>
                <w:rFonts w:ascii="Arial" w:eastAsia="Times New Roman" w:hAnsi="Arial" w:cs="Arial"/>
                <w:color w:val="FF0000"/>
                <w:sz w:val="20"/>
                <w:szCs w:val="20"/>
                <w:lang w:val="en-US"/>
              </w:rPr>
              <w:t>3DAI</w:t>
            </w:r>
          </w:p>
        </w:tc>
        <w:tc>
          <w:tcPr>
            <w:tcW w:w="828" w:type="dxa"/>
            <w:tcBorders>
              <w:top w:val="single" w:sz="4" w:space="0" w:color="auto"/>
              <w:bottom w:val="single" w:sz="4" w:space="0" w:color="auto"/>
            </w:tcBorders>
            <w:shd w:val="clear" w:color="auto" w:fill="auto"/>
            <w:noWrap/>
            <w:vAlign w:val="bottom"/>
            <w:hideMark/>
          </w:tcPr>
          <w:p w:rsidR="007B7771" w:rsidRPr="009E554A" w:rsidRDefault="009E554A" w:rsidP="007B7771">
            <w:pPr>
              <w:spacing w:after="0" w:line="240" w:lineRule="auto"/>
              <w:rPr>
                <w:rFonts w:ascii="Arial" w:eastAsia="Times New Roman" w:hAnsi="Arial" w:cs="Arial"/>
                <w:color w:val="FF0000"/>
                <w:sz w:val="20"/>
                <w:szCs w:val="20"/>
                <w:lang w:val="en-US"/>
              </w:rPr>
            </w:pPr>
            <w:r w:rsidRPr="009E554A">
              <w:rPr>
                <w:rFonts w:ascii="Arial" w:eastAsia="Times New Roman" w:hAnsi="Arial" w:cs="Arial"/>
                <w:color w:val="FF0000"/>
                <w:sz w:val="20"/>
                <w:szCs w:val="20"/>
                <w:lang w:val="en-US"/>
              </w:rPr>
              <w:t>4DAI</w:t>
            </w:r>
          </w:p>
        </w:tc>
        <w:tc>
          <w:tcPr>
            <w:tcW w:w="903" w:type="dxa"/>
            <w:tcBorders>
              <w:top w:val="single" w:sz="4" w:space="0" w:color="auto"/>
              <w:bottom w:val="single" w:sz="4" w:space="0" w:color="auto"/>
            </w:tcBorders>
            <w:shd w:val="clear" w:color="auto" w:fill="auto"/>
            <w:noWrap/>
            <w:vAlign w:val="bottom"/>
            <w:hideMark/>
          </w:tcPr>
          <w:p w:rsidR="007B7771" w:rsidRPr="009E554A" w:rsidRDefault="009E554A" w:rsidP="007B7771">
            <w:pPr>
              <w:spacing w:after="0" w:line="240" w:lineRule="auto"/>
              <w:rPr>
                <w:rFonts w:ascii="Arial" w:eastAsia="Times New Roman" w:hAnsi="Arial" w:cs="Arial"/>
                <w:color w:val="FF0000"/>
                <w:sz w:val="20"/>
                <w:szCs w:val="20"/>
                <w:lang w:val="en-US"/>
              </w:rPr>
            </w:pPr>
            <w:r w:rsidRPr="009E554A">
              <w:rPr>
                <w:rFonts w:ascii="Arial" w:eastAsia="Times New Roman" w:hAnsi="Arial" w:cs="Arial"/>
                <w:color w:val="FF0000"/>
                <w:sz w:val="20"/>
                <w:szCs w:val="20"/>
                <w:lang w:val="en-US"/>
              </w:rPr>
              <w:t>5DAI</w:t>
            </w:r>
          </w:p>
        </w:tc>
      </w:tr>
      <w:tr w:rsidR="00287226" w:rsidRPr="00287226" w:rsidTr="007B7771">
        <w:trPr>
          <w:trHeight w:val="300"/>
        </w:trPr>
        <w:tc>
          <w:tcPr>
            <w:tcW w:w="3047" w:type="dxa"/>
            <w:tcBorders>
              <w:top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i/>
                <w:sz w:val="20"/>
                <w:szCs w:val="20"/>
                <w:lang w:val="en-US"/>
              </w:rPr>
            </w:pPr>
            <w:r w:rsidRPr="00287226">
              <w:rPr>
                <w:rFonts w:ascii="Arial" w:eastAsia="Times New Roman" w:hAnsi="Arial" w:cs="Arial"/>
                <w:i/>
                <w:sz w:val="20"/>
                <w:szCs w:val="20"/>
                <w:lang w:val="en-US"/>
              </w:rPr>
              <w:t>Trichoderma asperellum</w:t>
            </w:r>
          </w:p>
        </w:tc>
        <w:tc>
          <w:tcPr>
            <w:tcW w:w="828" w:type="dxa"/>
            <w:tcBorders>
              <w:top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7.3ab</w:t>
            </w:r>
          </w:p>
        </w:tc>
        <w:tc>
          <w:tcPr>
            <w:tcW w:w="828" w:type="dxa"/>
            <w:tcBorders>
              <w:top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13.5ab</w:t>
            </w:r>
          </w:p>
        </w:tc>
        <w:tc>
          <w:tcPr>
            <w:tcW w:w="900" w:type="dxa"/>
            <w:tcBorders>
              <w:top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16.2ab</w:t>
            </w:r>
          </w:p>
        </w:tc>
        <w:tc>
          <w:tcPr>
            <w:tcW w:w="828" w:type="dxa"/>
            <w:tcBorders>
              <w:top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17.3ab</w:t>
            </w:r>
          </w:p>
        </w:tc>
        <w:tc>
          <w:tcPr>
            <w:tcW w:w="828" w:type="dxa"/>
            <w:tcBorders>
              <w:top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46.3a</w:t>
            </w:r>
          </w:p>
        </w:tc>
        <w:tc>
          <w:tcPr>
            <w:tcW w:w="828" w:type="dxa"/>
            <w:tcBorders>
              <w:top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58.3b</w:t>
            </w:r>
          </w:p>
        </w:tc>
        <w:tc>
          <w:tcPr>
            <w:tcW w:w="828" w:type="dxa"/>
            <w:tcBorders>
              <w:top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61.2b</w:t>
            </w:r>
          </w:p>
        </w:tc>
        <w:tc>
          <w:tcPr>
            <w:tcW w:w="903" w:type="dxa"/>
            <w:tcBorders>
              <w:top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61.6ab</w:t>
            </w:r>
          </w:p>
        </w:tc>
      </w:tr>
      <w:tr w:rsidR="00287226" w:rsidRPr="00287226" w:rsidTr="007B7771">
        <w:trPr>
          <w:trHeight w:val="300"/>
        </w:trPr>
        <w:tc>
          <w:tcPr>
            <w:tcW w:w="3047" w:type="dxa"/>
            <w:shd w:val="clear" w:color="auto" w:fill="auto"/>
            <w:noWrap/>
            <w:vAlign w:val="bottom"/>
            <w:hideMark/>
          </w:tcPr>
          <w:p w:rsidR="007B7771" w:rsidRPr="00287226" w:rsidRDefault="007B7771" w:rsidP="007B7771">
            <w:pPr>
              <w:spacing w:after="0" w:line="240" w:lineRule="auto"/>
              <w:rPr>
                <w:rFonts w:ascii="Arial" w:eastAsia="Times New Roman" w:hAnsi="Arial" w:cs="Arial"/>
                <w:i/>
                <w:sz w:val="20"/>
                <w:szCs w:val="20"/>
                <w:lang w:val="en-US"/>
              </w:rPr>
            </w:pPr>
            <w:r w:rsidRPr="00287226">
              <w:rPr>
                <w:rFonts w:ascii="Arial" w:eastAsia="Times New Roman" w:hAnsi="Arial" w:cs="Arial"/>
                <w:i/>
                <w:sz w:val="20"/>
                <w:szCs w:val="20"/>
                <w:lang w:val="en-US"/>
              </w:rPr>
              <w:t>Trichoderma hamatum</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7.8ab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12.2ab</w:t>
            </w:r>
          </w:p>
        </w:tc>
        <w:tc>
          <w:tcPr>
            <w:tcW w:w="900"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15.6ab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18.9ab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42.1ab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62.3ab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63.3b</w:t>
            </w:r>
          </w:p>
        </w:tc>
        <w:tc>
          <w:tcPr>
            <w:tcW w:w="90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63.3ab</w:t>
            </w:r>
          </w:p>
        </w:tc>
      </w:tr>
      <w:tr w:rsidR="00287226" w:rsidRPr="00287226" w:rsidTr="007B7771">
        <w:trPr>
          <w:trHeight w:val="300"/>
        </w:trPr>
        <w:tc>
          <w:tcPr>
            <w:tcW w:w="3047" w:type="dxa"/>
            <w:shd w:val="clear" w:color="auto" w:fill="auto"/>
            <w:noWrap/>
            <w:vAlign w:val="bottom"/>
            <w:hideMark/>
          </w:tcPr>
          <w:p w:rsidR="007B7771" w:rsidRPr="00287226" w:rsidRDefault="007B7771" w:rsidP="007B7771">
            <w:pPr>
              <w:spacing w:after="0" w:line="240" w:lineRule="auto"/>
              <w:rPr>
                <w:rFonts w:ascii="Arial" w:eastAsia="Times New Roman" w:hAnsi="Arial" w:cs="Arial"/>
                <w:i/>
                <w:sz w:val="20"/>
                <w:szCs w:val="20"/>
                <w:lang w:val="en-US"/>
              </w:rPr>
            </w:pPr>
            <w:r w:rsidRPr="00287226">
              <w:rPr>
                <w:rFonts w:ascii="Arial" w:eastAsia="Times New Roman" w:hAnsi="Arial" w:cs="Arial"/>
                <w:i/>
                <w:sz w:val="20"/>
                <w:szCs w:val="20"/>
                <w:lang w:val="en-US"/>
              </w:rPr>
              <w:t>Trichoderma viride</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10.2ab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13.9ab</w:t>
            </w:r>
          </w:p>
        </w:tc>
        <w:tc>
          <w:tcPr>
            <w:tcW w:w="900"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15.8ab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16.4ab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25.0bc</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57.1b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62.3b</w:t>
            </w:r>
          </w:p>
        </w:tc>
        <w:tc>
          <w:tcPr>
            <w:tcW w:w="90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63.5ab</w:t>
            </w:r>
          </w:p>
        </w:tc>
      </w:tr>
      <w:tr w:rsidR="00287226" w:rsidRPr="00287226" w:rsidTr="007B7771">
        <w:trPr>
          <w:trHeight w:val="300"/>
        </w:trPr>
        <w:tc>
          <w:tcPr>
            <w:tcW w:w="3047" w:type="dxa"/>
            <w:shd w:val="clear" w:color="auto" w:fill="auto"/>
            <w:noWrap/>
            <w:vAlign w:val="bottom"/>
            <w:hideMark/>
          </w:tcPr>
          <w:p w:rsidR="007B7771" w:rsidRPr="00287226" w:rsidRDefault="007B7771" w:rsidP="007B7771">
            <w:pPr>
              <w:spacing w:after="0" w:line="240" w:lineRule="auto"/>
              <w:rPr>
                <w:rFonts w:ascii="Arial" w:eastAsia="Times New Roman" w:hAnsi="Arial" w:cs="Arial"/>
                <w:i/>
                <w:sz w:val="20"/>
                <w:szCs w:val="20"/>
                <w:lang w:val="en-US"/>
              </w:rPr>
            </w:pPr>
            <w:r w:rsidRPr="00287226">
              <w:rPr>
                <w:rFonts w:ascii="Arial" w:eastAsia="Times New Roman" w:hAnsi="Arial" w:cs="Arial"/>
                <w:i/>
                <w:sz w:val="20"/>
                <w:szCs w:val="20"/>
                <w:lang w:val="en-US"/>
              </w:rPr>
              <w:t>Trichoderma harzianum</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8.7ab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10.5ab</w:t>
            </w:r>
          </w:p>
        </w:tc>
        <w:tc>
          <w:tcPr>
            <w:tcW w:w="900"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12.1b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12.3b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36.0bc</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67.6a</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71.0a</w:t>
            </w:r>
          </w:p>
        </w:tc>
        <w:tc>
          <w:tcPr>
            <w:tcW w:w="90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72.3a</w:t>
            </w:r>
          </w:p>
        </w:tc>
      </w:tr>
      <w:tr w:rsidR="00287226" w:rsidRPr="00287226" w:rsidTr="007B7771">
        <w:trPr>
          <w:trHeight w:val="300"/>
        </w:trPr>
        <w:tc>
          <w:tcPr>
            <w:tcW w:w="3047" w:type="dxa"/>
            <w:shd w:val="clear" w:color="auto" w:fill="auto"/>
            <w:noWrap/>
            <w:vAlign w:val="bottom"/>
            <w:hideMark/>
          </w:tcPr>
          <w:p w:rsidR="007B7771" w:rsidRPr="00287226" w:rsidRDefault="007B7771" w:rsidP="007B7771">
            <w:pPr>
              <w:spacing w:after="0" w:line="240" w:lineRule="auto"/>
              <w:rPr>
                <w:rFonts w:ascii="Arial" w:eastAsia="Times New Roman" w:hAnsi="Arial" w:cs="Arial"/>
                <w:i/>
                <w:sz w:val="20"/>
                <w:szCs w:val="20"/>
                <w:lang w:val="en-US"/>
              </w:rPr>
            </w:pPr>
            <w:r w:rsidRPr="00287226">
              <w:rPr>
                <w:rFonts w:ascii="Arial" w:eastAsia="Times New Roman" w:hAnsi="Arial" w:cs="Arial"/>
                <w:i/>
                <w:sz w:val="20"/>
                <w:szCs w:val="20"/>
                <w:lang w:val="en-US"/>
              </w:rPr>
              <w:t>Trichoderma pseudokoningii</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10.7ab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12.3ab</w:t>
            </w:r>
          </w:p>
        </w:tc>
        <w:tc>
          <w:tcPr>
            <w:tcW w:w="900"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14.1ab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15.3ab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21.3c</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62.0ab</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66.2ab</w:t>
            </w:r>
          </w:p>
        </w:tc>
        <w:tc>
          <w:tcPr>
            <w:tcW w:w="90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66.2ab</w:t>
            </w:r>
          </w:p>
        </w:tc>
      </w:tr>
      <w:tr w:rsidR="00287226" w:rsidRPr="00287226" w:rsidTr="007B7771">
        <w:trPr>
          <w:trHeight w:val="300"/>
        </w:trPr>
        <w:tc>
          <w:tcPr>
            <w:tcW w:w="3047" w:type="dxa"/>
            <w:shd w:val="clear" w:color="auto" w:fill="auto"/>
            <w:noWrap/>
            <w:vAlign w:val="bottom"/>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Carbendazim</w:t>
            </w:r>
          </w:p>
        </w:tc>
        <w:tc>
          <w:tcPr>
            <w:tcW w:w="828" w:type="dxa"/>
            <w:shd w:val="clear" w:color="auto" w:fill="auto"/>
            <w:noWrap/>
            <w:vAlign w:val="bottom"/>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8.3ab</w:t>
            </w:r>
          </w:p>
        </w:tc>
        <w:tc>
          <w:tcPr>
            <w:tcW w:w="828" w:type="dxa"/>
            <w:shd w:val="clear" w:color="auto" w:fill="auto"/>
            <w:noWrap/>
            <w:vAlign w:val="bottom"/>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11.4ab</w:t>
            </w:r>
          </w:p>
        </w:tc>
        <w:tc>
          <w:tcPr>
            <w:tcW w:w="900" w:type="dxa"/>
            <w:shd w:val="clear" w:color="auto" w:fill="auto"/>
            <w:noWrap/>
            <w:vAlign w:val="bottom"/>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11.8b</w:t>
            </w:r>
          </w:p>
        </w:tc>
        <w:tc>
          <w:tcPr>
            <w:tcW w:w="828" w:type="dxa"/>
            <w:shd w:val="clear" w:color="auto" w:fill="auto"/>
            <w:noWrap/>
            <w:vAlign w:val="bottom"/>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11.4b</w:t>
            </w:r>
          </w:p>
        </w:tc>
        <w:tc>
          <w:tcPr>
            <w:tcW w:w="828" w:type="dxa"/>
            <w:shd w:val="clear" w:color="auto" w:fill="auto"/>
            <w:noWrap/>
            <w:vAlign w:val="bottom"/>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39.0b</w:t>
            </w:r>
          </w:p>
        </w:tc>
        <w:tc>
          <w:tcPr>
            <w:tcW w:w="828" w:type="dxa"/>
            <w:shd w:val="clear" w:color="auto" w:fill="auto"/>
            <w:noWrap/>
            <w:vAlign w:val="bottom"/>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64.8ab</w:t>
            </w:r>
          </w:p>
        </w:tc>
        <w:tc>
          <w:tcPr>
            <w:tcW w:w="828" w:type="dxa"/>
            <w:shd w:val="clear" w:color="auto" w:fill="auto"/>
            <w:noWrap/>
            <w:vAlign w:val="bottom"/>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71.8a</w:t>
            </w:r>
          </w:p>
        </w:tc>
        <w:tc>
          <w:tcPr>
            <w:tcW w:w="903" w:type="dxa"/>
            <w:shd w:val="clear" w:color="auto" w:fill="auto"/>
            <w:noWrap/>
            <w:vAlign w:val="bottom"/>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71.8a</w:t>
            </w:r>
          </w:p>
        </w:tc>
      </w:tr>
      <w:tr w:rsidR="00287226" w:rsidRPr="00287226" w:rsidTr="007B7771">
        <w:trPr>
          <w:trHeight w:val="300"/>
        </w:trPr>
        <w:tc>
          <w:tcPr>
            <w:tcW w:w="3047"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Control</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13.6a</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32.4a</w:t>
            </w:r>
          </w:p>
        </w:tc>
        <w:tc>
          <w:tcPr>
            <w:tcW w:w="900"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41.8a</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45.0a</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0cd</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0bc</w:t>
            </w:r>
          </w:p>
        </w:tc>
        <w:tc>
          <w:tcPr>
            <w:tcW w:w="828"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0bc</w:t>
            </w:r>
          </w:p>
        </w:tc>
        <w:tc>
          <w:tcPr>
            <w:tcW w:w="90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0b</w:t>
            </w:r>
          </w:p>
        </w:tc>
      </w:tr>
    </w:tbl>
    <w:p w:rsidR="007B7771" w:rsidRPr="00287226" w:rsidRDefault="007B7771" w:rsidP="007B7771">
      <w:pPr>
        <w:pStyle w:val="Default"/>
        <w:spacing w:after="240" w:line="360" w:lineRule="auto"/>
        <w:jc w:val="both"/>
        <w:rPr>
          <w:rFonts w:ascii="Arial" w:hAnsi="Arial" w:cs="Arial"/>
          <w:b/>
          <w:color w:val="auto"/>
          <w:sz w:val="20"/>
          <w:szCs w:val="20"/>
        </w:rPr>
      </w:pPr>
      <w:r w:rsidRPr="00287226">
        <w:rPr>
          <w:rFonts w:ascii="Arial" w:hAnsi="Arial" w:cs="Arial"/>
          <w:color w:val="auto"/>
          <w:sz w:val="20"/>
          <w:szCs w:val="20"/>
        </w:rPr>
        <w:t>Values are means of three replicates. Means with same letter along the column are not significantly different (p&lt;0.05), using Du</w:t>
      </w:r>
      <w:r w:rsidR="009E554A">
        <w:rPr>
          <w:rFonts w:ascii="Arial" w:hAnsi="Arial" w:cs="Arial"/>
          <w:color w:val="auto"/>
          <w:sz w:val="20"/>
          <w:szCs w:val="20"/>
        </w:rPr>
        <w:t xml:space="preserve">ncan Multiple Range Test (DMRT). </w:t>
      </w:r>
      <w:r w:rsidR="009E554A" w:rsidRPr="009E554A">
        <w:rPr>
          <w:rFonts w:ascii="Arial" w:hAnsi="Arial" w:cs="Arial"/>
          <w:color w:val="FF0000"/>
          <w:sz w:val="20"/>
          <w:szCs w:val="20"/>
        </w:rPr>
        <w:t>DAI = Days after inoculation.</w:t>
      </w: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pPr>
    </w:p>
    <w:p w:rsidR="007B7771" w:rsidRPr="00287226" w:rsidRDefault="007B7771" w:rsidP="007B7771">
      <w:pPr>
        <w:spacing w:after="0" w:line="240" w:lineRule="auto"/>
        <w:rPr>
          <w:rFonts w:ascii="Arial" w:eastAsia="Times New Roman" w:hAnsi="Arial" w:cs="Arial"/>
          <w:sz w:val="20"/>
          <w:szCs w:val="20"/>
          <w:lang w:val="en-US"/>
        </w:rPr>
        <w:sectPr w:rsidR="007B7771" w:rsidRPr="00287226" w:rsidSect="00E26A92">
          <w:footerReference w:type="default" r:id="rId28"/>
          <w:type w:val="continuous"/>
          <w:pgSz w:w="11906" w:h="16838"/>
          <w:pgMar w:top="1440" w:right="1440" w:bottom="1440" w:left="1440" w:header="708" w:footer="708" w:gutter="0"/>
          <w:lnNumType w:countBy="1" w:restart="continuous"/>
          <w:cols w:space="708"/>
          <w:docGrid w:linePitch="360"/>
        </w:sectPr>
      </w:pPr>
    </w:p>
    <w:tbl>
      <w:tblPr>
        <w:tblW w:w="12171" w:type="dxa"/>
        <w:jc w:val="right"/>
        <w:tblLayout w:type="fixed"/>
        <w:tblLook w:val="04A0" w:firstRow="1" w:lastRow="0" w:firstColumn="1" w:lastColumn="0" w:noHBand="0" w:noVBand="1"/>
      </w:tblPr>
      <w:tblGrid>
        <w:gridCol w:w="4987"/>
        <w:gridCol w:w="1396"/>
        <w:gridCol w:w="1429"/>
        <w:gridCol w:w="1334"/>
        <w:gridCol w:w="1525"/>
        <w:gridCol w:w="1239"/>
        <w:gridCol w:w="261"/>
      </w:tblGrid>
      <w:tr w:rsidR="007B7771" w:rsidRPr="00287226" w:rsidTr="007B7771">
        <w:trPr>
          <w:trHeight w:val="269"/>
          <w:jc w:val="right"/>
        </w:trPr>
        <w:tc>
          <w:tcPr>
            <w:tcW w:w="11700" w:type="dxa"/>
            <w:gridSpan w:val="7"/>
            <w:tcBorders>
              <w:bottom w:val="single" w:sz="4" w:space="0" w:color="auto"/>
            </w:tcBorders>
            <w:shd w:val="clear" w:color="auto" w:fill="auto"/>
            <w:noWrap/>
            <w:vAlign w:val="bottom"/>
            <w:hideMark/>
          </w:tcPr>
          <w:p w:rsidR="007B7771" w:rsidRPr="00287226" w:rsidRDefault="005563DC" w:rsidP="007B7771">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lastRenderedPageBreak/>
              <w:t>Table 3</w:t>
            </w:r>
            <w:r w:rsidR="007B7771" w:rsidRPr="00287226">
              <w:rPr>
                <w:rFonts w:ascii="Arial" w:eastAsia="Times New Roman" w:hAnsi="Arial" w:cs="Arial"/>
                <w:b/>
                <w:sz w:val="20"/>
                <w:szCs w:val="20"/>
                <w:lang w:val="en-US"/>
              </w:rPr>
              <w:t xml:space="preserve">. Effect of </w:t>
            </w:r>
            <w:r w:rsidR="007B7771" w:rsidRPr="00287226">
              <w:rPr>
                <w:rFonts w:ascii="Arial" w:eastAsia="Times New Roman" w:hAnsi="Arial" w:cs="Arial"/>
                <w:b/>
                <w:i/>
                <w:sz w:val="20"/>
                <w:szCs w:val="20"/>
                <w:lang w:val="en-US"/>
              </w:rPr>
              <w:t xml:space="preserve">Trichoderma </w:t>
            </w:r>
            <w:r w:rsidR="007B7771" w:rsidRPr="00287226">
              <w:rPr>
                <w:rFonts w:ascii="Arial" w:eastAsia="Times New Roman" w:hAnsi="Arial" w:cs="Arial"/>
                <w:b/>
                <w:sz w:val="20"/>
                <w:szCs w:val="20"/>
                <w:lang w:val="en-US"/>
              </w:rPr>
              <w:t xml:space="preserve">spp. and poultry manure on growth performance of groundnut inoculated with </w:t>
            </w:r>
            <w:r w:rsidR="007B7771" w:rsidRPr="00287226">
              <w:rPr>
                <w:rFonts w:ascii="Arial" w:eastAsia="Times New Roman" w:hAnsi="Arial" w:cs="Arial"/>
                <w:b/>
                <w:i/>
                <w:sz w:val="20"/>
                <w:szCs w:val="20"/>
                <w:lang w:val="en-US"/>
              </w:rPr>
              <w:t>A. flavus</w:t>
            </w:r>
          </w:p>
        </w:tc>
      </w:tr>
      <w:tr w:rsidR="007B7771" w:rsidRPr="00287226" w:rsidTr="007B7771">
        <w:trPr>
          <w:gridAfter w:val="1"/>
          <w:wAfter w:w="251" w:type="dxa"/>
          <w:trHeight w:val="269"/>
          <w:jc w:val="right"/>
        </w:trPr>
        <w:tc>
          <w:tcPr>
            <w:tcW w:w="4799"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p>
        </w:tc>
        <w:tc>
          <w:tcPr>
            <w:tcW w:w="134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Plant height</w:t>
            </w:r>
          </w:p>
        </w:tc>
        <w:tc>
          <w:tcPr>
            <w:tcW w:w="1375"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Number of</w:t>
            </w:r>
          </w:p>
        </w:tc>
        <w:tc>
          <w:tcPr>
            <w:tcW w:w="128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Plant width</w:t>
            </w:r>
          </w:p>
        </w:tc>
        <w:tc>
          <w:tcPr>
            <w:tcW w:w="1467"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Fresh plant </w:t>
            </w:r>
          </w:p>
        </w:tc>
        <w:tc>
          <w:tcPr>
            <w:tcW w:w="1192"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Dry plant</w:t>
            </w:r>
          </w:p>
        </w:tc>
      </w:tr>
      <w:tr w:rsidR="007B7771" w:rsidRPr="00287226" w:rsidTr="007B7771">
        <w:trPr>
          <w:gridAfter w:val="1"/>
          <w:wAfter w:w="251" w:type="dxa"/>
          <w:trHeight w:val="269"/>
          <w:jc w:val="right"/>
        </w:trPr>
        <w:tc>
          <w:tcPr>
            <w:tcW w:w="4799" w:type="dxa"/>
            <w:tcBorders>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Treatment</w:t>
            </w:r>
          </w:p>
        </w:tc>
        <w:tc>
          <w:tcPr>
            <w:tcW w:w="1343" w:type="dxa"/>
            <w:tcBorders>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(cm)</w:t>
            </w:r>
          </w:p>
        </w:tc>
        <w:tc>
          <w:tcPr>
            <w:tcW w:w="1375" w:type="dxa"/>
            <w:tcBorders>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branches</w:t>
            </w:r>
          </w:p>
        </w:tc>
        <w:tc>
          <w:tcPr>
            <w:tcW w:w="1283" w:type="dxa"/>
            <w:tcBorders>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(cm)</w:t>
            </w:r>
          </w:p>
        </w:tc>
        <w:tc>
          <w:tcPr>
            <w:tcW w:w="1467" w:type="dxa"/>
            <w:tcBorders>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wt (g)</w:t>
            </w:r>
          </w:p>
        </w:tc>
        <w:tc>
          <w:tcPr>
            <w:tcW w:w="1192" w:type="dxa"/>
            <w:tcBorders>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wt (g)</w:t>
            </w:r>
          </w:p>
        </w:tc>
      </w:tr>
      <w:tr w:rsidR="007B7771" w:rsidRPr="00287226" w:rsidTr="007B7771">
        <w:trPr>
          <w:gridAfter w:val="1"/>
          <w:wAfter w:w="251" w:type="dxa"/>
          <w:trHeight w:val="269"/>
          <w:jc w:val="right"/>
        </w:trPr>
        <w:tc>
          <w:tcPr>
            <w:tcW w:w="4799" w:type="dxa"/>
            <w:tcBorders>
              <w:top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T1 = </w:t>
            </w:r>
            <w:r w:rsidRPr="00287226">
              <w:rPr>
                <w:rFonts w:ascii="Arial" w:eastAsia="Times New Roman" w:hAnsi="Arial" w:cs="Arial"/>
                <w:i/>
                <w:sz w:val="20"/>
                <w:szCs w:val="20"/>
                <w:lang w:val="en-US"/>
              </w:rPr>
              <w:t>Trichoderma asperellum</w:t>
            </w:r>
          </w:p>
        </w:tc>
        <w:tc>
          <w:tcPr>
            <w:tcW w:w="1343" w:type="dxa"/>
            <w:tcBorders>
              <w:top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27.4b</w:t>
            </w:r>
          </w:p>
        </w:tc>
        <w:tc>
          <w:tcPr>
            <w:tcW w:w="1375" w:type="dxa"/>
            <w:tcBorders>
              <w:top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10.2a</w:t>
            </w:r>
          </w:p>
        </w:tc>
        <w:tc>
          <w:tcPr>
            <w:tcW w:w="1283" w:type="dxa"/>
            <w:tcBorders>
              <w:top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24.6ab</w:t>
            </w:r>
          </w:p>
        </w:tc>
        <w:tc>
          <w:tcPr>
            <w:tcW w:w="1467" w:type="dxa"/>
            <w:tcBorders>
              <w:top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129.4b</w:t>
            </w:r>
          </w:p>
        </w:tc>
        <w:tc>
          <w:tcPr>
            <w:tcW w:w="1192" w:type="dxa"/>
            <w:tcBorders>
              <w:top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53.1cd</w:t>
            </w:r>
          </w:p>
        </w:tc>
      </w:tr>
      <w:tr w:rsidR="007B7771" w:rsidRPr="00287226" w:rsidTr="007B7771">
        <w:trPr>
          <w:gridAfter w:val="1"/>
          <w:wAfter w:w="251" w:type="dxa"/>
          <w:trHeight w:val="269"/>
          <w:jc w:val="right"/>
        </w:trPr>
        <w:tc>
          <w:tcPr>
            <w:tcW w:w="4799"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T2 = </w:t>
            </w:r>
            <w:r w:rsidRPr="00287226">
              <w:rPr>
                <w:rFonts w:ascii="Arial" w:eastAsia="Times New Roman" w:hAnsi="Arial" w:cs="Arial"/>
                <w:i/>
                <w:sz w:val="20"/>
                <w:szCs w:val="20"/>
                <w:lang w:val="en-US"/>
              </w:rPr>
              <w:t>Trichoderma hamatum</w:t>
            </w:r>
          </w:p>
        </w:tc>
        <w:tc>
          <w:tcPr>
            <w:tcW w:w="134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32.7ab</w:t>
            </w:r>
          </w:p>
        </w:tc>
        <w:tc>
          <w:tcPr>
            <w:tcW w:w="1375"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10.8a</w:t>
            </w:r>
          </w:p>
        </w:tc>
        <w:tc>
          <w:tcPr>
            <w:tcW w:w="128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22.1ab</w:t>
            </w:r>
          </w:p>
        </w:tc>
        <w:tc>
          <w:tcPr>
            <w:tcW w:w="1467"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132.8bc</w:t>
            </w:r>
          </w:p>
        </w:tc>
        <w:tc>
          <w:tcPr>
            <w:tcW w:w="1192"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61.2bc</w:t>
            </w:r>
          </w:p>
        </w:tc>
      </w:tr>
      <w:tr w:rsidR="007B7771" w:rsidRPr="00287226" w:rsidTr="007B7771">
        <w:trPr>
          <w:gridAfter w:val="1"/>
          <w:wAfter w:w="251" w:type="dxa"/>
          <w:trHeight w:val="269"/>
          <w:jc w:val="right"/>
        </w:trPr>
        <w:tc>
          <w:tcPr>
            <w:tcW w:w="4799"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T3 = </w:t>
            </w:r>
            <w:r w:rsidRPr="00287226">
              <w:rPr>
                <w:rFonts w:ascii="Arial" w:eastAsia="Times New Roman" w:hAnsi="Arial" w:cs="Arial"/>
                <w:i/>
                <w:sz w:val="20"/>
                <w:szCs w:val="20"/>
                <w:lang w:val="en-US"/>
              </w:rPr>
              <w:t>Trichoderma viride</w:t>
            </w:r>
          </w:p>
        </w:tc>
        <w:tc>
          <w:tcPr>
            <w:tcW w:w="134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33.6ab</w:t>
            </w:r>
          </w:p>
        </w:tc>
        <w:tc>
          <w:tcPr>
            <w:tcW w:w="1375"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12.3a</w:t>
            </w:r>
          </w:p>
        </w:tc>
        <w:tc>
          <w:tcPr>
            <w:tcW w:w="128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27.2a</w:t>
            </w:r>
          </w:p>
        </w:tc>
        <w:tc>
          <w:tcPr>
            <w:tcW w:w="1467"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140.3</w:t>
            </w:r>
          </w:p>
        </w:tc>
        <w:tc>
          <w:tcPr>
            <w:tcW w:w="1192"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58.2c</w:t>
            </w:r>
          </w:p>
        </w:tc>
      </w:tr>
      <w:tr w:rsidR="007B7771" w:rsidRPr="00287226" w:rsidTr="007B7771">
        <w:trPr>
          <w:gridAfter w:val="1"/>
          <w:wAfter w:w="251" w:type="dxa"/>
          <w:trHeight w:val="269"/>
          <w:jc w:val="right"/>
        </w:trPr>
        <w:tc>
          <w:tcPr>
            <w:tcW w:w="4799"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T4 = </w:t>
            </w:r>
            <w:r w:rsidRPr="00287226">
              <w:rPr>
                <w:rFonts w:ascii="Arial" w:eastAsia="Times New Roman" w:hAnsi="Arial" w:cs="Arial"/>
                <w:i/>
                <w:sz w:val="20"/>
                <w:szCs w:val="20"/>
                <w:lang w:val="en-US"/>
              </w:rPr>
              <w:t>Trichoderma harzianum</w:t>
            </w:r>
          </w:p>
        </w:tc>
        <w:tc>
          <w:tcPr>
            <w:tcW w:w="134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30.7ab</w:t>
            </w:r>
          </w:p>
        </w:tc>
        <w:tc>
          <w:tcPr>
            <w:tcW w:w="1375"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11.1a</w:t>
            </w:r>
          </w:p>
        </w:tc>
        <w:tc>
          <w:tcPr>
            <w:tcW w:w="128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18.4b</w:t>
            </w:r>
          </w:p>
        </w:tc>
        <w:tc>
          <w:tcPr>
            <w:tcW w:w="1467"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148.7b</w:t>
            </w:r>
          </w:p>
        </w:tc>
        <w:tc>
          <w:tcPr>
            <w:tcW w:w="1192"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55.5c</w:t>
            </w:r>
          </w:p>
        </w:tc>
      </w:tr>
      <w:tr w:rsidR="007B7771" w:rsidRPr="00287226" w:rsidTr="007B7771">
        <w:trPr>
          <w:gridAfter w:val="1"/>
          <w:wAfter w:w="251" w:type="dxa"/>
          <w:trHeight w:val="269"/>
          <w:jc w:val="right"/>
        </w:trPr>
        <w:tc>
          <w:tcPr>
            <w:tcW w:w="4799"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T5 = </w:t>
            </w:r>
            <w:r w:rsidRPr="00287226">
              <w:rPr>
                <w:rFonts w:ascii="Arial" w:eastAsia="Times New Roman" w:hAnsi="Arial" w:cs="Arial"/>
                <w:i/>
                <w:sz w:val="20"/>
                <w:szCs w:val="20"/>
                <w:lang w:val="en-US"/>
              </w:rPr>
              <w:t>Trichoderma pseudokoningii</w:t>
            </w:r>
          </w:p>
        </w:tc>
        <w:tc>
          <w:tcPr>
            <w:tcW w:w="134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33.9ab</w:t>
            </w:r>
          </w:p>
        </w:tc>
        <w:tc>
          <w:tcPr>
            <w:tcW w:w="1375"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13.5a</w:t>
            </w:r>
          </w:p>
        </w:tc>
        <w:tc>
          <w:tcPr>
            <w:tcW w:w="128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27.2a</w:t>
            </w:r>
          </w:p>
        </w:tc>
        <w:tc>
          <w:tcPr>
            <w:tcW w:w="1467"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151.3b</w:t>
            </w:r>
          </w:p>
        </w:tc>
        <w:tc>
          <w:tcPr>
            <w:tcW w:w="1192"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64.4b</w:t>
            </w:r>
          </w:p>
        </w:tc>
      </w:tr>
      <w:tr w:rsidR="007B7771" w:rsidRPr="00287226" w:rsidTr="007B7771">
        <w:trPr>
          <w:gridAfter w:val="1"/>
          <w:wAfter w:w="251" w:type="dxa"/>
          <w:trHeight w:val="269"/>
          <w:jc w:val="right"/>
        </w:trPr>
        <w:tc>
          <w:tcPr>
            <w:tcW w:w="4799"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T6 = </w:t>
            </w:r>
            <w:r w:rsidRPr="00287226">
              <w:rPr>
                <w:rFonts w:ascii="Arial" w:eastAsia="Times New Roman" w:hAnsi="Arial" w:cs="Arial"/>
                <w:i/>
                <w:sz w:val="20"/>
                <w:szCs w:val="20"/>
                <w:lang w:val="en-US"/>
              </w:rPr>
              <w:t>Trichoderma asperellum</w:t>
            </w:r>
            <w:r w:rsidRPr="00287226">
              <w:rPr>
                <w:rFonts w:ascii="Arial" w:eastAsia="Times New Roman" w:hAnsi="Arial" w:cs="Arial"/>
                <w:sz w:val="20"/>
                <w:szCs w:val="20"/>
                <w:lang w:val="en-US"/>
              </w:rPr>
              <w:t xml:space="preserve"> + Cattle dung</w:t>
            </w:r>
          </w:p>
        </w:tc>
        <w:tc>
          <w:tcPr>
            <w:tcW w:w="134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36.9a</w:t>
            </w:r>
          </w:p>
        </w:tc>
        <w:tc>
          <w:tcPr>
            <w:tcW w:w="1375"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12.2a</w:t>
            </w:r>
          </w:p>
        </w:tc>
        <w:tc>
          <w:tcPr>
            <w:tcW w:w="128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21.1ab</w:t>
            </w:r>
          </w:p>
        </w:tc>
        <w:tc>
          <w:tcPr>
            <w:tcW w:w="1467"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133.4bc</w:t>
            </w:r>
          </w:p>
        </w:tc>
        <w:tc>
          <w:tcPr>
            <w:tcW w:w="1192"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60.7bc</w:t>
            </w:r>
          </w:p>
        </w:tc>
      </w:tr>
      <w:tr w:rsidR="007B7771" w:rsidRPr="00287226" w:rsidTr="007B7771">
        <w:trPr>
          <w:gridAfter w:val="1"/>
          <w:wAfter w:w="251" w:type="dxa"/>
          <w:trHeight w:val="269"/>
          <w:jc w:val="right"/>
        </w:trPr>
        <w:tc>
          <w:tcPr>
            <w:tcW w:w="4799"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T7 = </w:t>
            </w:r>
            <w:r w:rsidRPr="00287226">
              <w:rPr>
                <w:rFonts w:ascii="Arial" w:eastAsia="Times New Roman" w:hAnsi="Arial" w:cs="Arial"/>
                <w:i/>
                <w:sz w:val="20"/>
                <w:szCs w:val="20"/>
                <w:lang w:val="en-US"/>
              </w:rPr>
              <w:t>Trichoderma hamatum</w:t>
            </w:r>
            <w:r w:rsidRPr="00287226">
              <w:rPr>
                <w:rFonts w:ascii="Arial" w:eastAsia="Times New Roman" w:hAnsi="Arial" w:cs="Arial"/>
                <w:sz w:val="20"/>
                <w:szCs w:val="20"/>
                <w:lang w:val="en-US"/>
              </w:rPr>
              <w:t xml:space="preserve"> + Cattle dung</w:t>
            </w:r>
          </w:p>
        </w:tc>
        <w:tc>
          <w:tcPr>
            <w:tcW w:w="134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29.6ab</w:t>
            </w:r>
          </w:p>
        </w:tc>
        <w:tc>
          <w:tcPr>
            <w:tcW w:w="1375"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9.8a</w:t>
            </w:r>
          </w:p>
        </w:tc>
        <w:tc>
          <w:tcPr>
            <w:tcW w:w="128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22.7ab</w:t>
            </w:r>
          </w:p>
        </w:tc>
        <w:tc>
          <w:tcPr>
            <w:tcW w:w="1467"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148.4b</w:t>
            </w:r>
          </w:p>
        </w:tc>
        <w:tc>
          <w:tcPr>
            <w:tcW w:w="1192"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73.2a</w:t>
            </w:r>
          </w:p>
        </w:tc>
      </w:tr>
      <w:tr w:rsidR="007B7771" w:rsidRPr="00287226" w:rsidTr="007B7771">
        <w:trPr>
          <w:gridAfter w:val="1"/>
          <w:wAfter w:w="251" w:type="dxa"/>
          <w:trHeight w:val="269"/>
          <w:jc w:val="right"/>
        </w:trPr>
        <w:tc>
          <w:tcPr>
            <w:tcW w:w="4799"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T8 = </w:t>
            </w:r>
            <w:r w:rsidRPr="00287226">
              <w:rPr>
                <w:rFonts w:ascii="Arial" w:eastAsia="Times New Roman" w:hAnsi="Arial" w:cs="Arial"/>
                <w:i/>
                <w:sz w:val="20"/>
                <w:szCs w:val="20"/>
                <w:lang w:val="en-US"/>
              </w:rPr>
              <w:t>Trichoderma viride</w:t>
            </w:r>
            <w:r w:rsidRPr="00287226">
              <w:rPr>
                <w:rFonts w:ascii="Arial" w:eastAsia="Times New Roman" w:hAnsi="Arial" w:cs="Arial"/>
                <w:sz w:val="20"/>
                <w:szCs w:val="20"/>
                <w:lang w:val="en-US"/>
              </w:rPr>
              <w:t xml:space="preserve"> + Cattle dung</w:t>
            </w:r>
          </w:p>
        </w:tc>
        <w:tc>
          <w:tcPr>
            <w:tcW w:w="134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33.7ab</w:t>
            </w:r>
          </w:p>
        </w:tc>
        <w:tc>
          <w:tcPr>
            <w:tcW w:w="1375"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14.5a</w:t>
            </w:r>
          </w:p>
        </w:tc>
        <w:tc>
          <w:tcPr>
            <w:tcW w:w="128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26.8a</w:t>
            </w:r>
          </w:p>
        </w:tc>
        <w:tc>
          <w:tcPr>
            <w:tcW w:w="1467"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154.1ab</w:t>
            </w:r>
          </w:p>
        </w:tc>
        <w:tc>
          <w:tcPr>
            <w:tcW w:w="1192"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68.3ab</w:t>
            </w:r>
          </w:p>
        </w:tc>
      </w:tr>
      <w:tr w:rsidR="007B7771" w:rsidRPr="00287226" w:rsidTr="007B7771">
        <w:trPr>
          <w:gridAfter w:val="1"/>
          <w:wAfter w:w="251" w:type="dxa"/>
          <w:trHeight w:val="269"/>
          <w:jc w:val="right"/>
        </w:trPr>
        <w:tc>
          <w:tcPr>
            <w:tcW w:w="4799"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T9 = </w:t>
            </w:r>
            <w:r w:rsidRPr="00287226">
              <w:rPr>
                <w:rFonts w:ascii="Arial" w:eastAsia="Times New Roman" w:hAnsi="Arial" w:cs="Arial"/>
                <w:i/>
                <w:sz w:val="20"/>
                <w:szCs w:val="20"/>
                <w:lang w:val="en-US"/>
              </w:rPr>
              <w:t>Trichoderma harzianum</w:t>
            </w:r>
            <w:r w:rsidRPr="00287226">
              <w:rPr>
                <w:rFonts w:ascii="Arial" w:eastAsia="Times New Roman" w:hAnsi="Arial" w:cs="Arial"/>
                <w:sz w:val="20"/>
                <w:szCs w:val="20"/>
                <w:lang w:val="en-US"/>
              </w:rPr>
              <w:t xml:space="preserve"> + Cattle dung</w:t>
            </w:r>
          </w:p>
        </w:tc>
        <w:tc>
          <w:tcPr>
            <w:tcW w:w="134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28.3ab</w:t>
            </w:r>
          </w:p>
        </w:tc>
        <w:tc>
          <w:tcPr>
            <w:tcW w:w="1375"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13.7a</w:t>
            </w:r>
          </w:p>
        </w:tc>
        <w:tc>
          <w:tcPr>
            <w:tcW w:w="128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19.2b</w:t>
            </w:r>
          </w:p>
        </w:tc>
        <w:tc>
          <w:tcPr>
            <w:tcW w:w="1467"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158.4a</w:t>
            </w:r>
          </w:p>
        </w:tc>
        <w:tc>
          <w:tcPr>
            <w:tcW w:w="1192"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74.3a</w:t>
            </w:r>
          </w:p>
        </w:tc>
      </w:tr>
      <w:tr w:rsidR="007B7771" w:rsidRPr="00287226" w:rsidTr="007B7771">
        <w:trPr>
          <w:gridAfter w:val="1"/>
          <w:wAfter w:w="251" w:type="dxa"/>
          <w:trHeight w:val="269"/>
          <w:jc w:val="right"/>
        </w:trPr>
        <w:tc>
          <w:tcPr>
            <w:tcW w:w="4799"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T10 =  </w:t>
            </w:r>
            <w:r w:rsidRPr="00287226">
              <w:rPr>
                <w:rFonts w:ascii="Arial" w:eastAsia="Times New Roman" w:hAnsi="Arial" w:cs="Arial"/>
                <w:i/>
                <w:sz w:val="20"/>
                <w:szCs w:val="20"/>
                <w:lang w:val="en-US"/>
              </w:rPr>
              <w:t>Trichoderma pseudokoningii</w:t>
            </w:r>
            <w:r w:rsidRPr="00287226">
              <w:rPr>
                <w:rFonts w:ascii="Arial" w:eastAsia="Times New Roman" w:hAnsi="Arial" w:cs="Arial"/>
                <w:sz w:val="20"/>
                <w:szCs w:val="20"/>
                <w:lang w:val="en-US"/>
              </w:rPr>
              <w:t xml:space="preserve"> + Cattle dung</w:t>
            </w:r>
          </w:p>
        </w:tc>
        <w:tc>
          <w:tcPr>
            <w:tcW w:w="134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37.6a</w:t>
            </w:r>
          </w:p>
        </w:tc>
        <w:tc>
          <w:tcPr>
            <w:tcW w:w="1375"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13.1a</w:t>
            </w:r>
          </w:p>
        </w:tc>
        <w:tc>
          <w:tcPr>
            <w:tcW w:w="128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23.3ab</w:t>
            </w:r>
          </w:p>
        </w:tc>
        <w:tc>
          <w:tcPr>
            <w:tcW w:w="1467"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154.8ab</w:t>
            </w:r>
          </w:p>
        </w:tc>
        <w:tc>
          <w:tcPr>
            <w:tcW w:w="1192"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75.6a</w:t>
            </w:r>
          </w:p>
        </w:tc>
      </w:tr>
      <w:tr w:rsidR="007B7771" w:rsidRPr="00287226" w:rsidTr="007B7771">
        <w:trPr>
          <w:gridAfter w:val="1"/>
          <w:wAfter w:w="251" w:type="dxa"/>
          <w:trHeight w:val="269"/>
          <w:jc w:val="right"/>
        </w:trPr>
        <w:tc>
          <w:tcPr>
            <w:tcW w:w="4799"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T11 = Cattle dung</w:t>
            </w:r>
          </w:p>
        </w:tc>
        <w:tc>
          <w:tcPr>
            <w:tcW w:w="134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31.1ab</w:t>
            </w:r>
          </w:p>
        </w:tc>
        <w:tc>
          <w:tcPr>
            <w:tcW w:w="1375"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11.4a</w:t>
            </w:r>
          </w:p>
        </w:tc>
        <w:tc>
          <w:tcPr>
            <w:tcW w:w="128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24.5ab</w:t>
            </w:r>
          </w:p>
        </w:tc>
        <w:tc>
          <w:tcPr>
            <w:tcW w:w="1467"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160.3a</w:t>
            </w:r>
          </w:p>
        </w:tc>
        <w:tc>
          <w:tcPr>
            <w:tcW w:w="1192"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69.1ab</w:t>
            </w:r>
          </w:p>
        </w:tc>
      </w:tr>
      <w:tr w:rsidR="007B7771" w:rsidRPr="00287226" w:rsidTr="007B7771">
        <w:trPr>
          <w:gridAfter w:val="1"/>
          <w:wAfter w:w="251" w:type="dxa"/>
          <w:trHeight w:val="269"/>
          <w:jc w:val="right"/>
        </w:trPr>
        <w:tc>
          <w:tcPr>
            <w:tcW w:w="4799"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T12 = Carbendazim</w:t>
            </w:r>
          </w:p>
        </w:tc>
        <w:tc>
          <w:tcPr>
            <w:tcW w:w="134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30.3ab</w:t>
            </w:r>
          </w:p>
        </w:tc>
        <w:tc>
          <w:tcPr>
            <w:tcW w:w="1375"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12.3a</w:t>
            </w:r>
          </w:p>
        </w:tc>
        <w:tc>
          <w:tcPr>
            <w:tcW w:w="1283"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21.6ab</w:t>
            </w:r>
          </w:p>
        </w:tc>
        <w:tc>
          <w:tcPr>
            <w:tcW w:w="1467"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155.5ab</w:t>
            </w:r>
          </w:p>
        </w:tc>
        <w:tc>
          <w:tcPr>
            <w:tcW w:w="1192" w:type="dxa"/>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73.4a</w:t>
            </w:r>
          </w:p>
        </w:tc>
      </w:tr>
      <w:tr w:rsidR="007B7771" w:rsidRPr="00287226" w:rsidTr="007B7771">
        <w:trPr>
          <w:gridAfter w:val="1"/>
          <w:wAfter w:w="251" w:type="dxa"/>
          <w:trHeight w:val="269"/>
          <w:jc w:val="right"/>
        </w:trPr>
        <w:tc>
          <w:tcPr>
            <w:tcW w:w="4799" w:type="dxa"/>
            <w:tcBorders>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T13 = Control</w:t>
            </w:r>
          </w:p>
        </w:tc>
        <w:tc>
          <w:tcPr>
            <w:tcW w:w="1343" w:type="dxa"/>
            <w:tcBorders>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35.6a</w:t>
            </w:r>
          </w:p>
        </w:tc>
        <w:tc>
          <w:tcPr>
            <w:tcW w:w="1375" w:type="dxa"/>
            <w:tcBorders>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12.6a</w:t>
            </w:r>
          </w:p>
        </w:tc>
        <w:tc>
          <w:tcPr>
            <w:tcW w:w="1283" w:type="dxa"/>
            <w:tcBorders>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24.4ab</w:t>
            </w:r>
          </w:p>
        </w:tc>
        <w:tc>
          <w:tcPr>
            <w:tcW w:w="1467" w:type="dxa"/>
            <w:tcBorders>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150.3</w:t>
            </w:r>
          </w:p>
        </w:tc>
        <w:tc>
          <w:tcPr>
            <w:tcW w:w="1192" w:type="dxa"/>
            <w:tcBorders>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65.7b</w:t>
            </w:r>
          </w:p>
        </w:tc>
      </w:tr>
    </w:tbl>
    <w:p w:rsidR="007B7771" w:rsidRPr="00287226" w:rsidRDefault="007B7771" w:rsidP="007B7771">
      <w:pPr>
        <w:pStyle w:val="Default"/>
        <w:spacing w:after="240" w:line="360" w:lineRule="auto"/>
        <w:ind w:left="1890" w:hanging="1890"/>
        <w:jc w:val="both"/>
        <w:rPr>
          <w:rFonts w:ascii="Arial" w:hAnsi="Arial" w:cs="Arial"/>
          <w:b/>
          <w:color w:val="auto"/>
          <w:sz w:val="20"/>
          <w:szCs w:val="20"/>
        </w:rPr>
      </w:pPr>
      <w:r w:rsidRPr="00287226">
        <w:rPr>
          <w:rFonts w:ascii="Arial" w:hAnsi="Arial" w:cs="Arial"/>
          <w:color w:val="auto"/>
          <w:sz w:val="20"/>
          <w:szCs w:val="20"/>
        </w:rPr>
        <w:tab/>
        <w:t xml:space="preserve">Values are means of three replicates. Means with same letter along the column are not significantly different (p&lt;0.05), using          Duncan Multiple Range Test (DMRT) </w:t>
      </w:r>
    </w:p>
    <w:p w:rsidR="007B7771" w:rsidRPr="00287226" w:rsidRDefault="007B7771" w:rsidP="007B7771">
      <w:pPr>
        <w:rPr>
          <w:rFonts w:ascii="Arial" w:hAnsi="Arial" w:cs="Arial"/>
          <w:sz w:val="20"/>
          <w:szCs w:val="20"/>
        </w:rPr>
      </w:pPr>
    </w:p>
    <w:p w:rsidR="007B7771" w:rsidRPr="00287226" w:rsidRDefault="007B7771" w:rsidP="007B7771">
      <w:pPr>
        <w:rPr>
          <w:rFonts w:ascii="Arial" w:hAnsi="Arial" w:cs="Arial"/>
          <w:sz w:val="20"/>
          <w:szCs w:val="20"/>
        </w:rPr>
      </w:pPr>
    </w:p>
    <w:p w:rsidR="007B7771" w:rsidRPr="00287226" w:rsidRDefault="007B7771" w:rsidP="007B7771">
      <w:pPr>
        <w:rPr>
          <w:rFonts w:ascii="Arial" w:hAnsi="Arial" w:cs="Arial"/>
          <w:sz w:val="20"/>
          <w:szCs w:val="20"/>
        </w:rPr>
      </w:pPr>
    </w:p>
    <w:p w:rsidR="007B7771" w:rsidRPr="00287226" w:rsidRDefault="007B7771" w:rsidP="007B7771">
      <w:pPr>
        <w:tabs>
          <w:tab w:val="left" w:pos="8730"/>
        </w:tabs>
        <w:rPr>
          <w:rFonts w:ascii="Arial" w:hAnsi="Arial" w:cs="Arial"/>
          <w:sz w:val="20"/>
          <w:szCs w:val="20"/>
        </w:rPr>
      </w:pPr>
    </w:p>
    <w:p w:rsidR="007B7771" w:rsidRPr="00287226" w:rsidRDefault="007B7771" w:rsidP="007B7771">
      <w:pPr>
        <w:tabs>
          <w:tab w:val="left" w:pos="8730"/>
        </w:tabs>
        <w:rPr>
          <w:rFonts w:ascii="Arial" w:hAnsi="Arial" w:cs="Arial"/>
          <w:sz w:val="20"/>
          <w:szCs w:val="20"/>
        </w:rPr>
      </w:pPr>
    </w:p>
    <w:p w:rsidR="007B7771" w:rsidRPr="00287226" w:rsidRDefault="007B7771" w:rsidP="007B7771">
      <w:pPr>
        <w:tabs>
          <w:tab w:val="left" w:pos="8730"/>
        </w:tabs>
        <w:rPr>
          <w:rFonts w:ascii="Arial" w:hAnsi="Arial" w:cs="Arial"/>
          <w:sz w:val="20"/>
          <w:szCs w:val="20"/>
        </w:rPr>
      </w:pPr>
    </w:p>
    <w:p w:rsidR="007B7771" w:rsidRPr="00287226" w:rsidRDefault="007B7771" w:rsidP="007B7771">
      <w:pPr>
        <w:tabs>
          <w:tab w:val="left" w:pos="8730"/>
        </w:tabs>
        <w:rPr>
          <w:rFonts w:ascii="Arial" w:hAnsi="Arial" w:cs="Arial"/>
          <w:sz w:val="20"/>
          <w:szCs w:val="20"/>
        </w:rPr>
      </w:pPr>
    </w:p>
    <w:p w:rsidR="007B7771" w:rsidRPr="00287226" w:rsidRDefault="007B7771" w:rsidP="007B7771">
      <w:pPr>
        <w:tabs>
          <w:tab w:val="left" w:pos="8730"/>
        </w:tabs>
        <w:rPr>
          <w:rFonts w:ascii="Arial" w:hAnsi="Arial" w:cs="Arial"/>
          <w:sz w:val="20"/>
          <w:szCs w:val="20"/>
        </w:rPr>
      </w:pPr>
    </w:p>
    <w:p w:rsidR="00D60AFB" w:rsidRPr="00287226" w:rsidRDefault="00D60AFB" w:rsidP="007B7771">
      <w:pPr>
        <w:tabs>
          <w:tab w:val="left" w:pos="8730"/>
        </w:tabs>
        <w:rPr>
          <w:rFonts w:ascii="Arial" w:hAnsi="Arial" w:cs="Arial"/>
          <w:sz w:val="20"/>
          <w:szCs w:val="20"/>
        </w:rPr>
      </w:pPr>
    </w:p>
    <w:tbl>
      <w:tblPr>
        <w:tblW w:w="14412" w:type="dxa"/>
        <w:tblInd w:w="-720" w:type="dxa"/>
        <w:tblLook w:val="04A0" w:firstRow="1" w:lastRow="0" w:firstColumn="1" w:lastColumn="0" w:noHBand="0" w:noVBand="1"/>
      </w:tblPr>
      <w:tblGrid>
        <w:gridCol w:w="3510"/>
        <w:gridCol w:w="1260"/>
        <w:gridCol w:w="1080"/>
        <w:gridCol w:w="1048"/>
        <w:gridCol w:w="1112"/>
        <w:gridCol w:w="1323"/>
        <w:gridCol w:w="1017"/>
        <w:gridCol w:w="987"/>
        <w:gridCol w:w="1080"/>
        <w:gridCol w:w="874"/>
        <w:gridCol w:w="1121"/>
      </w:tblGrid>
      <w:tr w:rsidR="00287226" w:rsidRPr="00287226" w:rsidTr="007B7771">
        <w:trPr>
          <w:trHeight w:val="296"/>
        </w:trPr>
        <w:tc>
          <w:tcPr>
            <w:tcW w:w="14412" w:type="dxa"/>
            <w:gridSpan w:val="11"/>
            <w:tcBorders>
              <w:top w:val="nil"/>
              <w:left w:val="nil"/>
              <w:bottom w:val="single" w:sz="4" w:space="0" w:color="auto"/>
            </w:tcBorders>
            <w:shd w:val="clear" w:color="auto" w:fill="auto"/>
            <w:noWrap/>
            <w:vAlign w:val="bottom"/>
            <w:hideMark/>
          </w:tcPr>
          <w:p w:rsidR="007B7771" w:rsidRPr="00287226" w:rsidRDefault="005563DC" w:rsidP="007B7771">
            <w:pPr>
              <w:spacing w:after="0" w:line="240" w:lineRule="auto"/>
              <w:rPr>
                <w:rFonts w:ascii="Arial" w:eastAsia="Times New Roman" w:hAnsi="Arial" w:cs="Arial"/>
                <w:sz w:val="20"/>
                <w:szCs w:val="20"/>
              </w:rPr>
            </w:pPr>
            <w:r>
              <w:rPr>
                <w:rFonts w:ascii="Arial" w:eastAsia="Times New Roman" w:hAnsi="Arial" w:cs="Arial"/>
                <w:b/>
                <w:sz w:val="20"/>
                <w:szCs w:val="20"/>
              </w:rPr>
              <w:lastRenderedPageBreak/>
              <w:t>Table 4</w:t>
            </w:r>
            <w:r w:rsidR="007B7771" w:rsidRPr="00287226">
              <w:rPr>
                <w:rFonts w:ascii="Arial" w:eastAsia="Times New Roman" w:hAnsi="Arial" w:cs="Arial"/>
                <w:b/>
                <w:sz w:val="20"/>
                <w:szCs w:val="20"/>
              </w:rPr>
              <w:t xml:space="preserve">. Determination of </w:t>
            </w:r>
            <w:r w:rsidR="007B7771" w:rsidRPr="00287226">
              <w:rPr>
                <w:rFonts w:ascii="Arial" w:eastAsia="Times New Roman" w:hAnsi="Arial" w:cs="Arial"/>
                <w:b/>
                <w:i/>
                <w:sz w:val="20"/>
                <w:szCs w:val="20"/>
              </w:rPr>
              <w:t>Aspergillus flavus</w:t>
            </w:r>
            <w:r w:rsidR="007B7771" w:rsidRPr="00287226">
              <w:rPr>
                <w:rFonts w:ascii="Arial" w:eastAsia="Times New Roman" w:hAnsi="Arial" w:cs="Arial"/>
                <w:b/>
                <w:sz w:val="20"/>
                <w:szCs w:val="20"/>
              </w:rPr>
              <w:t xml:space="preserve"> soil population, seed infection and pe-harvest aflatoxin contamination in groundnut</w:t>
            </w:r>
          </w:p>
        </w:tc>
      </w:tr>
      <w:tr w:rsidR="00287226" w:rsidRPr="00287226" w:rsidTr="00287226">
        <w:trPr>
          <w:trHeight w:val="296"/>
        </w:trPr>
        <w:tc>
          <w:tcPr>
            <w:tcW w:w="3510" w:type="dxa"/>
            <w:tcBorders>
              <w:top w:val="single" w:sz="4" w:space="0" w:color="auto"/>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p>
        </w:tc>
        <w:tc>
          <w:tcPr>
            <w:tcW w:w="5823" w:type="dxa"/>
            <w:gridSpan w:val="5"/>
            <w:tcBorders>
              <w:top w:val="single" w:sz="4" w:space="0" w:color="auto"/>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 xml:space="preserve">                   Soil population of </w:t>
            </w:r>
            <w:r w:rsidRPr="009E554A">
              <w:rPr>
                <w:rFonts w:ascii="Arial" w:eastAsia="Times New Roman" w:hAnsi="Arial" w:cs="Arial"/>
                <w:i/>
                <w:sz w:val="20"/>
                <w:szCs w:val="20"/>
              </w:rPr>
              <w:t>Aspergillus  flavus</w:t>
            </w:r>
            <w:r w:rsidRPr="00287226">
              <w:rPr>
                <w:rFonts w:ascii="Arial" w:eastAsia="Times New Roman" w:hAnsi="Arial" w:cs="Arial"/>
                <w:sz w:val="20"/>
                <w:szCs w:val="20"/>
              </w:rPr>
              <w:t xml:space="preserve"> (cfu/g-1)</w:t>
            </w:r>
          </w:p>
        </w:tc>
        <w:tc>
          <w:tcPr>
            <w:tcW w:w="3084" w:type="dxa"/>
            <w:gridSpan w:val="3"/>
            <w:tcBorders>
              <w:top w:val="single" w:sz="4" w:space="0" w:color="auto"/>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 xml:space="preserve"> </w:t>
            </w:r>
            <w:r w:rsidRPr="009E554A">
              <w:rPr>
                <w:rFonts w:ascii="Arial" w:eastAsia="Times New Roman" w:hAnsi="Arial" w:cs="Arial"/>
                <w:i/>
                <w:sz w:val="20"/>
                <w:szCs w:val="20"/>
              </w:rPr>
              <w:t>A</w:t>
            </w:r>
            <w:r w:rsidR="009E554A" w:rsidRPr="009E554A">
              <w:rPr>
                <w:rFonts w:ascii="Arial" w:eastAsia="Times New Roman" w:hAnsi="Arial" w:cs="Arial"/>
                <w:i/>
                <w:sz w:val="20"/>
                <w:szCs w:val="20"/>
              </w:rPr>
              <w:t>spergillus</w:t>
            </w:r>
            <w:r w:rsidRPr="009E554A">
              <w:rPr>
                <w:rFonts w:ascii="Arial" w:eastAsia="Times New Roman" w:hAnsi="Arial" w:cs="Arial"/>
                <w:i/>
                <w:sz w:val="20"/>
                <w:szCs w:val="20"/>
              </w:rPr>
              <w:t>. flavus</w:t>
            </w:r>
            <w:r w:rsidRPr="00287226">
              <w:rPr>
                <w:rFonts w:ascii="Arial" w:eastAsia="Times New Roman" w:hAnsi="Arial" w:cs="Arial"/>
                <w:sz w:val="20"/>
                <w:szCs w:val="20"/>
              </w:rPr>
              <w:t xml:space="preserve"> infection (%)</w:t>
            </w:r>
          </w:p>
        </w:tc>
        <w:tc>
          <w:tcPr>
            <w:tcW w:w="1995" w:type="dxa"/>
            <w:gridSpan w:val="2"/>
            <w:tcBorders>
              <w:top w:val="single" w:sz="4" w:space="0" w:color="auto"/>
              <w:left w:val="nil"/>
              <w:bottom w:val="single" w:sz="4" w:space="0" w:color="auto"/>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Aflatoxin (µg/kg-1)</w:t>
            </w:r>
          </w:p>
        </w:tc>
      </w:tr>
      <w:tr w:rsidR="00287226" w:rsidRPr="00287226" w:rsidTr="00287226">
        <w:trPr>
          <w:trHeight w:val="296"/>
        </w:trPr>
        <w:tc>
          <w:tcPr>
            <w:tcW w:w="3510" w:type="dxa"/>
            <w:tcBorders>
              <w:top w:val="single" w:sz="4" w:space="0" w:color="auto"/>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Treatment</w:t>
            </w:r>
          </w:p>
        </w:tc>
        <w:tc>
          <w:tcPr>
            <w:tcW w:w="1260" w:type="dxa"/>
            <w:tcBorders>
              <w:top w:val="single" w:sz="4" w:space="0" w:color="auto"/>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Initial count</w:t>
            </w:r>
          </w:p>
        </w:tc>
        <w:tc>
          <w:tcPr>
            <w:tcW w:w="1080" w:type="dxa"/>
            <w:tcBorders>
              <w:top w:val="single" w:sz="4" w:space="0" w:color="auto"/>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80 DAS</w:t>
            </w:r>
          </w:p>
        </w:tc>
        <w:tc>
          <w:tcPr>
            <w:tcW w:w="1048" w:type="dxa"/>
            <w:tcBorders>
              <w:top w:val="single" w:sz="4" w:space="0" w:color="auto"/>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100DAS</w:t>
            </w:r>
          </w:p>
        </w:tc>
        <w:tc>
          <w:tcPr>
            <w:tcW w:w="1112" w:type="dxa"/>
            <w:tcBorders>
              <w:top w:val="single" w:sz="4" w:space="0" w:color="auto"/>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120 DAS</w:t>
            </w:r>
          </w:p>
        </w:tc>
        <w:tc>
          <w:tcPr>
            <w:tcW w:w="1323" w:type="dxa"/>
            <w:tcBorders>
              <w:top w:val="single" w:sz="4" w:space="0" w:color="auto"/>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Final count</w:t>
            </w:r>
          </w:p>
        </w:tc>
        <w:tc>
          <w:tcPr>
            <w:tcW w:w="1017" w:type="dxa"/>
            <w:tcBorders>
              <w:top w:val="single" w:sz="4" w:space="0" w:color="auto"/>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80 DAS</w:t>
            </w:r>
          </w:p>
        </w:tc>
        <w:tc>
          <w:tcPr>
            <w:tcW w:w="987" w:type="dxa"/>
            <w:tcBorders>
              <w:top w:val="single" w:sz="4" w:space="0" w:color="auto"/>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100DAS</w:t>
            </w:r>
          </w:p>
        </w:tc>
        <w:tc>
          <w:tcPr>
            <w:tcW w:w="1080" w:type="dxa"/>
            <w:tcBorders>
              <w:top w:val="single" w:sz="4" w:space="0" w:color="auto"/>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120 DAS</w:t>
            </w:r>
          </w:p>
        </w:tc>
        <w:tc>
          <w:tcPr>
            <w:tcW w:w="874" w:type="dxa"/>
            <w:tcBorders>
              <w:top w:val="single" w:sz="4" w:space="0" w:color="auto"/>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B1</w:t>
            </w:r>
          </w:p>
        </w:tc>
        <w:tc>
          <w:tcPr>
            <w:tcW w:w="1121" w:type="dxa"/>
            <w:tcBorders>
              <w:top w:val="single" w:sz="4" w:space="0" w:color="auto"/>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B2</w:t>
            </w:r>
          </w:p>
        </w:tc>
      </w:tr>
      <w:tr w:rsidR="00287226" w:rsidRPr="00287226" w:rsidTr="00287226">
        <w:trPr>
          <w:trHeight w:val="296"/>
        </w:trPr>
        <w:tc>
          <w:tcPr>
            <w:tcW w:w="3510" w:type="dxa"/>
            <w:tcBorders>
              <w:top w:val="single" w:sz="4" w:space="0" w:color="auto"/>
              <w:left w:val="nil"/>
              <w:bottom w:val="nil"/>
              <w:right w:val="nil"/>
            </w:tcBorders>
            <w:shd w:val="clear" w:color="auto" w:fill="auto"/>
            <w:noWrap/>
            <w:vAlign w:val="bottom"/>
            <w:hideMark/>
          </w:tcPr>
          <w:p w:rsidR="007B7771" w:rsidRPr="00287226" w:rsidRDefault="00287226" w:rsidP="007B7771">
            <w:pPr>
              <w:spacing w:after="0" w:line="240" w:lineRule="auto"/>
              <w:rPr>
                <w:rFonts w:ascii="Arial" w:eastAsia="Times New Roman" w:hAnsi="Arial" w:cs="Arial"/>
                <w:i/>
                <w:sz w:val="20"/>
                <w:szCs w:val="20"/>
              </w:rPr>
            </w:pPr>
            <w:r>
              <w:rPr>
                <w:rFonts w:ascii="Arial" w:eastAsia="Times New Roman" w:hAnsi="Arial" w:cs="Arial"/>
                <w:sz w:val="20"/>
                <w:szCs w:val="20"/>
              </w:rPr>
              <w:t>T1=</w:t>
            </w:r>
            <w:r w:rsidR="007B7771" w:rsidRPr="00287226">
              <w:rPr>
                <w:rFonts w:ascii="Arial" w:eastAsia="Times New Roman" w:hAnsi="Arial" w:cs="Arial"/>
                <w:i/>
                <w:sz w:val="20"/>
                <w:szCs w:val="20"/>
              </w:rPr>
              <w:t>Trichoderma asperellum</w:t>
            </w:r>
          </w:p>
        </w:tc>
        <w:tc>
          <w:tcPr>
            <w:tcW w:w="1260"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4.4x10</w:t>
            </w:r>
            <w:r w:rsidRPr="00287226">
              <w:rPr>
                <w:rFonts w:ascii="Arial" w:eastAsia="Times New Roman" w:hAnsi="Arial" w:cs="Arial"/>
                <w:sz w:val="20"/>
                <w:szCs w:val="20"/>
                <w:vertAlign w:val="superscript"/>
              </w:rPr>
              <w:t>3a</w:t>
            </w:r>
          </w:p>
        </w:tc>
        <w:tc>
          <w:tcPr>
            <w:tcW w:w="1080"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3.8x10</w:t>
            </w:r>
            <w:r w:rsidRPr="00287226">
              <w:rPr>
                <w:rFonts w:ascii="Arial" w:eastAsia="Times New Roman" w:hAnsi="Arial" w:cs="Arial"/>
                <w:sz w:val="20"/>
                <w:szCs w:val="20"/>
                <w:vertAlign w:val="superscript"/>
              </w:rPr>
              <w:t>3</w:t>
            </w:r>
          </w:p>
        </w:tc>
        <w:tc>
          <w:tcPr>
            <w:tcW w:w="1048"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2.2x10</w:t>
            </w:r>
            <w:r w:rsidRPr="00287226">
              <w:rPr>
                <w:rFonts w:ascii="Arial" w:eastAsia="Times New Roman" w:hAnsi="Arial" w:cs="Arial"/>
                <w:sz w:val="20"/>
                <w:szCs w:val="20"/>
                <w:vertAlign w:val="superscript"/>
              </w:rPr>
              <w:t>3bc</w:t>
            </w:r>
          </w:p>
        </w:tc>
        <w:tc>
          <w:tcPr>
            <w:tcW w:w="1112"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1.7x10</w:t>
            </w:r>
            <w:r w:rsidRPr="00287226">
              <w:rPr>
                <w:rFonts w:ascii="Arial" w:eastAsia="Times New Roman" w:hAnsi="Arial" w:cs="Arial"/>
                <w:sz w:val="20"/>
                <w:szCs w:val="20"/>
                <w:vertAlign w:val="superscript"/>
              </w:rPr>
              <w:t>3</w:t>
            </w:r>
          </w:p>
        </w:tc>
        <w:tc>
          <w:tcPr>
            <w:tcW w:w="1323"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1.5x10</w:t>
            </w:r>
            <w:r w:rsidRPr="00287226">
              <w:rPr>
                <w:rFonts w:ascii="Arial" w:eastAsia="Times New Roman" w:hAnsi="Arial" w:cs="Arial"/>
                <w:sz w:val="20"/>
                <w:szCs w:val="20"/>
                <w:vertAlign w:val="superscript"/>
              </w:rPr>
              <w:t>3b</w:t>
            </w:r>
          </w:p>
        </w:tc>
        <w:tc>
          <w:tcPr>
            <w:tcW w:w="1017"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2.3ab</w:t>
            </w:r>
          </w:p>
        </w:tc>
        <w:tc>
          <w:tcPr>
            <w:tcW w:w="987"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7.6c</w:t>
            </w:r>
          </w:p>
        </w:tc>
        <w:tc>
          <w:tcPr>
            <w:tcW w:w="1080"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25.4b</w:t>
            </w:r>
          </w:p>
        </w:tc>
        <w:tc>
          <w:tcPr>
            <w:tcW w:w="874"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24.6b</w:t>
            </w:r>
          </w:p>
        </w:tc>
        <w:tc>
          <w:tcPr>
            <w:tcW w:w="1121"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2.1ab</w:t>
            </w:r>
          </w:p>
        </w:tc>
      </w:tr>
      <w:tr w:rsidR="00287226" w:rsidRPr="00287226" w:rsidTr="00287226">
        <w:trPr>
          <w:trHeight w:val="296"/>
        </w:trPr>
        <w:tc>
          <w:tcPr>
            <w:tcW w:w="3510" w:type="dxa"/>
            <w:tcBorders>
              <w:top w:val="nil"/>
              <w:left w:val="nil"/>
              <w:bottom w:val="nil"/>
              <w:right w:val="nil"/>
            </w:tcBorders>
            <w:shd w:val="clear" w:color="auto" w:fill="auto"/>
            <w:noWrap/>
            <w:vAlign w:val="bottom"/>
            <w:hideMark/>
          </w:tcPr>
          <w:p w:rsidR="007B7771" w:rsidRPr="00287226" w:rsidRDefault="00287226" w:rsidP="007B7771">
            <w:pPr>
              <w:spacing w:after="0" w:line="240" w:lineRule="auto"/>
              <w:rPr>
                <w:rFonts w:ascii="Arial" w:eastAsia="Times New Roman" w:hAnsi="Arial" w:cs="Arial"/>
                <w:sz w:val="20"/>
                <w:szCs w:val="20"/>
              </w:rPr>
            </w:pPr>
            <w:r>
              <w:rPr>
                <w:rFonts w:ascii="Arial" w:eastAsia="Times New Roman" w:hAnsi="Arial" w:cs="Arial"/>
                <w:sz w:val="20"/>
                <w:szCs w:val="20"/>
              </w:rPr>
              <w:t>T2=</w:t>
            </w:r>
            <w:r w:rsidR="007B7771" w:rsidRPr="00287226">
              <w:rPr>
                <w:rFonts w:ascii="Arial" w:eastAsia="Times New Roman" w:hAnsi="Arial" w:cs="Arial"/>
                <w:sz w:val="20"/>
                <w:szCs w:val="20"/>
              </w:rPr>
              <w:t>T. hamatum</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4.5x10</w:t>
            </w:r>
            <w:r w:rsidRPr="00287226">
              <w:rPr>
                <w:rFonts w:ascii="Arial" w:eastAsia="Times New Roman" w:hAnsi="Arial" w:cs="Arial"/>
                <w:sz w:val="20"/>
                <w:szCs w:val="20"/>
                <w:vertAlign w:val="superscript"/>
              </w:rPr>
              <w:t>3a</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4.1x10</w:t>
            </w:r>
            <w:r w:rsidRPr="00287226">
              <w:rPr>
                <w:rFonts w:ascii="Arial" w:eastAsia="Times New Roman" w:hAnsi="Arial" w:cs="Arial"/>
                <w:sz w:val="20"/>
                <w:szCs w:val="20"/>
                <w:vertAlign w:val="superscript"/>
              </w:rPr>
              <w:t>3ab</w:t>
            </w:r>
          </w:p>
        </w:tc>
        <w:tc>
          <w:tcPr>
            <w:tcW w:w="104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3.4x10</w:t>
            </w:r>
            <w:r w:rsidRPr="00287226">
              <w:rPr>
                <w:rFonts w:ascii="Arial" w:eastAsia="Times New Roman" w:hAnsi="Arial" w:cs="Arial"/>
                <w:sz w:val="20"/>
                <w:szCs w:val="20"/>
                <w:vertAlign w:val="superscript"/>
              </w:rPr>
              <w:t>3ab</w:t>
            </w:r>
          </w:p>
        </w:tc>
        <w:tc>
          <w:tcPr>
            <w:tcW w:w="1112"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2.5x10</w:t>
            </w:r>
            <w:r w:rsidRPr="00287226">
              <w:rPr>
                <w:rFonts w:ascii="Arial" w:eastAsia="Times New Roman" w:hAnsi="Arial" w:cs="Arial"/>
                <w:sz w:val="20"/>
                <w:szCs w:val="20"/>
                <w:vertAlign w:val="superscript"/>
              </w:rPr>
              <w:t>3b</w:t>
            </w:r>
          </w:p>
        </w:tc>
        <w:tc>
          <w:tcPr>
            <w:tcW w:w="1323"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1.8x10</w:t>
            </w:r>
            <w:r w:rsidRPr="00287226">
              <w:rPr>
                <w:rFonts w:ascii="Arial" w:eastAsia="Times New Roman" w:hAnsi="Arial" w:cs="Arial"/>
                <w:sz w:val="20"/>
                <w:szCs w:val="20"/>
                <w:vertAlign w:val="superscript"/>
              </w:rPr>
              <w:t>3b</w:t>
            </w:r>
          </w:p>
        </w:tc>
        <w:tc>
          <w:tcPr>
            <w:tcW w:w="101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1.7ab</w:t>
            </w:r>
          </w:p>
        </w:tc>
        <w:tc>
          <w:tcPr>
            <w:tcW w:w="98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14.8b</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32.9ab</w:t>
            </w:r>
          </w:p>
        </w:tc>
        <w:tc>
          <w:tcPr>
            <w:tcW w:w="874"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27.4ab</w:t>
            </w:r>
          </w:p>
        </w:tc>
        <w:tc>
          <w:tcPr>
            <w:tcW w:w="1121"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2.8ab</w:t>
            </w:r>
          </w:p>
        </w:tc>
      </w:tr>
      <w:tr w:rsidR="00287226" w:rsidRPr="00287226" w:rsidTr="00287226">
        <w:trPr>
          <w:trHeight w:val="296"/>
        </w:trPr>
        <w:tc>
          <w:tcPr>
            <w:tcW w:w="3510" w:type="dxa"/>
            <w:tcBorders>
              <w:top w:val="nil"/>
              <w:left w:val="nil"/>
              <w:bottom w:val="nil"/>
              <w:right w:val="nil"/>
            </w:tcBorders>
            <w:shd w:val="clear" w:color="auto" w:fill="auto"/>
            <w:noWrap/>
            <w:vAlign w:val="bottom"/>
            <w:hideMark/>
          </w:tcPr>
          <w:p w:rsidR="007B7771" w:rsidRPr="00287226" w:rsidRDefault="00287226" w:rsidP="007B7771">
            <w:pPr>
              <w:spacing w:after="0" w:line="240" w:lineRule="auto"/>
              <w:rPr>
                <w:rFonts w:ascii="Arial" w:eastAsia="Times New Roman" w:hAnsi="Arial" w:cs="Arial"/>
                <w:i/>
                <w:sz w:val="20"/>
                <w:szCs w:val="20"/>
              </w:rPr>
            </w:pPr>
            <w:r>
              <w:rPr>
                <w:rFonts w:ascii="Arial" w:eastAsia="Times New Roman" w:hAnsi="Arial" w:cs="Arial"/>
                <w:sz w:val="20"/>
                <w:szCs w:val="20"/>
              </w:rPr>
              <w:t>T3=</w:t>
            </w:r>
            <w:r>
              <w:rPr>
                <w:rFonts w:ascii="Arial" w:eastAsia="Times New Roman" w:hAnsi="Arial" w:cs="Arial"/>
                <w:i/>
                <w:sz w:val="20"/>
                <w:szCs w:val="20"/>
              </w:rPr>
              <w:t>T.</w:t>
            </w:r>
            <w:r w:rsidR="007B7771" w:rsidRPr="00287226">
              <w:rPr>
                <w:rFonts w:ascii="Arial" w:eastAsia="Times New Roman" w:hAnsi="Arial" w:cs="Arial"/>
                <w:i/>
                <w:sz w:val="20"/>
                <w:szCs w:val="20"/>
              </w:rPr>
              <w:t xml:space="preserve"> viride</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4.3x10</w:t>
            </w:r>
            <w:r w:rsidRPr="00287226">
              <w:rPr>
                <w:rFonts w:ascii="Arial" w:eastAsia="Times New Roman" w:hAnsi="Arial" w:cs="Arial"/>
                <w:sz w:val="20"/>
                <w:szCs w:val="20"/>
                <w:vertAlign w:val="superscript"/>
              </w:rPr>
              <w:t>3a</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3.5.x10</w:t>
            </w:r>
            <w:r w:rsidRPr="00287226">
              <w:rPr>
                <w:rFonts w:ascii="Arial" w:eastAsia="Times New Roman" w:hAnsi="Arial" w:cs="Arial"/>
                <w:sz w:val="20"/>
                <w:szCs w:val="20"/>
                <w:vertAlign w:val="superscript"/>
              </w:rPr>
              <w:t>3b</w:t>
            </w:r>
          </w:p>
        </w:tc>
        <w:tc>
          <w:tcPr>
            <w:tcW w:w="104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2..7x10</w:t>
            </w:r>
            <w:r w:rsidRPr="00287226">
              <w:rPr>
                <w:rFonts w:ascii="Arial" w:eastAsia="Times New Roman" w:hAnsi="Arial" w:cs="Arial"/>
                <w:sz w:val="20"/>
                <w:szCs w:val="20"/>
                <w:vertAlign w:val="superscript"/>
              </w:rPr>
              <w:t>3b</w:t>
            </w:r>
          </w:p>
        </w:tc>
        <w:tc>
          <w:tcPr>
            <w:tcW w:w="1112"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2.4.x10</w:t>
            </w:r>
            <w:r w:rsidRPr="00287226">
              <w:rPr>
                <w:rFonts w:ascii="Arial" w:eastAsia="Times New Roman" w:hAnsi="Arial" w:cs="Arial"/>
                <w:sz w:val="20"/>
                <w:szCs w:val="20"/>
                <w:vertAlign w:val="superscript"/>
              </w:rPr>
              <w:t>3b</w:t>
            </w:r>
          </w:p>
        </w:tc>
        <w:tc>
          <w:tcPr>
            <w:tcW w:w="1323"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1.7x10</w:t>
            </w:r>
            <w:r w:rsidRPr="00287226">
              <w:rPr>
                <w:rFonts w:ascii="Arial" w:eastAsia="Times New Roman" w:hAnsi="Arial" w:cs="Arial"/>
                <w:sz w:val="20"/>
                <w:szCs w:val="20"/>
                <w:vertAlign w:val="superscript"/>
              </w:rPr>
              <w:t>3b</w:t>
            </w:r>
          </w:p>
        </w:tc>
        <w:tc>
          <w:tcPr>
            <w:tcW w:w="101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2.8ab</w:t>
            </w:r>
          </w:p>
        </w:tc>
        <w:tc>
          <w:tcPr>
            <w:tcW w:w="98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7.1c</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28.5ab</w:t>
            </w:r>
          </w:p>
        </w:tc>
        <w:tc>
          <w:tcPr>
            <w:tcW w:w="874"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23.3b</w:t>
            </w:r>
          </w:p>
        </w:tc>
        <w:tc>
          <w:tcPr>
            <w:tcW w:w="1121"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2.6ab</w:t>
            </w:r>
          </w:p>
        </w:tc>
      </w:tr>
      <w:tr w:rsidR="00287226" w:rsidRPr="00287226" w:rsidTr="00287226">
        <w:trPr>
          <w:trHeight w:val="296"/>
        </w:trPr>
        <w:tc>
          <w:tcPr>
            <w:tcW w:w="3510" w:type="dxa"/>
            <w:tcBorders>
              <w:top w:val="nil"/>
              <w:left w:val="nil"/>
              <w:bottom w:val="nil"/>
              <w:right w:val="nil"/>
            </w:tcBorders>
            <w:shd w:val="clear" w:color="auto" w:fill="auto"/>
            <w:noWrap/>
            <w:vAlign w:val="bottom"/>
            <w:hideMark/>
          </w:tcPr>
          <w:p w:rsidR="007B7771" w:rsidRPr="00287226" w:rsidRDefault="00287226" w:rsidP="007B7771">
            <w:pPr>
              <w:spacing w:after="0" w:line="240" w:lineRule="auto"/>
              <w:rPr>
                <w:rFonts w:ascii="Arial" w:eastAsia="Times New Roman" w:hAnsi="Arial" w:cs="Arial"/>
                <w:i/>
                <w:sz w:val="20"/>
                <w:szCs w:val="20"/>
              </w:rPr>
            </w:pPr>
            <w:r>
              <w:rPr>
                <w:rFonts w:ascii="Arial" w:eastAsia="Times New Roman" w:hAnsi="Arial" w:cs="Arial"/>
                <w:sz w:val="20"/>
                <w:szCs w:val="20"/>
              </w:rPr>
              <w:t>T4=</w:t>
            </w:r>
            <w:r w:rsidR="007B7771" w:rsidRPr="00287226">
              <w:rPr>
                <w:rFonts w:ascii="Arial" w:eastAsia="Times New Roman" w:hAnsi="Arial" w:cs="Arial"/>
                <w:i/>
                <w:sz w:val="20"/>
                <w:szCs w:val="20"/>
              </w:rPr>
              <w:t>T. harzianum</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4.2x10</w:t>
            </w:r>
            <w:r w:rsidRPr="00287226">
              <w:rPr>
                <w:rFonts w:ascii="Arial" w:eastAsia="Times New Roman" w:hAnsi="Arial" w:cs="Arial"/>
                <w:sz w:val="20"/>
                <w:szCs w:val="20"/>
                <w:vertAlign w:val="superscript"/>
              </w:rPr>
              <w:t>3a</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3.5x10</w:t>
            </w:r>
            <w:r w:rsidRPr="00287226">
              <w:rPr>
                <w:rFonts w:ascii="Arial" w:eastAsia="Times New Roman" w:hAnsi="Arial" w:cs="Arial"/>
                <w:sz w:val="20"/>
                <w:szCs w:val="20"/>
                <w:vertAlign w:val="superscript"/>
              </w:rPr>
              <w:t>3b</w:t>
            </w:r>
          </w:p>
        </w:tc>
        <w:tc>
          <w:tcPr>
            <w:tcW w:w="104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2.6x10</w:t>
            </w:r>
            <w:r w:rsidRPr="00287226">
              <w:rPr>
                <w:rFonts w:ascii="Arial" w:eastAsia="Times New Roman" w:hAnsi="Arial" w:cs="Arial"/>
                <w:sz w:val="20"/>
                <w:szCs w:val="20"/>
                <w:vertAlign w:val="superscript"/>
              </w:rPr>
              <w:t>3b</w:t>
            </w:r>
          </w:p>
        </w:tc>
        <w:tc>
          <w:tcPr>
            <w:tcW w:w="1112"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2.1x10</w:t>
            </w:r>
            <w:r w:rsidRPr="00287226">
              <w:rPr>
                <w:rFonts w:ascii="Arial" w:eastAsia="Times New Roman" w:hAnsi="Arial" w:cs="Arial"/>
                <w:sz w:val="20"/>
                <w:szCs w:val="20"/>
                <w:vertAlign w:val="superscript"/>
              </w:rPr>
              <w:t>3bc</w:t>
            </w:r>
          </w:p>
        </w:tc>
        <w:tc>
          <w:tcPr>
            <w:tcW w:w="1323"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1.4x10</w:t>
            </w:r>
            <w:r w:rsidRPr="00287226">
              <w:rPr>
                <w:rFonts w:ascii="Arial" w:eastAsia="Times New Roman" w:hAnsi="Arial" w:cs="Arial"/>
                <w:sz w:val="20"/>
                <w:szCs w:val="20"/>
                <w:vertAlign w:val="superscript"/>
              </w:rPr>
              <w:t>3b</w:t>
            </w:r>
          </w:p>
        </w:tc>
        <w:tc>
          <w:tcPr>
            <w:tcW w:w="101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1.2ab</w:t>
            </w:r>
          </w:p>
        </w:tc>
        <w:tc>
          <w:tcPr>
            <w:tcW w:w="98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5.2c</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25.7b</w:t>
            </w:r>
          </w:p>
        </w:tc>
        <w:tc>
          <w:tcPr>
            <w:tcW w:w="874"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18.5c</w:t>
            </w:r>
          </w:p>
        </w:tc>
        <w:tc>
          <w:tcPr>
            <w:tcW w:w="1121"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1.5ab</w:t>
            </w:r>
          </w:p>
        </w:tc>
      </w:tr>
      <w:tr w:rsidR="00287226" w:rsidRPr="00287226" w:rsidTr="00287226">
        <w:trPr>
          <w:trHeight w:val="296"/>
        </w:trPr>
        <w:tc>
          <w:tcPr>
            <w:tcW w:w="3510" w:type="dxa"/>
            <w:tcBorders>
              <w:top w:val="nil"/>
              <w:left w:val="nil"/>
              <w:bottom w:val="nil"/>
              <w:right w:val="nil"/>
            </w:tcBorders>
            <w:shd w:val="clear" w:color="auto" w:fill="auto"/>
            <w:noWrap/>
            <w:vAlign w:val="bottom"/>
            <w:hideMark/>
          </w:tcPr>
          <w:p w:rsidR="007B7771" w:rsidRPr="00287226" w:rsidRDefault="00287226" w:rsidP="007B7771">
            <w:pPr>
              <w:spacing w:after="0" w:line="240" w:lineRule="auto"/>
              <w:rPr>
                <w:rFonts w:ascii="Arial" w:eastAsia="Times New Roman" w:hAnsi="Arial" w:cs="Arial"/>
                <w:i/>
                <w:sz w:val="20"/>
                <w:szCs w:val="20"/>
              </w:rPr>
            </w:pPr>
            <w:r>
              <w:rPr>
                <w:rFonts w:ascii="Arial" w:eastAsia="Times New Roman" w:hAnsi="Arial" w:cs="Arial"/>
                <w:sz w:val="20"/>
                <w:szCs w:val="20"/>
              </w:rPr>
              <w:t>T5=</w:t>
            </w:r>
            <w:r w:rsidR="007B7771" w:rsidRPr="00287226">
              <w:rPr>
                <w:rFonts w:ascii="Arial" w:eastAsia="Times New Roman" w:hAnsi="Arial" w:cs="Arial"/>
                <w:i/>
                <w:sz w:val="20"/>
                <w:szCs w:val="20"/>
              </w:rPr>
              <w:t>T. pseudokoningii</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4.1x10</w:t>
            </w:r>
            <w:r w:rsidRPr="00287226">
              <w:rPr>
                <w:rFonts w:ascii="Arial" w:eastAsia="Times New Roman" w:hAnsi="Arial" w:cs="Arial"/>
                <w:sz w:val="20"/>
                <w:szCs w:val="20"/>
                <w:vertAlign w:val="superscript"/>
              </w:rPr>
              <w:t>3a</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3.7x10</w:t>
            </w:r>
            <w:r w:rsidRPr="00287226">
              <w:rPr>
                <w:rFonts w:ascii="Arial" w:eastAsia="Times New Roman" w:hAnsi="Arial" w:cs="Arial"/>
                <w:sz w:val="20"/>
                <w:szCs w:val="20"/>
                <w:vertAlign w:val="superscript"/>
              </w:rPr>
              <w:t>3b</w:t>
            </w:r>
          </w:p>
        </w:tc>
        <w:tc>
          <w:tcPr>
            <w:tcW w:w="104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2.9x10</w:t>
            </w:r>
            <w:r w:rsidRPr="00287226">
              <w:rPr>
                <w:rFonts w:ascii="Arial" w:eastAsia="Times New Roman" w:hAnsi="Arial" w:cs="Arial"/>
                <w:sz w:val="20"/>
                <w:szCs w:val="20"/>
                <w:vertAlign w:val="superscript"/>
              </w:rPr>
              <w:t>3b</w:t>
            </w:r>
          </w:p>
        </w:tc>
        <w:tc>
          <w:tcPr>
            <w:tcW w:w="1112"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2.1x10</w:t>
            </w:r>
            <w:r w:rsidRPr="00287226">
              <w:rPr>
                <w:rFonts w:ascii="Arial" w:eastAsia="Times New Roman" w:hAnsi="Arial" w:cs="Arial"/>
                <w:sz w:val="20"/>
                <w:szCs w:val="20"/>
                <w:vertAlign w:val="superscript"/>
              </w:rPr>
              <w:t>3bc</w:t>
            </w:r>
          </w:p>
        </w:tc>
        <w:tc>
          <w:tcPr>
            <w:tcW w:w="1323"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1.7x10</w:t>
            </w:r>
            <w:r w:rsidRPr="00287226">
              <w:rPr>
                <w:rFonts w:ascii="Arial" w:eastAsia="Times New Roman" w:hAnsi="Arial" w:cs="Arial"/>
                <w:sz w:val="20"/>
                <w:szCs w:val="20"/>
                <w:vertAlign w:val="superscript"/>
              </w:rPr>
              <w:t>3b</w:t>
            </w:r>
          </w:p>
        </w:tc>
        <w:tc>
          <w:tcPr>
            <w:tcW w:w="101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1.5ab</w:t>
            </w:r>
          </w:p>
        </w:tc>
        <w:tc>
          <w:tcPr>
            <w:tcW w:w="98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18.8ab</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30.8ab</w:t>
            </w:r>
          </w:p>
        </w:tc>
        <w:tc>
          <w:tcPr>
            <w:tcW w:w="874"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20.8bc</w:t>
            </w:r>
          </w:p>
        </w:tc>
        <w:tc>
          <w:tcPr>
            <w:tcW w:w="1121"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2.3sb</w:t>
            </w:r>
          </w:p>
        </w:tc>
      </w:tr>
      <w:tr w:rsidR="00287226" w:rsidRPr="00287226" w:rsidTr="00287226">
        <w:trPr>
          <w:trHeight w:val="296"/>
        </w:trPr>
        <w:tc>
          <w:tcPr>
            <w:tcW w:w="3510" w:type="dxa"/>
            <w:tcBorders>
              <w:top w:val="nil"/>
              <w:left w:val="nil"/>
              <w:bottom w:val="nil"/>
              <w:right w:val="nil"/>
            </w:tcBorders>
            <w:shd w:val="clear" w:color="auto" w:fill="auto"/>
            <w:noWrap/>
            <w:vAlign w:val="bottom"/>
            <w:hideMark/>
          </w:tcPr>
          <w:p w:rsidR="007B7771" w:rsidRPr="00287226" w:rsidRDefault="00287226" w:rsidP="007B7771">
            <w:pPr>
              <w:spacing w:after="0" w:line="240" w:lineRule="auto"/>
              <w:rPr>
                <w:rFonts w:ascii="Arial" w:eastAsia="Times New Roman" w:hAnsi="Arial" w:cs="Arial"/>
                <w:sz w:val="20"/>
                <w:szCs w:val="20"/>
              </w:rPr>
            </w:pPr>
            <w:r>
              <w:rPr>
                <w:rFonts w:ascii="Arial" w:eastAsia="Times New Roman" w:hAnsi="Arial" w:cs="Arial"/>
                <w:sz w:val="20"/>
                <w:szCs w:val="20"/>
              </w:rPr>
              <w:t>T6=</w:t>
            </w:r>
            <w:r w:rsidR="007B7771" w:rsidRPr="00287226">
              <w:rPr>
                <w:rFonts w:ascii="Arial" w:eastAsia="Times New Roman" w:hAnsi="Arial" w:cs="Arial"/>
                <w:i/>
                <w:sz w:val="20"/>
                <w:szCs w:val="20"/>
              </w:rPr>
              <w:t>T. aperellum</w:t>
            </w:r>
            <w:r w:rsidR="007B7771" w:rsidRPr="00287226">
              <w:rPr>
                <w:rFonts w:ascii="Arial" w:eastAsia="Times New Roman" w:hAnsi="Arial" w:cs="Arial"/>
                <w:sz w:val="20"/>
                <w:szCs w:val="20"/>
              </w:rPr>
              <w:t xml:space="preserve"> + </w:t>
            </w:r>
            <w:r w:rsidR="007B7771" w:rsidRPr="00287226">
              <w:rPr>
                <w:rFonts w:ascii="Arial" w:eastAsia="Times New Roman" w:hAnsi="Arial" w:cs="Arial"/>
                <w:sz w:val="20"/>
                <w:szCs w:val="20"/>
                <w:lang w:val="en-US"/>
              </w:rPr>
              <w:t>Cattle dung</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4.3x10</w:t>
            </w:r>
            <w:r w:rsidRPr="00287226">
              <w:rPr>
                <w:rFonts w:ascii="Arial" w:eastAsia="Times New Roman" w:hAnsi="Arial" w:cs="Arial"/>
                <w:sz w:val="20"/>
                <w:szCs w:val="20"/>
                <w:vertAlign w:val="superscript"/>
              </w:rPr>
              <w:t>3a</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3.5x10</w:t>
            </w:r>
            <w:r w:rsidRPr="00287226">
              <w:rPr>
                <w:rFonts w:ascii="Arial" w:eastAsia="Times New Roman" w:hAnsi="Arial" w:cs="Arial"/>
                <w:sz w:val="20"/>
                <w:szCs w:val="20"/>
                <w:vertAlign w:val="superscript"/>
              </w:rPr>
              <w:t>3b</w:t>
            </w:r>
          </w:p>
        </w:tc>
        <w:tc>
          <w:tcPr>
            <w:tcW w:w="104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2.9x10</w:t>
            </w:r>
            <w:r w:rsidRPr="00287226">
              <w:rPr>
                <w:rFonts w:ascii="Arial" w:eastAsia="Times New Roman" w:hAnsi="Arial" w:cs="Arial"/>
                <w:sz w:val="20"/>
                <w:szCs w:val="20"/>
                <w:vertAlign w:val="superscript"/>
              </w:rPr>
              <w:t>3b</w:t>
            </w:r>
          </w:p>
        </w:tc>
        <w:tc>
          <w:tcPr>
            <w:tcW w:w="1112"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2.3x10</w:t>
            </w:r>
            <w:r w:rsidRPr="00287226">
              <w:rPr>
                <w:rFonts w:ascii="Arial" w:eastAsia="Times New Roman" w:hAnsi="Arial" w:cs="Arial"/>
                <w:sz w:val="20"/>
                <w:szCs w:val="20"/>
                <w:vertAlign w:val="superscript"/>
              </w:rPr>
              <w:t>3b</w:t>
            </w:r>
          </w:p>
        </w:tc>
        <w:tc>
          <w:tcPr>
            <w:tcW w:w="1323"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1.3x10</w:t>
            </w:r>
            <w:r w:rsidRPr="00287226">
              <w:rPr>
                <w:rFonts w:ascii="Arial" w:eastAsia="Times New Roman" w:hAnsi="Arial" w:cs="Arial"/>
                <w:sz w:val="20"/>
                <w:szCs w:val="20"/>
                <w:vertAlign w:val="superscript"/>
              </w:rPr>
              <w:t>3b</w:t>
            </w:r>
          </w:p>
        </w:tc>
        <w:tc>
          <w:tcPr>
            <w:tcW w:w="101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2.3ab</w:t>
            </w:r>
          </w:p>
        </w:tc>
        <w:tc>
          <w:tcPr>
            <w:tcW w:w="98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10.3bc</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18.8c</w:t>
            </w:r>
          </w:p>
        </w:tc>
        <w:tc>
          <w:tcPr>
            <w:tcW w:w="874"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15.3c</w:t>
            </w:r>
          </w:p>
        </w:tc>
        <w:tc>
          <w:tcPr>
            <w:tcW w:w="1121"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1.3ab</w:t>
            </w:r>
          </w:p>
        </w:tc>
      </w:tr>
      <w:tr w:rsidR="00287226" w:rsidRPr="00287226" w:rsidTr="00287226">
        <w:trPr>
          <w:trHeight w:val="296"/>
        </w:trPr>
        <w:tc>
          <w:tcPr>
            <w:tcW w:w="3510" w:type="dxa"/>
            <w:tcBorders>
              <w:top w:val="nil"/>
              <w:left w:val="nil"/>
              <w:bottom w:val="nil"/>
              <w:right w:val="nil"/>
            </w:tcBorders>
            <w:shd w:val="clear" w:color="auto" w:fill="auto"/>
            <w:noWrap/>
            <w:vAlign w:val="bottom"/>
            <w:hideMark/>
          </w:tcPr>
          <w:p w:rsidR="007B7771" w:rsidRPr="00287226" w:rsidRDefault="00287226" w:rsidP="007B7771">
            <w:pPr>
              <w:spacing w:after="0" w:line="240" w:lineRule="auto"/>
              <w:rPr>
                <w:rFonts w:ascii="Arial" w:eastAsia="Times New Roman" w:hAnsi="Arial" w:cs="Arial"/>
                <w:sz w:val="20"/>
                <w:szCs w:val="20"/>
              </w:rPr>
            </w:pPr>
            <w:r>
              <w:rPr>
                <w:rFonts w:ascii="Arial" w:eastAsia="Times New Roman" w:hAnsi="Arial" w:cs="Arial"/>
                <w:sz w:val="20"/>
                <w:szCs w:val="20"/>
              </w:rPr>
              <w:t>T7=</w:t>
            </w:r>
            <w:r w:rsidR="007B7771" w:rsidRPr="00287226">
              <w:rPr>
                <w:rFonts w:ascii="Arial" w:eastAsia="Times New Roman" w:hAnsi="Arial" w:cs="Arial"/>
                <w:i/>
                <w:sz w:val="20"/>
                <w:szCs w:val="20"/>
              </w:rPr>
              <w:t>T. hamatum</w:t>
            </w:r>
            <w:r w:rsidR="007B7771" w:rsidRPr="00287226">
              <w:rPr>
                <w:rFonts w:ascii="Arial" w:eastAsia="Times New Roman" w:hAnsi="Arial" w:cs="Arial"/>
                <w:sz w:val="20"/>
                <w:szCs w:val="20"/>
              </w:rPr>
              <w:t xml:space="preserve"> + </w:t>
            </w:r>
            <w:r w:rsidR="007B7771" w:rsidRPr="00287226">
              <w:rPr>
                <w:rFonts w:ascii="Arial" w:eastAsia="Times New Roman" w:hAnsi="Arial" w:cs="Arial"/>
                <w:sz w:val="20"/>
                <w:szCs w:val="20"/>
                <w:lang w:val="en-US"/>
              </w:rPr>
              <w:t>Cattle dung</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 3x10</w:t>
            </w:r>
            <w:r w:rsidRPr="00287226">
              <w:rPr>
                <w:rFonts w:ascii="Arial" w:eastAsia="Times New Roman" w:hAnsi="Arial" w:cs="Arial"/>
                <w:sz w:val="20"/>
                <w:szCs w:val="20"/>
                <w:vertAlign w:val="superscript"/>
              </w:rPr>
              <w:t>3a</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3.3x10</w:t>
            </w:r>
            <w:r w:rsidRPr="00287226">
              <w:rPr>
                <w:rFonts w:ascii="Arial" w:eastAsia="Times New Roman" w:hAnsi="Arial" w:cs="Arial"/>
                <w:sz w:val="20"/>
                <w:szCs w:val="20"/>
                <w:vertAlign w:val="superscript"/>
              </w:rPr>
              <w:t>3b</w:t>
            </w:r>
          </w:p>
        </w:tc>
        <w:tc>
          <w:tcPr>
            <w:tcW w:w="104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2.0x10</w:t>
            </w:r>
            <w:r w:rsidRPr="00287226">
              <w:rPr>
                <w:rFonts w:ascii="Arial" w:eastAsia="Times New Roman" w:hAnsi="Arial" w:cs="Arial"/>
                <w:sz w:val="20"/>
                <w:szCs w:val="20"/>
                <w:vertAlign w:val="superscript"/>
              </w:rPr>
              <w:t>3bc</w:t>
            </w:r>
          </w:p>
        </w:tc>
        <w:tc>
          <w:tcPr>
            <w:tcW w:w="1112"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1.6x10</w:t>
            </w:r>
            <w:r w:rsidRPr="00287226">
              <w:rPr>
                <w:rFonts w:ascii="Arial" w:eastAsia="Times New Roman" w:hAnsi="Arial" w:cs="Arial"/>
                <w:sz w:val="20"/>
                <w:szCs w:val="20"/>
                <w:vertAlign w:val="superscript"/>
              </w:rPr>
              <w:t>3c</w:t>
            </w:r>
          </w:p>
        </w:tc>
        <w:tc>
          <w:tcPr>
            <w:tcW w:w="1323"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1.4x10</w:t>
            </w:r>
            <w:r w:rsidRPr="00287226">
              <w:rPr>
                <w:rFonts w:ascii="Arial" w:eastAsia="Times New Roman" w:hAnsi="Arial" w:cs="Arial"/>
                <w:sz w:val="20"/>
                <w:szCs w:val="20"/>
                <w:vertAlign w:val="superscript"/>
              </w:rPr>
              <w:t>3b</w:t>
            </w:r>
          </w:p>
        </w:tc>
        <w:tc>
          <w:tcPr>
            <w:tcW w:w="101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1.1ab</w:t>
            </w:r>
          </w:p>
        </w:tc>
        <w:tc>
          <w:tcPr>
            <w:tcW w:w="98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13.7b</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20.7bc</w:t>
            </w:r>
          </w:p>
        </w:tc>
        <w:tc>
          <w:tcPr>
            <w:tcW w:w="874"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16.3c</w:t>
            </w:r>
          </w:p>
        </w:tc>
        <w:tc>
          <w:tcPr>
            <w:tcW w:w="1121"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1.4ab</w:t>
            </w:r>
          </w:p>
        </w:tc>
      </w:tr>
      <w:tr w:rsidR="00287226" w:rsidRPr="00287226" w:rsidTr="00287226">
        <w:trPr>
          <w:trHeight w:val="296"/>
        </w:trPr>
        <w:tc>
          <w:tcPr>
            <w:tcW w:w="3510" w:type="dxa"/>
            <w:tcBorders>
              <w:top w:val="nil"/>
              <w:left w:val="nil"/>
              <w:bottom w:val="nil"/>
              <w:right w:val="nil"/>
            </w:tcBorders>
            <w:shd w:val="clear" w:color="auto" w:fill="auto"/>
            <w:noWrap/>
            <w:vAlign w:val="bottom"/>
            <w:hideMark/>
          </w:tcPr>
          <w:p w:rsidR="007B7771" w:rsidRPr="00287226" w:rsidRDefault="00287226" w:rsidP="007B7771">
            <w:pPr>
              <w:spacing w:after="0" w:line="240" w:lineRule="auto"/>
              <w:rPr>
                <w:rFonts w:ascii="Arial" w:eastAsia="Times New Roman" w:hAnsi="Arial" w:cs="Arial"/>
                <w:sz w:val="20"/>
                <w:szCs w:val="20"/>
              </w:rPr>
            </w:pPr>
            <w:r>
              <w:rPr>
                <w:rFonts w:ascii="Arial" w:eastAsia="Times New Roman" w:hAnsi="Arial" w:cs="Arial"/>
                <w:sz w:val="20"/>
                <w:szCs w:val="20"/>
              </w:rPr>
              <w:t>T8=</w:t>
            </w:r>
            <w:r w:rsidR="007B7771" w:rsidRPr="00287226">
              <w:rPr>
                <w:rFonts w:ascii="Arial" w:eastAsia="Times New Roman" w:hAnsi="Arial" w:cs="Arial"/>
                <w:i/>
                <w:sz w:val="20"/>
                <w:szCs w:val="20"/>
              </w:rPr>
              <w:t>T, viride</w:t>
            </w:r>
            <w:r w:rsidR="007B7771" w:rsidRPr="00287226">
              <w:rPr>
                <w:rFonts w:ascii="Arial" w:eastAsia="Times New Roman" w:hAnsi="Arial" w:cs="Arial"/>
                <w:sz w:val="20"/>
                <w:szCs w:val="20"/>
              </w:rPr>
              <w:t xml:space="preserve"> + </w:t>
            </w:r>
            <w:r w:rsidR="007B7771" w:rsidRPr="00287226">
              <w:rPr>
                <w:rFonts w:ascii="Arial" w:eastAsia="Times New Roman" w:hAnsi="Arial" w:cs="Arial"/>
                <w:sz w:val="20"/>
                <w:szCs w:val="20"/>
                <w:lang w:val="en-US"/>
              </w:rPr>
              <w:t>Cattle dung</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4.5x10</w:t>
            </w:r>
            <w:r w:rsidRPr="00287226">
              <w:rPr>
                <w:rFonts w:ascii="Arial" w:eastAsia="Times New Roman" w:hAnsi="Arial" w:cs="Arial"/>
                <w:sz w:val="20"/>
                <w:szCs w:val="20"/>
                <w:vertAlign w:val="superscript"/>
              </w:rPr>
              <w:t>3a</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3.9x10</w:t>
            </w:r>
            <w:r w:rsidRPr="00287226">
              <w:rPr>
                <w:rFonts w:ascii="Arial" w:eastAsia="Times New Roman" w:hAnsi="Arial" w:cs="Arial"/>
                <w:sz w:val="20"/>
                <w:szCs w:val="20"/>
                <w:vertAlign w:val="superscript"/>
              </w:rPr>
              <w:t>3b</w:t>
            </w:r>
          </w:p>
        </w:tc>
        <w:tc>
          <w:tcPr>
            <w:tcW w:w="104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2.5x10</w:t>
            </w:r>
            <w:r w:rsidRPr="00287226">
              <w:rPr>
                <w:rFonts w:ascii="Arial" w:eastAsia="Times New Roman" w:hAnsi="Arial" w:cs="Arial"/>
                <w:sz w:val="20"/>
                <w:szCs w:val="20"/>
                <w:vertAlign w:val="superscript"/>
              </w:rPr>
              <w:t>3b</w:t>
            </w:r>
          </w:p>
        </w:tc>
        <w:tc>
          <w:tcPr>
            <w:tcW w:w="1112"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2.0x10</w:t>
            </w:r>
            <w:r w:rsidRPr="00287226">
              <w:rPr>
                <w:rFonts w:ascii="Arial" w:eastAsia="Times New Roman" w:hAnsi="Arial" w:cs="Arial"/>
                <w:sz w:val="20"/>
                <w:szCs w:val="20"/>
                <w:vertAlign w:val="superscript"/>
              </w:rPr>
              <w:t>3bc</w:t>
            </w:r>
          </w:p>
        </w:tc>
        <w:tc>
          <w:tcPr>
            <w:tcW w:w="1323"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1.5x10</w:t>
            </w:r>
            <w:r w:rsidRPr="00287226">
              <w:rPr>
                <w:rFonts w:ascii="Arial" w:eastAsia="Times New Roman" w:hAnsi="Arial" w:cs="Arial"/>
                <w:sz w:val="20"/>
                <w:szCs w:val="20"/>
                <w:vertAlign w:val="superscript"/>
              </w:rPr>
              <w:t>3b</w:t>
            </w:r>
          </w:p>
        </w:tc>
        <w:tc>
          <w:tcPr>
            <w:tcW w:w="101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1.3ab</w:t>
            </w:r>
          </w:p>
        </w:tc>
        <w:tc>
          <w:tcPr>
            <w:tcW w:w="98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12.6b</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22.8bc</w:t>
            </w:r>
          </w:p>
        </w:tc>
        <w:tc>
          <w:tcPr>
            <w:tcW w:w="874"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17.2c</w:t>
            </w:r>
          </w:p>
        </w:tc>
        <w:tc>
          <w:tcPr>
            <w:tcW w:w="1121"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1.3ab</w:t>
            </w:r>
          </w:p>
        </w:tc>
      </w:tr>
      <w:tr w:rsidR="00287226" w:rsidRPr="00287226" w:rsidTr="00287226">
        <w:trPr>
          <w:trHeight w:val="296"/>
        </w:trPr>
        <w:tc>
          <w:tcPr>
            <w:tcW w:w="3510" w:type="dxa"/>
            <w:tcBorders>
              <w:top w:val="nil"/>
              <w:left w:val="nil"/>
              <w:bottom w:val="nil"/>
              <w:right w:val="nil"/>
            </w:tcBorders>
            <w:shd w:val="clear" w:color="auto" w:fill="auto"/>
            <w:noWrap/>
            <w:vAlign w:val="bottom"/>
            <w:hideMark/>
          </w:tcPr>
          <w:p w:rsidR="007B7771" w:rsidRPr="00287226" w:rsidRDefault="00287226" w:rsidP="007B7771">
            <w:pPr>
              <w:spacing w:after="0" w:line="240" w:lineRule="auto"/>
              <w:rPr>
                <w:rFonts w:ascii="Arial" w:eastAsia="Times New Roman" w:hAnsi="Arial" w:cs="Arial"/>
                <w:sz w:val="20"/>
                <w:szCs w:val="20"/>
              </w:rPr>
            </w:pPr>
            <w:r>
              <w:rPr>
                <w:rFonts w:ascii="Arial" w:eastAsia="Times New Roman" w:hAnsi="Arial" w:cs="Arial"/>
                <w:sz w:val="20"/>
                <w:szCs w:val="20"/>
              </w:rPr>
              <w:t>T9=</w:t>
            </w:r>
            <w:r w:rsidR="007B7771" w:rsidRPr="00287226">
              <w:rPr>
                <w:rFonts w:ascii="Arial" w:eastAsia="Times New Roman" w:hAnsi="Arial" w:cs="Arial"/>
                <w:i/>
                <w:sz w:val="20"/>
                <w:szCs w:val="20"/>
              </w:rPr>
              <w:t>T. harzianum</w:t>
            </w:r>
            <w:r w:rsidR="007B7771" w:rsidRPr="00287226">
              <w:rPr>
                <w:rFonts w:ascii="Arial" w:eastAsia="Times New Roman" w:hAnsi="Arial" w:cs="Arial"/>
                <w:sz w:val="20"/>
                <w:szCs w:val="20"/>
              </w:rPr>
              <w:t xml:space="preserve"> + </w:t>
            </w:r>
            <w:r w:rsidR="007B7771" w:rsidRPr="00287226">
              <w:rPr>
                <w:rFonts w:ascii="Arial" w:eastAsia="Times New Roman" w:hAnsi="Arial" w:cs="Arial"/>
                <w:sz w:val="20"/>
                <w:szCs w:val="20"/>
                <w:lang w:val="en-US"/>
              </w:rPr>
              <w:t>Cattle dung</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4.7x10</w:t>
            </w:r>
            <w:r w:rsidRPr="00287226">
              <w:rPr>
                <w:rFonts w:ascii="Arial" w:eastAsia="Times New Roman" w:hAnsi="Arial" w:cs="Arial"/>
                <w:sz w:val="20"/>
                <w:szCs w:val="20"/>
                <w:vertAlign w:val="superscript"/>
              </w:rPr>
              <w:t>3a</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4.2x10</w:t>
            </w:r>
            <w:r w:rsidRPr="00287226">
              <w:rPr>
                <w:rFonts w:ascii="Arial" w:eastAsia="Times New Roman" w:hAnsi="Arial" w:cs="Arial"/>
                <w:sz w:val="20"/>
                <w:szCs w:val="20"/>
                <w:vertAlign w:val="superscript"/>
              </w:rPr>
              <w:t>3ab</w:t>
            </w:r>
          </w:p>
        </w:tc>
        <w:tc>
          <w:tcPr>
            <w:tcW w:w="104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3.5x10</w:t>
            </w:r>
            <w:r w:rsidRPr="00287226">
              <w:rPr>
                <w:rFonts w:ascii="Arial" w:eastAsia="Times New Roman" w:hAnsi="Arial" w:cs="Arial"/>
                <w:sz w:val="20"/>
                <w:szCs w:val="20"/>
                <w:vertAlign w:val="superscript"/>
              </w:rPr>
              <w:t>3ab</w:t>
            </w:r>
          </w:p>
        </w:tc>
        <w:tc>
          <w:tcPr>
            <w:tcW w:w="1112"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2.7x10</w:t>
            </w:r>
            <w:r w:rsidRPr="00287226">
              <w:rPr>
                <w:rFonts w:ascii="Arial" w:eastAsia="Times New Roman" w:hAnsi="Arial" w:cs="Arial"/>
                <w:sz w:val="20"/>
                <w:szCs w:val="20"/>
                <w:vertAlign w:val="superscript"/>
              </w:rPr>
              <w:t>3b</w:t>
            </w:r>
          </w:p>
        </w:tc>
        <w:tc>
          <w:tcPr>
            <w:tcW w:w="1323"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1.1x10</w:t>
            </w:r>
            <w:r w:rsidRPr="00287226">
              <w:rPr>
                <w:rFonts w:ascii="Arial" w:eastAsia="Times New Roman" w:hAnsi="Arial" w:cs="Arial"/>
                <w:sz w:val="20"/>
                <w:szCs w:val="20"/>
                <w:vertAlign w:val="superscript"/>
              </w:rPr>
              <w:t>3bc</w:t>
            </w:r>
          </w:p>
        </w:tc>
        <w:tc>
          <w:tcPr>
            <w:tcW w:w="101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2.0ab</w:t>
            </w:r>
          </w:p>
        </w:tc>
        <w:tc>
          <w:tcPr>
            <w:tcW w:w="98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9.5bc</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17.9c</w:t>
            </w:r>
          </w:p>
        </w:tc>
        <w:tc>
          <w:tcPr>
            <w:tcW w:w="874"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10.3cd</w:t>
            </w:r>
          </w:p>
        </w:tc>
        <w:tc>
          <w:tcPr>
            <w:tcW w:w="1121"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1.7ab</w:t>
            </w:r>
          </w:p>
        </w:tc>
      </w:tr>
      <w:tr w:rsidR="00287226" w:rsidRPr="00287226" w:rsidTr="00287226">
        <w:trPr>
          <w:trHeight w:val="296"/>
        </w:trPr>
        <w:tc>
          <w:tcPr>
            <w:tcW w:w="3510" w:type="dxa"/>
            <w:tcBorders>
              <w:top w:val="nil"/>
              <w:left w:val="nil"/>
              <w:bottom w:val="nil"/>
              <w:right w:val="nil"/>
            </w:tcBorders>
            <w:shd w:val="clear" w:color="auto" w:fill="auto"/>
            <w:noWrap/>
            <w:vAlign w:val="bottom"/>
            <w:hideMark/>
          </w:tcPr>
          <w:p w:rsidR="007B7771" w:rsidRPr="00287226" w:rsidRDefault="00287226" w:rsidP="007B7771">
            <w:pPr>
              <w:spacing w:after="0" w:line="240" w:lineRule="auto"/>
              <w:rPr>
                <w:rFonts w:ascii="Arial" w:eastAsia="Times New Roman" w:hAnsi="Arial" w:cs="Arial"/>
                <w:sz w:val="20"/>
                <w:szCs w:val="20"/>
              </w:rPr>
            </w:pPr>
            <w:r>
              <w:rPr>
                <w:rFonts w:ascii="Arial" w:eastAsia="Times New Roman" w:hAnsi="Arial" w:cs="Arial"/>
                <w:sz w:val="20"/>
                <w:szCs w:val="20"/>
              </w:rPr>
              <w:t>T10=</w:t>
            </w:r>
            <w:r w:rsidR="007B7771" w:rsidRPr="00287226">
              <w:rPr>
                <w:rFonts w:ascii="Arial" w:eastAsia="Times New Roman" w:hAnsi="Arial" w:cs="Arial"/>
                <w:i/>
                <w:sz w:val="20"/>
                <w:szCs w:val="20"/>
              </w:rPr>
              <w:t>T. pseudokoningii</w:t>
            </w:r>
            <w:r w:rsidR="007B7771" w:rsidRPr="00287226">
              <w:rPr>
                <w:rFonts w:ascii="Arial" w:eastAsia="Times New Roman" w:hAnsi="Arial" w:cs="Arial"/>
                <w:sz w:val="20"/>
                <w:szCs w:val="20"/>
              </w:rPr>
              <w:t xml:space="preserve"> + </w:t>
            </w:r>
            <w:r w:rsidR="007B7771" w:rsidRPr="00287226">
              <w:rPr>
                <w:rFonts w:ascii="Arial" w:eastAsia="Times New Roman" w:hAnsi="Arial" w:cs="Arial"/>
                <w:sz w:val="20"/>
                <w:szCs w:val="20"/>
                <w:lang w:val="en-US"/>
              </w:rPr>
              <w:t>Cattle dung</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4.1x10</w:t>
            </w:r>
            <w:r w:rsidRPr="00287226">
              <w:rPr>
                <w:rFonts w:ascii="Arial" w:eastAsia="Times New Roman" w:hAnsi="Arial" w:cs="Arial"/>
                <w:sz w:val="20"/>
                <w:szCs w:val="20"/>
                <w:vertAlign w:val="superscript"/>
              </w:rPr>
              <w:t>3a</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3.8x10</w:t>
            </w:r>
            <w:r w:rsidRPr="00287226">
              <w:rPr>
                <w:rFonts w:ascii="Arial" w:eastAsia="Times New Roman" w:hAnsi="Arial" w:cs="Arial"/>
                <w:sz w:val="20"/>
                <w:szCs w:val="20"/>
                <w:vertAlign w:val="superscript"/>
              </w:rPr>
              <w:t>3</w:t>
            </w:r>
          </w:p>
        </w:tc>
        <w:tc>
          <w:tcPr>
            <w:tcW w:w="104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3.1x10</w:t>
            </w:r>
            <w:r w:rsidRPr="00287226">
              <w:rPr>
                <w:rFonts w:ascii="Arial" w:eastAsia="Times New Roman" w:hAnsi="Arial" w:cs="Arial"/>
                <w:sz w:val="20"/>
                <w:szCs w:val="20"/>
                <w:vertAlign w:val="superscript"/>
              </w:rPr>
              <w:t>3ab</w:t>
            </w:r>
          </w:p>
        </w:tc>
        <w:tc>
          <w:tcPr>
            <w:tcW w:w="1112"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2.3x10</w:t>
            </w:r>
            <w:r w:rsidRPr="00287226">
              <w:rPr>
                <w:rFonts w:ascii="Arial" w:eastAsia="Times New Roman" w:hAnsi="Arial" w:cs="Arial"/>
                <w:sz w:val="20"/>
                <w:szCs w:val="20"/>
                <w:vertAlign w:val="superscript"/>
              </w:rPr>
              <w:t>3bc</w:t>
            </w:r>
          </w:p>
        </w:tc>
        <w:tc>
          <w:tcPr>
            <w:tcW w:w="1323"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1.6x10</w:t>
            </w:r>
            <w:r w:rsidRPr="00287226">
              <w:rPr>
                <w:rFonts w:ascii="Arial" w:eastAsia="Times New Roman" w:hAnsi="Arial" w:cs="Arial"/>
                <w:sz w:val="20"/>
                <w:szCs w:val="20"/>
                <w:vertAlign w:val="superscript"/>
              </w:rPr>
              <w:t>3b</w:t>
            </w:r>
          </w:p>
        </w:tc>
        <w:tc>
          <w:tcPr>
            <w:tcW w:w="101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1.3ab</w:t>
            </w:r>
          </w:p>
        </w:tc>
        <w:tc>
          <w:tcPr>
            <w:tcW w:w="98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13.1b</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23.7bc</w:t>
            </w:r>
          </w:p>
        </w:tc>
        <w:tc>
          <w:tcPr>
            <w:tcW w:w="874"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15.5c</w:t>
            </w:r>
          </w:p>
        </w:tc>
        <w:tc>
          <w:tcPr>
            <w:tcW w:w="1121"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1.8ab</w:t>
            </w:r>
          </w:p>
        </w:tc>
      </w:tr>
      <w:tr w:rsidR="00287226" w:rsidRPr="00287226" w:rsidTr="00287226">
        <w:trPr>
          <w:trHeight w:val="296"/>
        </w:trPr>
        <w:tc>
          <w:tcPr>
            <w:tcW w:w="3510" w:type="dxa"/>
            <w:tcBorders>
              <w:top w:val="nil"/>
              <w:left w:val="nil"/>
              <w:bottom w:val="nil"/>
              <w:right w:val="nil"/>
            </w:tcBorders>
            <w:shd w:val="clear" w:color="auto" w:fill="auto"/>
            <w:noWrap/>
            <w:vAlign w:val="bottom"/>
            <w:hideMark/>
          </w:tcPr>
          <w:p w:rsidR="007B7771" w:rsidRPr="00287226" w:rsidRDefault="00287226" w:rsidP="007B7771">
            <w:pPr>
              <w:spacing w:after="0" w:line="240" w:lineRule="auto"/>
              <w:rPr>
                <w:rFonts w:ascii="Arial" w:eastAsia="Times New Roman" w:hAnsi="Arial" w:cs="Arial"/>
                <w:sz w:val="20"/>
                <w:szCs w:val="20"/>
              </w:rPr>
            </w:pPr>
            <w:r>
              <w:rPr>
                <w:rFonts w:ascii="Arial" w:eastAsia="Times New Roman" w:hAnsi="Arial" w:cs="Arial"/>
                <w:sz w:val="20"/>
                <w:szCs w:val="20"/>
                <w:lang w:val="en-US"/>
              </w:rPr>
              <w:t>T11=</w:t>
            </w:r>
            <w:r w:rsidR="007B7771" w:rsidRPr="00287226">
              <w:rPr>
                <w:rFonts w:ascii="Arial" w:eastAsia="Times New Roman" w:hAnsi="Arial" w:cs="Arial"/>
                <w:sz w:val="20"/>
                <w:szCs w:val="20"/>
                <w:lang w:val="en-US"/>
              </w:rPr>
              <w:t>Cattle dung</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4.5x10</w:t>
            </w:r>
            <w:r w:rsidRPr="00287226">
              <w:rPr>
                <w:rFonts w:ascii="Arial" w:eastAsia="Times New Roman" w:hAnsi="Arial" w:cs="Arial"/>
                <w:sz w:val="20"/>
                <w:szCs w:val="20"/>
                <w:vertAlign w:val="superscript"/>
              </w:rPr>
              <w:t>3a</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4.1x10</w:t>
            </w:r>
            <w:r w:rsidRPr="00287226">
              <w:rPr>
                <w:rFonts w:ascii="Arial" w:eastAsia="Times New Roman" w:hAnsi="Arial" w:cs="Arial"/>
                <w:sz w:val="20"/>
                <w:szCs w:val="20"/>
                <w:vertAlign w:val="superscript"/>
              </w:rPr>
              <w:t>3ab</w:t>
            </w:r>
          </w:p>
        </w:tc>
        <w:tc>
          <w:tcPr>
            <w:tcW w:w="104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3.x310</w:t>
            </w:r>
            <w:r w:rsidRPr="00287226">
              <w:rPr>
                <w:rFonts w:ascii="Arial" w:eastAsia="Times New Roman" w:hAnsi="Arial" w:cs="Arial"/>
                <w:sz w:val="20"/>
                <w:szCs w:val="20"/>
                <w:vertAlign w:val="superscript"/>
              </w:rPr>
              <w:t>3ab</w:t>
            </w:r>
          </w:p>
        </w:tc>
        <w:tc>
          <w:tcPr>
            <w:tcW w:w="1112"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2.5x10</w:t>
            </w:r>
            <w:r w:rsidRPr="00287226">
              <w:rPr>
                <w:rFonts w:ascii="Arial" w:eastAsia="Times New Roman" w:hAnsi="Arial" w:cs="Arial"/>
                <w:sz w:val="20"/>
                <w:szCs w:val="20"/>
                <w:vertAlign w:val="superscript"/>
              </w:rPr>
              <w:t>3b</w:t>
            </w:r>
          </w:p>
        </w:tc>
        <w:tc>
          <w:tcPr>
            <w:tcW w:w="1323"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1.5x10</w:t>
            </w:r>
            <w:r w:rsidRPr="00287226">
              <w:rPr>
                <w:rFonts w:ascii="Arial" w:eastAsia="Times New Roman" w:hAnsi="Arial" w:cs="Arial"/>
                <w:sz w:val="20"/>
                <w:szCs w:val="20"/>
                <w:vertAlign w:val="superscript"/>
              </w:rPr>
              <w:t>3b</w:t>
            </w:r>
          </w:p>
        </w:tc>
        <w:tc>
          <w:tcPr>
            <w:tcW w:w="101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1.8ab</w:t>
            </w:r>
          </w:p>
        </w:tc>
        <w:tc>
          <w:tcPr>
            <w:tcW w:w="987"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15.3b</w:t>
            </w:r>
          </w:p>
        </w:tc>
        <w:tc>
          <w:tcPr>
            <w:tcW w:w="108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22.3bc</w:t>
            </w:r>
          </w:p>
        </w:tc>
        <w:tc>
          <w:tcPr>
            <w:tcW w:w="874"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17.3c</w:t>
            </w:r>
          </w:p>
        </w:tc>
        <w:tc>
          <w:tcPr>
            <w:tcW w:w="1121"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1.6ab</w:t>
            </w:r>
          </w:p>
        </w:tc>
      </w:tr>
      <w:tr w:rsidR="00287226" w:rsidRPr="00287226" w:rsidTr="00287226">
        <w:trPr>
          <w:trHeight w:val="296"/>
        </w:trPr>
        <w:tc>
          <w:tcPr>
            <w:tcW w:w="3510" w:type="dxa"/>
            <w:tcBorders>
              <w:top w:val="nil"/>
              <w:left w:val="nil"/>
              <w:right w:val="nil"/>
            </w:tcBorders>
            <w:shd w:val="clear" w:color="auto" w:fill="auto"/>
            <w:noWrap/>
            <w:vAlign w:val="bottom"/>
            <w:hideMark/>
          </w:tcPr>
          <w:p w:rsidR="007B7771" w:rsidRPr="00287226" w:rsidRDefault="00287226" w:rsidP="007B7771">
            <w:pPr>
              <w:spacing w:after="0" w:line="240" w:lineRule="auto"/>
              <w:rPr>
                <w:rFonts w:ascii="Arial" w:eastAsia="Times New Roman" w:hAnsi="Arial" w:cs="Arial"/>
                <w:sz w:val="20"/>
                <w:szCs w:val="20"/>
              </w:rPr>
            </w:pPr>
            <w:r>
              <w:rPr>
                <w:rFonts w:ascii="Arial" w:eastAsia="Times New Roman" w:hAnsi="Arial" w:cs="Arial"/>
                <w:sz w:val="20"/>
                <w:szCs w:val="20"/>
              </w:rPr>
              <w:t>T12=</w:t>
            </w:r>
            <w:r w:rsidR="007B7771" w:rsidRPr="00287226">
              <w:rPr>
                <w:rFonts w:ascii="Arial" w:eastAsia="Times New Roman" w:hAnsi="Arial" w:cs="Arial"/>
                <w:sz w:val="20"/>
                <w:szCs w:val="20"/>
              </w:rPr>
              <w:t>Carbendazim</w:t>
            </w:r>
          </w:p>
        </w:tc>
        <w:tc>
          <w:tcPr>
            <w:tcW w:w="1260" w:type="dxa"/>
            <w:tcBorders>
              <w:top w:val="nil"/>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4.4x10</w:t>
            </w:r>
            <w:r w:rsidRPr="00287226">
              <w:rPr>
                <w:rFonts w:ascii="Arial" w:eastAsia="Times New Roman" w:hAnsi="Arial" w:cs="Arial"/>
                <w:sz w:val="20"/>
                <w:szCs w:val="20"/>
                <w:vertAlign w:val="superscript"/>
              </w:rPr>
              <w:t>3a</w:t>
            </w:r>
          </w:p>
        </w:tc>
        <w:tc>
          <w:tcPr>
            <w:tcW w:w="1080" w:type="dxa"/>
            <w:tcBorders>
              <w:top w:val="nil"/>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3.8x10</w:t>
            </w:r>
            <w:r w:rsidRPr="00287226">
              <w:rPr>
                <w:rFonts w:ascii="Arial" w:eastAsia="Times New Roman" w:hAnsi="Arial" w:cs="Arial"/>
                <w:sz w:val="20"/>
                <w:szCs w:val="20"/>
                <w:vertAlign w:val="superscript"/>
              </w:rPr>
              <w:t>3b</w:t>
            </w:r>
          </w:p>
        </w:tc>
        <w:tc>
          <w:tcPr>
            <w:tcW w:w="1048" w:type="dxa"/>
            <w:tcBorders>
              <w:top w:val="nil"/>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3.4x10</w:t>
            </w:r>
            <w:r w:rsidRPr="00287226">
              <w:rPr>
                <w:rFonts w:ascii="Arial" w:eastAsia="Times New Roman" w:hAnsi="Arial" w:cs="Arial"/>
                <w:sz w:val="20"/>
                <w:szCs w:val="20"/>
                <w:vertAlign w:val="superscript"/>
              </w:rPr>
              <w:t>3ab</w:t>
            </w:r>
          </w:p>
        </w:tc>
        <w:tc>
          <w:tcPr>
            <w:tcW w:w="1112" w:type="dxa"/>
            <w:tcBorders>
              <w:top w:val="nil"/>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3.1x10</w:t>
            </w:r>
            <w:r w:rsidRPr="00287226">
              <w:rPr>
                <w:rFonts w:ascii="Arial" w:eastAsia="Times New Roman" w:hAnsi="Arial" w:cs="Arial"/>
                <w:sz w:val="20"/>
                <w:szCs w:val="20"/>
                <w:vertAlign w:val="superscript"/>
              </w:rPr>
              <w:t>3ab</w:t>
            </w:r>
          </w:p>
        </w:tc>
        <w:tc>
          <w:tcPr>
            <w:tcW w:w="1323" w:type="dxa"/>
            <w:tcBorders>
              <w:top w:val="nil"/>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2.7x10</w:t>
            </w:r>
            <w:r w:rsidRPr="00287226">
              <w:rPr>
                <w:rFonts w:ascii="Arial" w:eastAsia="Times New Roman" w:hAnsi="Arial" w:cs="Arial"/>
                <w:sz w:val="20"/>
                <w:szCs w:val="20"/>
                <w:vertAlign w:val="superscript"/>
              </w:rPr>
              <w:t>3ab</w:t>
            </w:r>
          </w:p>
        </w:tc>
        <w:tc>
          <w:tcPr>
            <w:tcW w:w="1017" w:type="dxa"/>
            <w:tcBorders>
              <w:top w:val="nil"/>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1.0ab</w:t>
            </w:r>
          </w:p>
        </w:tc>
        <w:tc>
          <w:tcPr>
            <w:tcW w:w="987" w:type="dxa"/>
            <w:tcBorders>
              <w:top w:val="nil"/>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14.4b</w:t>
            </w:r>
          </w:p>
        </w:tc>
        <w:tc>
          <w:tcPr>
            <w:tcW w:w="1080" w:type="dxa"/>
            <w:tcBorders>
              <w:top w:val="nil"/>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24.5b</w:t>
            </w:r>
          </w:p>
        </w:tc>
        <w:tc>
          <w:tcPr>
            <w:tcW w:w="874" w:type="dxa"/>
            <w:tcBorders>
              <w:top w:val="nil"/>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14.5c</w:t>
            </w:r>
          </w:p>
        </w:tc>
        <w:tc>
          <w:tcPr>
            <w:tcW w:w="1121" w:type="dxa"/>
            <w:tcBorders>
              <w:top w:val="nil"/>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1.3ab</w:t>
            </w:r>
          </w:p>
        </w:tc>
      </w:tr>
      <w:tr w:rsidR="00287226" w:rsidRPr="00287226" w:rsidTr="00287226">
        <w:trPr>
          <w:trHeight w:val="296"/>
        </w:trPr>
        <w:tc>
          <w:tcPr>
            <w:tcW w:w="3510" w:type="dxa"/>
            <w:tcBorders>
              <w:top w:val="nil"/>
              <w:left w:val="nil"/>
              <w:bottom w:val="single" w:sz="4" w:space="0" w:color="auto"/>
              <w:right w:val="nil"/>
            </w:tcBorders>
            <w:shd w:val="clear" w:color="auto" w:fill="auto"/>
            <w:noWrap/>
            <w:vAlign w:val="bottom"/>
            <w:hideMark/>
          </w:tcPr>
          <w:p w:rsidR="007B7771" w:rsidRPr="00287226" w:rsidRDefault="00287226" w:rsidP="007B7771">
            <w:pPr>
              <w:spacing w:after="0" w:line="240" w:lineRule="auto"/>
              <w:rPr>
                <w:rFonts w:ascii="Arial" w:eastAsia="Times New Roman" w:hAnsi="Arial" w:cs="Arial"/>
                <w:sz w:val="20"/>
                <w:szCs w:val="20"/>
              </w:rPr>
            </w:pPr>
            <w:r>
              <w:rPr>
                <w:rFonts w:ascii="Arial" w:eastAsia="Times New Roman" w:hAnsi="Arial" w:cs="Arial"/>
                <w:sz w:val="20"/>
                <w:szCs w:val="20"/>
              </w:rPr>
              <w:t>T13=</w:t>
            </w:r>
            <w:r w:rsidR="007B7771" w:rsidRPr="00287226">
              <w:rPr>
                <w:rFonts w:ascii="Arial" w:eastAsia="Times New Roman" w:hAnsi="Arial" w:cs="Arial"/>
                <w:sz w:val="20"/>
                <w:szCs w:val="20"/>
              </w:rPr>
              <w:t>Control</w:t>
            </w:r>
          </w:p>
        </w:tc>
        <w:tc>
          <w:tcPr>
            <w:tcW w:w="126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4..6x10</w:t>
            </w:r>
            <w:r w:rsidRPr="00287226">
              <w:rPr>
                <w:rFonts w:ascii="Arial" w:eastAsia="Times New Roman" w:hAnsi="Arial" w:cs="Arial"/>
                <w:sz w:val="20"/>
                <w:szCs w:val="20"/>
                <w:vertAlign w:val="superscript"/>
              </w:rPr>
              <w:t>3a</w:t>
            </w:r>
          </w:p>
        </w:tc>
        <w:tc>
          <w:tcPr>
            <w:tcW w:w="108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4.7x10</w:t>
            </w:r>
            <w:r w:rsidRPr="00287226">
              <w:rPr>
                <w:rFonts w:ascii="Arial" w:eastAsia="Times New Roman" w:hAnsi="Arial" w:cs="Arial"/>
                <w:sz w:val="20"/>
                <w:szCs w:val="20"/>
                <w:vertAlign w:val="superscript"/>
              </w:rPr>
              <w:t>3a</w:t>
            </w:r>
          </w:p>
        </w:tc>
        <w:tc>
          <w:tcPr>
            <w:tcW w:w="1048"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4.8.x10</w:t>
            </w:r>
            <w:r w:rsidRPr="00287226">
              <w:rPr>
                <w:rFonts w:ascii="Arial" w:eastAsia="Times New Roman" w:hAnsi="Arial" w:cs="Arial"/>
                <w:sz w:val="20"/>
                <w:szCs w:val="20"/>
                <w:vertAlign w:val="superscript"/>
              </w:rPr>
              <w:t>3a</w:t>
            </w:r>
          </w:p>
        </w:tc>
        <w:tc>
          <w:tcPr>
            <w:tcW w:w="1112"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4.7x10</w:t>
            </w:r>
            <w:r w:rsidRPr="00287226">
              <w:rPr>
                <w:rFonts w:ascii="Arial" w:eastAsia="Times New Roman" w:hAnsi="Arial" w:cs="Arial"/>
                <w:sz w:val="20"/>
                <w:szCs w:val="20"/>
                <w:vertAlign w:val="superscript"/>
              </w:rPr>
              <w:t>3a</w:t>
            </w:r>
          </w:p>
        </w:tc>
        <w:tc>
          <w:tcPr>
            <w:tcW w:w="1323"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4.6.x10</w:t>
            </w:r>
            <w:r w:rsidRPr="00287226">
              <w:rPr>
                <w:rFonts w:ascii="Arial" w:eastAsia="Times New Roman" w:hAnsi="Arial" w:cs="Arial"/>
                <w:sz w:val="20"/>
                <w:szCs w:val="20"/>
                <w:vertAlign w:val="superscript"/>
              </w:rPr>
              <w:t>3a</w:t>
            </w:r>
          </w:p>
        </w:tc>
        <w:tc>
          <w:tcPr>
            <w:tcW w:w="1017"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7.9a</w:t>
            </w:r>
          </w:p>
        </w:tc>
        <w:tc>
          <w:tcPr>
            <w:tcW w:w="987"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39.6a</w:t>
            </w:r>
          </w:p>
        </w:tc>
        <w:tc>
          <w:tcPr>
            <w:tcW w:w="108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48.4a</w:t>
            </w:r>
          </w:p>
        </w:tc>
        <w:tc>
          <w:tcPr>
            <w:tcW w:w="874"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43.7a</w:t>
            </w:r>
          </w:p>
        </w:tc>
        <w:tc>
          <w:tcPr>
            <w:tcW w:w="1121"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rPr>
            </w:pPr>
            <w:r w:rsidRPr="00287226">
              <w:rPr>
                <w:rFonts w:ascii="Arial" w:eastAsia="Times New Roman" w:hAnsi="Arial" w:cs="Arial"/>
                <w:sz w:val="20"/>
                <w:szCs w:val="20"/>
              </w:rPr>
              <w:t>6.3a</w:t>
            </w:r>
          </w:p>
        </w:tc>
      </w:tr>
    </w:tbl>
    <w:p w:rsidR="007B7771" w:rsidRPr="005F2BEC" w:rsidRDefault="007B7771" w:rsidP="007B7771">
      <w:pPr>
        <w:spacing w:after="0" w:line="360" w:lineRule="auto"/>
        <w:rPr>
          <w:rFonts w:ascii="Arial" w:eastAsia="Times New Roman" w:hAnsi="Arial" w:cs="Arial"/>
          <w:iCs/>
          <w:color w:val="FF0000"/>
          <w:sz w:val="20"/>
          <w:szCs w:val="20"/>
        </w:rPr>
      </w:pPr>
      <w:r w:rsidRPr="00287226">
        <w:rPr>
          <w:rFonts w:ascii="Arial" w:hAnsi="Arial" w:cs="Arial"/>
          <w:sz w:val="20"/>
          <w:szCs w:val="20"/>
        </w:rPr>
        <w:t xml:space="preserve">Values are means of three replicates. Means with same letter along the column are not significantly different (p&lt;0.05), using   Duncan Multiple Range Test (DMRT) </w:t>
      </w:r>
      <w:r w:rsidR="005F2BEC" w:rsidRPr="005F2BEC">
        <w:rPr>
          <w:rFonts w:ascii="Arial" w:hAnsi="Arial" w:cs="Arial"/>
          <w:color w:val="FF0000"/>
          <w:sz w:val="20"/>
          <w:szCs w:val="20"/>
        </w:rPr>
        <w:t>DAS=Days after sowing</w:t>
      </w:r>
    </w:p>
    <w:p w:rsidR="007B7771" w:rsidRPr="00287226" w:rsidRDefault="007B7771" w:rsidP="007B7771">
      <w:pPr>
        <w:spacing w:after="240" w:line="360" w:lineRule="auto"/>
        <w:rPr>
          <w:rFonts w:ascii="Arial" w:eastAsia="Times New Roman" w:hAnsi="Arial" w:cs="Arial"/>
          <w:iCs/>
          <w:sz w:val="20"/>
          <w:szCs w:val="20"/>
        </w:rPr>
      </w:pPr>
    </w:p>
    <w:p w:rsidR="007B7771" w:rsidRPr="00287226" w:rsidRDefault="007B7771" w:rsidP="007B7771">
      <w:pPr>
        <w:spacing w:after="240" w:line="360" w:lineRule="auto"/>
        <w:rPr>
          <w:rFonts w:ascii="Arial" w:eastAsia="Times New Roman" w:hAnsi="Arial" w:cs="Arial"/>
          <w:iCs/>
          <w:sz w:val="20"/>
          <w:szCs w:val="20"/>
        </w:rPr>
      </w:pPr>
    </w:p>
    <w:p w:rsidR="007B7771" w:rsidRPr="00287226" w:rsidRDefault="007B7771" w:rsidP="007B7771">
      <w:pPr>
        <w:spacing w:after="240" w:line="360" w:lineRule="auto"/>
        <w:rPr>
          <w:rFonts w:ascii="Arial" w:eastAsia="Times New Roman" w:hAnsi="Arial" w:cs="Arial"/>
          <w:iCs/>
          <w:sz w:val="20"/>
          <w:szCs w:val="20"/>
        </w:rPr>
      </w:pPr>
    </w:p>
    <w:p w:rsidR="007B7771" w:rsidRPr="00287226" w:rsidRDefault="007B7771" w:rsidP="007B7771">
      <w:pPr>
        <w:spacing w:after="240" w:line="360" w:lineRule="auto"/>
        <w:rPr>
          <w:rFonts w:ascii="Arial" w:eastAsia="Times New Roman" w:hAnsi="Arial" w:cs="Arial"/>
          <w:iCs/>
          <w:sz w:val="20"/>
          <w:szCs w:val="20"/>
        </w:rPr>
      </w:pPr>
    </w:p>
    <w:p w:rsidR="007B7771" w:rsidRPr="00287226" w:rsidRDefault="007B7771" w:rsidP="007B7771">
      <w:pPr>
        <w:spacing w:after="240" w:line="360" w:lineRule="auto"/>
        <w:rPr>
          <w:rFonts w:ascii="Arial" w:eastAsia="Times New Roman" w:hAnsi="Arial" w:cs="Arial"/>
          <w:iCs/>
          <w:sz w:val="20"/>
          <w:szCs w:val="20"/>
        </w:rPr>
      </w:pPr>
    </w:p>
    <w:p w:rsidR="00D60AFB" w:rsidRPr="00287226" w:rsidRDefault="00D60AFB" w:rsidP="007B7771">
      <w:pPr>
        <w:spacing w:after="240" w:line="360" w:lineRule="auto"/>
        <w:rPr>
          <w:rFonts w:ascii="Arial" w:eastAsia="Times New Roman" w:hAnsi="Arial" w:cs="Arial"/>
          <w:iCs/>
          <w:sz w:val="20"/>
          <w:szCs w:val="20"/>
        </w:rPr>
      </w:pPr>
    </w:p>
    <w:p w:rsidR="007B7771" w:rsidRPr="00287226" w:rsidRDefault="007B7771" w:rsidP="007B7771">
      <w:pPr>
        <w:spacing w:after="240" w:line="360" w:lineRule="auto"/>
        <w:rPr>
          <w:rFonts w:ascii="Arial" w:eastAsia="Times New Roman" w:hAnsi="Arial" w:cs="Arial"/>
          <w:iCs/>
          <w:sz w:val="20"/>
          <w:szCs w:val="20"/>
        </w:rPr>
      </w:pPr>
    </w:p>
    <w:tbl>
      <w:tblPr>
        <w:tblW w:w="12968" w:type="dxa"/>
        <w:tblLook w:val="04A0" w:firstRow="1" w:lastRow="0" w:firstColumn="1" w:lastColumn="0" w:noHBand="0" w:noVBand="1"/>
      </w:tblPr>
      <w:tblGrid>
        <w:gridCol w:w="5040"/>
        <w:gridCol w:w="1440"/>
        <w:gridCol w:w="1440"/>
        <w:gridCol w:w="1350"/>
        <w:gridCol w:w="1260"/>
        <w:gridCol w:w="1350"/>
        <w:gridCol w:w="1088"/>
      </w:tblGrid>
      <w:tr w:rsidR="00287226" w:rsidRPr="00287226" w:rsidTr="007B7771">
        <w:trPr>
          <w:trHeight w:val="300"/>
        </w:trPr>
        <w:tc>
          <w:tcPr>
            <w:tcW w:w="9270" w:type="dxa"/>
            <w:gridSpan w:val="4"/>
            <w:tcBorders>
              <w:top w:val="nil"/>
              <w:left w:val="nil"/>
              <w:bottom w:val="single" w:sz="4" w:space="0" w:color="auto"/>
              <w:right w:val="nil"/>
            </w:tcBorders>
            <w:shd w:val="clear" w:color="auto" w:fill="auto"/>
            <w:noWrap/>
            <w:vAlign w:val="bottom"/>
            <w:hideMark/>
          </w:tcPr>
          <w:p w:rsidR="007B7771" w:rsidRPr="00287226" w:rsidRDefault="005563DC" w:rsidP="007B7771">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lastRenderedPageBreak/>
              <w:t>Table 5</w:t>
            </w:r>
            <w:r w:rsidR="007B7771" w:rsidRPr="00287226">
              <w:rPr>
                <w:rFonts w:ascii="Arial" w:eastAsia="Times New Roman" w:hAnsi="Arial" w:cs="Arial"/>
                <w:b/>
                <w:bCs/>
                <w:sz w:val="20"/>
                <w:szCs w:val="20"/>
                <w:lang w:val="en-US"/>
              </w:rPr>
              <w:t xml:space="preserve">. Effect of </w:t>
            </w:r>
            <w:r w:rsidR="007B7771" w:rsidRPr="00287226">
              <w:rPr>
                <w:rFonts w:ascii="Arial" w:eastAsia="Times New Roman" w:hAnsi="Arial" w:cs="Arial"/>
                <w:b/>
                <w:bCs/>
                <w:i/>
                <w:sz w:val="20"/>
                <w:szCs w:val="20"/>
                <w:lang w:val="en-US"/>
              </w:rPr>
              <w:t>Trichoderma</w:t>
            </w:r>
            <w:r w:rsidR="007B7771" w:rsidRPr="00287226">
              <w:rPr>
                <w:rFonts w:ascii="Arial" w:eastAsia="Times New Roman" w:hAnsi="Arial" w:cs="Arial"/>
                <w:b/>
                <w:bCs/>
                <w:sz w:val="20"/>
                <w:szCs w:val="20"/>
                <w:lang w:val="en-US"/>
              </w:rPr>
              <w:t xml:space="preserve"> species and poultry manure on groundnut yield</w:t>
            </w:r>
          </w:p>
        </w:tc>
        <w:tc>
          <w:tcPr>
            <w:tcW w:w="126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b/>
                <w:bCs/>
                <w:sz w:val="20"/>
                <w:szCs w:val="20"/>
                <w:lang w:val="en-US"/>
              </w:rPr>
            </w:pPr>
          </w:p>
        </w:tc>
        <w:tc>
          <w:tcPr>
            <w:tcW w:w="135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p>
        </w:tc>
        <w:tc>
          <w:tcPr>
            <w:tcW w:w="1088"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p>
        </w:tc>
      </w:tr>
      <w:tr w:rsidR="00287226" w:rsidRPr="00287226" w:rsidTr="007B7771">
        <w:trPr>
          <w:trHeight w:val="300"/>
        </w:trPr>
        <w:tc>
          <w:tcPr>
            <w:tcW w:w="5040" w:type="dxa"/>
            <w:tcBorders>
              <w:top w:val="single" w:sz="4" w:space="0" w:color="auto"/>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p>
        </w:tc>
        <w:tc>
          <w:tcPr>
            <w:tcW w:w="1440" w:type="dxa"/>
            <w:tcBorders>
              <w:top w:val="single" w:sz="4" w:space="0" w:color="auto"/>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No. of </w:t>
            </w:r>
          </w:p>
        </w:tc>
        <w:tc>
          <w:tcPr>
            <w:tcW w:w="1440" w:type="dxa"/>
            <w:tcBorders>
              <w:top w:val="single" w:sz="4" w:space="0" w:color="auto"/>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pod weight</w:t>
            </w:r>
          </w:p>
        </w:tc>
        <w:tc>
          <w:tcPr>
            <w:tcW w:w="1350" w:type="dxa"/>
            <w:tcBorders>
              <w:top w:val="single" w:sz="4" w:space="0" w:color="auto"/>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pod length </w:t>
            </w:r>
          </w:p>
        </w:tc>
        <w:tc>
          <w:tcPr>
            <w:tcW w:w="1260" w:type="dxa"/>
            <w:tcBorders>
              <w:top w:val="single" w:sz="4" w:space="0" w:color="auto"/>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100 seed </w:t>
            </w:r>
          </w:p>
        </w:tc>
        <w:tc>
          <w:tcPr>
            <w:tcW w:w="1350" w:type="dxa"/>
            <w:tcBorders>
              <w:top w:val="single" w:sz="4" w:space="0" w:color="auto"/>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 Seeds </w:t>
            </w:r>
          </w:p>
        </w:tc>
        <w:tc>
          <w:tcPr>
            <w:tcW w:w="1088" w:type="dxa"/>
            <w:tcBorders>
              <w:top w:val="single" w:sz="4" w:space="0" w:color="auto"/>
              <w:left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Yield </w:t>
            </w:r>
          </w:p>
        </w:tc>
      </w:tr>
      <w:tr w:rsidR="00287226" w:rsidRPr="00287226" w:rsidTr="007B7771">
        <w:trPr>
          <w:trHeight w:val="300"/>
        </w:trPr>
        <w:tc>
          <w:tcPr>
            <w:tcW w:w="504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Treatment</w:t>
            </w:r>
          </w:p>
        </w:tc>
        <w:tc>
          <w:tcPr>
            <w:tcW w:w="144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Pods</w:t>
            </w:r>
          </w:p>
        </w:tc>
        <w:tc>
          <w:tcPr>
            <w:tcW w:w="144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(g)</w:t>
            </w:r>
          </w:p>
        </w:tc>
        <w:tc>
          <w:tcPr>
            <w:tcW w:w="135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(cm)</w:t>
            </w:r>
          </w:p>
        </w:tc>
        <w:tc>
          <w:tcPr>
            <w:tcW w:w="126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weight (g)</w:t>
            </w:r>
          </w:p>
        </w:tc>
        <w:tc>
          <w:tcPr>
            <w:tcW w:w="135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 per pod</w:t>
            </w:r>
          </w:p>
        </w:tc>
        <w:tc>
          <w:tcPr>
            <w:tcW w:w="1088"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t/ha</w:t>
            </w:r>
            <w:r w:rsidRPr="00287226">
              <w:rPr>
                <w:rFonts w:ascii="Arial" w:eastAsia="Times New Roman" w:hAnsi="Arial" w:cs="Arial"/>
                <w:sz w:val="20"/>
                <w:szCs w:val="20"/>
                <w:vertAlign w:val="superscript"/>
                <w:lang w:val="en-US"/>
              </w:rPr>
              <w:t>-1</w:t>
            </w:r>
          </w:p>
        </w:tc>
      </w:tr>
      <w:tr w:rsidR="00287226" w:rsidRPr="00287226" w:rsidTr="007B7771">
        <w:trPr>
          <w:trHeight w:val="300"/>
        </w:trPr>
        <w:tc>
          <w:tcPr>
            <w:tcW w:w="5040"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T1= </w:t>
            </w:r>
            <w:r w:rsidRPr="00287226">
              <w:rPr>
                <w:rFonts w:ascii="Arial" w:eastAsia="Times New Roman" w:hAnsi="Arial" w:cs="Arial"/>
                <w:i/>
                <w:sz w:val="20"/>
                <w:szCs w:val="20"/>
                <w:lang w:val="en-US"/>
              </w:rPr>
              <w:t>Trichoderma asperellum</w:t>
            </w:r>
          </w:p>
        </w:tc>
        <w:tc>
          <w:tcPr>
            <w:tcW w:w="1440"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10.67ab</w:t>
            </w:r>
          </w:p>
        </w:tc>
        <w:tc>
          <w:tcPr>
            <w:tcW w:w="1440"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1.56a</w:t>
            </w:r>
          </w:p>
        </w:tc>
        <w:tc>
          <w:tcPr>
            <w:tcW w:w="1350"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3.27a</w:t>
            </w:r>
          </w:p>
        </w:tc>
        <w:tc>
          <w:tcPr>
            <w:tcW w:w="1260"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56.11b</w:t>
            </w:r>
          </w:p>
        </w:tc>
        <w:tc>
          <w:tcPr>
            <w:tcW w:w="1350"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2.61ab</w:t>
            </w:r>
          </w:p>
        </w:tc>
        <w:tc>
          <w:tcPr>
            <w:tcW w:w="1088" w:type="dxa"/>
            <w:tcBorders>
              <w:top w:val="single" w:sz="4" w:space="0" w:color="auto"/>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1.03bc</w:t>
            </w:r>
          </w:p>
        </w:tc>
      </w:tr>
      <w:tr w:rsidR="00287226" w:rsidRPr="00287226" w:rsidTr="007B7771">
        <w:trPr>
          <w:trHeight w:val="300"/>
        </w:trPr>
        <w:tc>
          <w:tcPr>
            <w:tcW w:w="50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T2 = </w:t>
            </w:r>
            <w:r w:rsidRPr="00287226">
              <w:rPr>
                <w:rFonts w:ascii="Arial" w:eastAsia="Times New Roman" w:hAnsi="Arial" w:cs="Arial"/>
                <w:i/>
                <w:sz w:val="20"/>
                <w:szCs w:val="20"/>
                <w:lang w:val="en-US"/>
              </w:rPr>
              <w:t>Trichoderma hamatum</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11.33ab</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1.82a</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3.43a</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59.01b</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2.53ab</w:t>
            </w:r>
          </w:p>
        </w:tc>
        <w:tc>
          <w:tcPr>
            <w:tcW w:w="108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1.3bc</w:t>
            </w:r>
          </w:p>
        </w:tc>
      </w:tr>
      <w:tr w:rsidR="00287226" w:rsidRPr="00287226" w:rsidTr="007B7771">
        <w:trPr>
          <w:trHeight w:val="300"/>
        </w:trPr>
        <w:tc>
          <w:tcPr>
            <w:tcW w:w="50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T3 = </w:t>
            </w:r>
            <w:r w:rsidRPr="00287226">
              <w:rPr>
                <w:rFonts w:ascii="Arial" w:eastAsia="Times New Roman" w:hAnsi="Arial" w:cs="Arial"/>
                <w:i/>
                <w:sz w:val="20"/>
                <w:szCs w:val="20"/>
                <w:lang w:val="en-US"/>
              </w:rPr>
              <w:t>Trichoderma viride</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10.22ab</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1.78a</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3.43a</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63.33ab</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2.78ab</w:t>
            </w:r>
          </w:p>
        </w:tc>
        <w:tc>
          <w:tcPr>
            <w:tcW w:w="108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1.8b</w:t>
            </w:r>
          </w:p>
        </w:tc>
      </w:tr>
      <w:tr w:rsidR="00287226" w:rsidRPr="00287226" w:rsidTr="007B7771">
        <w:trPr>
          <w:trHeight w:val="300"/>
        </w:trPr>
        <w:tc>
          <w:tcPr>
            <w:tcW w:w="50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T4 = </w:t>
            </w:r>
            <w:r w:rsidRPr="00287226">
              <w:rPr>
                <w:rFonts w:ascii="Arial" w:eastAsia="Times New Roman" w:hAnsi="Arial" w:cs="Arial"/>
                <w:i/>
                <w:sz w:val="20"/>
                <w:szCs w:val="20"/>
                <w:lang w:val="en-US"/>
              </w:rPr>
              <w:t>Trichoderma harzianum</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11.33ab</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1.73a</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3.47a</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63.33ab</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21.60ab</w:t>
            </w:r>
          </w:p>
        </w:tc>
        <w:tc>
          <w:tcPr>
            <w:tcW w:w="108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1.2bc</w:t>
            </w:r>
          </w:p>
        </w:tc>
      </w:tr>
      <w:tr w:rsidR="00287226" w:rsidRPr="00287226" w:rsidTr="007B7771">
        <w:trPr>
          <w:trHeight w:val="300"/>
        </w:trPr>
        <w:tc>
          <w:tcPr>
            <w:tcW w:w="50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T5 = </w:t>
            </w:r>
            <w:r w:rsidRPr="00287226">
              <w:rPr>
                <w:rFonts w:ascii="Arial" w:eastAsia="Times New Roman" w:hAnsi="Arial" w:cs="Arial"/>
                <w:i/>
                <w:sz w:val="20"/>
                <w:szCs w:val="20"/>
                <w:lang w:val="en-US"/>
              </w:rPr>
              <w:t>Trichoderma pseudokoningii</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13.05a</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1.54a</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3.20a</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44.50cd</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2.51ab</w:t>
            </w:r>
          </w:p>
        </w:tc>
        <w:tc>
          <w:tcPr>
            <w:tcW w:w="108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1.9b</w:t>
            </w:r>
          </w:p>
        </w:tc>
      </w:tr>
      <w:tr w:rsidR="00287226" w:rsidRPr="00287226" w:rsidTr="007B7771">
        <w:trPr>
          <w:trHeight w:val="300"/>
        </w:trPr>
        <w:tc>
          <w:tcPr>
            <w:tcW w:w="50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T6 = </w:t>
            </w:r>
            <w:r w:rsidRPr="00287226">
              <w:rPr>
                <w:rFonts w:ascii="Arial" w:eastAsia="Times New Roman" w:hAnsi="Arial" w:cs="Arial"/>
                <w:i/>
                <w:sz w:val="20"/>
                <w:szCs w:val="20"/>
                <w:lang w:val="en-US"/>
              </w:rPr>
              <w:t>Trichoderma asperellum</w:t>
            </w:r>
            <w:r w:rsidR="00380BBE" w:rsidRPr="00287226">
              <w:rPr>
                <w:rFonts w:ascii="Arial" w:eastAsia="Times New Roman" w:hAnsi="Arial" w:cs="Arial"/>
                <w:sz w:val="20"/>
                <w:szCs w:val="20"/>
                <w:lang w:val="en-US"/>
              </w:rPr>
              <w:t xml:space="preserve"> + c</w:t>
            </w:r>
            <w:r w:rsidRPr="00287226">
              <w:rPr>
                <w:rFonts w:ascii="Arial" w:eastAsia="Times New Roman" w:hAnsi="Arial" w:cs="Arial"/>
                <w:sz w:val="20"/>
                <w:szCs w:val="20"/>
                <w:lang w:val="en-US"/>
              </w:rPr>
              <w:t>attle dung</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14.33a</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2.03a</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3.67a</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59.40b</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3.01a</w:t>
            </w:r>
          </w:p>
        </w:tc>
        <w:tc>
          <w:tcPr>
            <w:tcW w:w="108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2.2b</w:t>
            </w:r>
          </w:p>
        </w:tc>
      </w:tr>
      <w:tr w:rsidR="00287226" w:rsidRPr="00287226" w:rsidTr="007B7771">
        <w:trPr>
          <w:trHeight w:val="300"/>
        </w:trPr>
        <w:tc>
          <w:tcPr>
            <w:tcW w:w="50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T7 = </w:t>
            </w:r>
            <w:r w:rsidRPr="00287226">
              <w:rPr>
                <w:rFonts w:ascii="Arial" w:eastAsia="Times New Roman" w:hAnsi="Arial" w:cs="Arial"/>
                <w:i/>
                <w:sz w:val="20"/>
                <w:szCs w:val="20"/>
                <w:lang w:val="en-US"/>
              </w:rPr>
              <w:t>Trichoderma hamatum</w:t>
            </w:r>
            <w:r w:rsidR="00380BBE" w:rsidRPr="00287226">
              <w:rPr>
                <w:rFonts w:ascii="Arial" w:eastAsia="Times New Roman" w:hAnsi="Arial" w:cs="Arial"/>
                <w:sz w:val="20"/>
                <w:szCs w:val="20"/>
                <w:lang w:val="en-US"/>
              </w:rPr>
              <w:t xml:space="preserve"> + c</w:t>
            </w:r>
            <w:r w:rsidRPr="00287226">
              <w:rPr>
                <w:rFonts w:ascii="Arial" w:eastAsia="Times New Roman" w:hAnsi="Arial" w:cs="Arial"/>
                <w:sz w:val="20"/>
                <w:szCs w:val="20"/>
                <w:lang w:val="en-US"/>
              </w:rPr>
              <w:t>attle dung</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15.67a</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1.92a</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3.27a</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54.50bc</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3.07a</w:t>
            </w:r>
          </w:p>
        </w:tc>
        <w:tc>
          <w:tcPr>
            <w:tcW w:w="108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2.8ab</w:t>
            </w:r>
          </w:p>
        </w:tc>
      </w:tr>
      <w:tr w:rsidR="00287226" w:rsidRPr="00287226" w:rsidTr="007B7771">
        <w:trPr>
          <w:trHeight w:val="300"/>
        </w:trPr>
        <w:tc>
          <w:tcPr>
            <w:tcW w:w="50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T8 = </w:t>
            </w:r>
            <w:r w:rsidRPr="00287226">
              <w:rPr>
                <w:rFonts w:ascii="Arial" w:eastAsia="Times New Roman" w:hAnsi="Arial" w:cs="Arial"/>
                <w:i/>
                <w:sz w:val="20"/>
                <w:szCs w:val="20"/>
                <w:lang w:val="en-US"/>
              </w:rPr>
              <w:t>Trichoderma viride</w:t>
            </w:r>
            <w:r w:rsidR="00380BBE" w:rsidRPr="00287226">
              <w:rPr>
                <w:rFonts w:ascii="Arial" w:eastAsia="Times New Roman" w:hAnsi="Arial" w:cs="Arial"/>
                <w:sz w:val="20"/>
                <w:szCs w:val="20"/>
                <w:lang w:val="en-US"/>
              </w:rPr>
              <w:t xml:space="preserve"> + c</w:t>
            </w:r>
            <w:r w:rsidRPr="00287226">
              <w:rPr>
                <w:rFonts w:ascii="Arial" w:eastAsia="Times New Roman" w:hAnsi="Arial" w:cs="Arial"/>
                <w:sz w:val="20"/>
                <w:szCs w:val="20"/>
                <w:lang w:val="en-US"/>
              </w:rPr>
              <w:t>attle dung</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13.67a</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1.19a</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3.02a</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57.51b</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2.93ab</w:t>
            </w:r>
          </w:p>
        </w:tc>
        <w:tc>
          <w:tcPr>
            <w:tcW w:w="108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1.4bc</w:t>
            </w:r>
          </w:p>
        </w:tc>
      </w:tr>
      <w:tr w:rsidR="00287226" w:rsidRPr="00287226" w:rsidTr="007B7771">
        <w:trPr>
          <w:trHeight w:val="300"/>
        </w:trPr>
        <w:tc>
          <w:tcPr>
            <w:tcW w:w="50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T9 = </w:t>
            </w:r>
            <w:r w:rsidRPr="00287226">
              <w:rPr>
                <w:rFonts w:ascii="Arial" w:eastAsia="Times New Roman" w:hAnsi="Arial" w:cs="Arial"/>
                <w:i/>
                <w:sz w:val="20"/>
                <w:szCs w:val="20"/>
                <w:lang w:val="en-US"/>
              </w:rPr>
              <w:t>Trichoderma harzianum</w:t>
            </w:r>
            <w:r w:rsidR="00380BBE" w:rsidRPr="00287226">
              <w:rPr>
                <w:rFonts w:ascii="Arial" w:eastAsia="Times New Roman" w:hAnsi="Arial" w:cs="Arial"/>
                <w:sz w:val="20"/>
                <w:szCs w:val="20"/>
                <w:lang w:val="en-US"/>
              </w:rPr>
              <w:t xml:space="preserve"> + c</w:t>
            </w:r>
            <w:r w:rsidRPr="00287226">
              <w:rPr>
                <w:rFonts w:ascii="Arial" w:eastAsia="Times New Roman" w:hAnsi="Arial" w:cs="Arial"/>
                <w:sz w:val="20"/>
                <w:szCs w:val="20"/>
                <w:lang w:val="en-US"/>
              </w:rPr>
              <w:t>attle dung manure</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14.02a</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1.64a</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2.80a</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49.53c</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3.01a</w:t>
            </w:r>
          </w:p>
        </w:tc>
        <w:tc>
          <w:tcPr>
            <w:tcW w:w="108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2.7ab</w:t>
            </w:r>
          </w:p>
        </w:tc>
      </w:tr>
      <w:tr w:rsidR="00287226" w:rsidRPr="00287226" w:rsidTr="007B7771">
        <w:trPr>
          <w:trHeight w:val="300"/>
        </w:trPr>
        <w:tc>
          <w:tcPr>
            <w:tcW w:w="50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 xml:space="preserve">T10= </w:t>
            </w:r>
            <w:r w:rsidRPr="00287226">
              <w:rPr>
                <w:rFonts w:ascii="Arial" w:eastAsia="Times New Roman" w:hAnsi="Arial" w:cs="Arial"/>
                <w:i/>
                <w:sz w:val="20"/>
                <w:szCs w:val="20"/>
                <w:lang w:val="en-US"/>
              </w:rPr>
              <w:t>Trichoderma pseudokoningii</w:t>
            </w:r>
            <w:r w:rsidR="00380BBE" w:rsidRPr="00287226">
              <w:rPr>
                <w:rFonts w:ascii="Arial" w:eastAsia="Times New Roman" w:hAnsi="Arial" w:cs="Arial"/>
                <w:sz w:val="20"/>
                <w:szCs w:val="20"/>
                <w:lang w:val="en-US"/>
              </w:rPr>
              <w:t xml:space="preserve"> + c</w:t>
            </w:r>
            <w:r w:rsidRPr="00287226">
              <w:rPr>
                <w:rFonts w:ascii="Arial" w:eastAsia="Times New Roman" w:hAnsi="Arial" w:cs="Arial"/>
                <w:sz w:val="20"/>
                <w:szCs w:val="20"/>
                <w:lang w:val="en-US"/>
              </w:rPr>
              <w:t>attle dung</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15.31a</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1.35a</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3.27a</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58.90b</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2.80ab</w:t>
            </w:r>
          </w:p>
        </w:tc>
        <w:tc>
          <w:tcPr>
            <w:tcW w:w="108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3.3a</w:t>
            </w:r>
          </w:p>
        </w:tc>
      </w:tr>
      <w:tr w:rsidR="00287226" w:rsidRPr="00287226" w:rsidTr="007B7771">
        <w:trPr>
          <w:trHeight w:val="300"/>
        </w:trPr>
        <w:tc>
          <w:tcPr>
            <w:tcW w:w="50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T11 = Cattle dung</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11.42ab</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1.65a</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3.33a</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58.91b</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2.79ab</w:t>
            </w:r>
          </w:p>
        </w:tc>
        <w:tc>
          <w:tcPr>
            <w:tcW w:w="108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2.6ab</w:t>
            </w:r>
          </w:p>
        </w:tc>
      </w:tr>
      <w:tr w:rsidR="00287226" w:rsidRPr="00287226" w:rsidTr="007B7771">
        <w:trPr>
          <w:trHeight w:val="300"/>
        </w:trPr>
        <w:tc>
          <w:tcPr>
            <w:tcW w:w="50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T12 = Carbendazim</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10.67ab</w:t>
            </w:r>
          </w:p>
        </w:tc>
        <w:tc>
          <w:tcPr>
            <w:tcW w:w="144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1.78a</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3.47a</w:t>
            </w:r>
          </w:p>
        </w:tc>
        <w:tc>
          <w:tcPr>
            <w:tcW w:w="126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66.14a</w:t>
            </w:r>
          </w:p>
        </w:tc>
        <w:tc>
          <w:tcPr>
            <w:tcW w:w="1350"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2.67ab</w:t>
            </w:r>
          </w:p>
        </w:tc>
        <w:tc>
          <w:tcPr>
            <w:tcW w:w="1088" w:type="dxa"/>
            <w:tcBorders>
              <w:top w:val="nil"/>
              <w:left w:val="nil"/>
              <w:bottom w:val="nil"/>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1.9b</w:t>
            </w:r>
          </w:p>
        </w:tc>
      </w:tr>
      <w:tr w:rsidR="007B7771" w:rsidRPr="00287226" w:rsidTr="007B7771">
        <w:trPr>
          <w:trHeight w:val="300"/>
        </w:trPr>
        <w:tc>
          <w:tcPr>
            <w:tcW w:w="504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T13 = Control</w:t>
            </w:r>
          </w:p>
        </w:tc>
        <w:tc>
          <w:tcPr>
            <w:tcW w:w="144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9.67ab</w:t>
            </w:r>
          </w:p>
        </w:tc>
        <w:tc>
          <w:tcPr>
            <w:tcW w:w="144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1.48a</w:t>
            </w:r>
          </w:p>
        </w:tc>
        <w:tc>
          <w:tcPr>
            <w:tcW w:w="135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3.13a</w:t>
            </w:r>
          </w:p>
        </w:tc>
        <w:tc>
          <w:tcPr>
            <w:tcW w:w="126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53.79bc</w:t>
            </w:r>
          </w:p>
        </w:tc>
        <w:tc>
          <w:tcPr>
            <w:tcW w:w="1350"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2.72ab</w:t>
            </w:r>
          </w:p>
        </w:tc>
        <w:tc>
          <w:tcPr>
            <w:tcW w:w="1088" w:type="dxa"/>
            <w:tcBorders>
              <w:top w:val="nil"/>
              <w:left w:val="nil"/>
              <w:bottom w:val="single" w:sz="4" w:space="0" w:color="auto"/>
              <w:right w:val="nil"/>
            </w:tcBorders>
            <w:shd w:val="clear" w:color="auto" w:fill="auto"/>
            <w:noWrap/>
            <w:vAlign w:val="bottom"/>
            <w:hideMark/>
          </w:tcPr>
          <w:p w:rsidR="007B7771" w:rsidRPr="00287226" w:rsidRDefault="007B7771" w:rsidP="007B7771">
            <w:pPr>
              <w:spacing w:after="0" w:line="240" w:lineRule="auto"/>
              <w:rPr>
                <w:rFonts w:ascii="Arial" w:eastAsia="Times New Roman" w:hAnsi="Arial" w:cs="Arial"/>
                <w:sz w:val="20"/>
                <w:szCs w:val="20"/>
                <w:lang w:val="en-US"/>
              </w:rPr>
            </w:pPr>
            <w:r w:rsidRPr="00287226">
              <w:rPr>
                <w:rFonts w:ascii="Arial" w:eastAsia="Times New Roman" w:hAnsi="Arial" w:cs="Arial"/>
                <w:sz w:val="20"/>
                <w:szCs w:val="20"/>
                <w:lang w:val="en-US"/>
              </w:rPr>
              <w:t>1.2bc</w:t>
            </w:r>
          </w:p>
        </w:tc>
      </w:tr>
    </w:tbl>
    <w:p w:rsidR="007B7771" w:rsidRPr="00287226" w:rsidRDefault="007B7771" w:rsidP="007B7771">
      <w:pPr>
        <w:spacing w:after="0" w:line="360" w:lineRule="auto"/>
        <w:rPr>
          <w:rFonts w:ascii="Arial" w:hAnsi="Arial" w:cs="Arial"/>
          <w:sz w:val="20"/>
          <w:szCs w:val="20"/>
        </w:rPr>
      </w:pPr>
      <w:r w:rsidRPr="00287226">
        <w:rPr>
          <w:rFonts w:ascii="Arial" w:hAnsi="Arial" w:cs="Arial"/>
          <w:sz w:val="20"/>
          <w:szCs w:val="20"/>
        </w:rPr>
        <w:t xml:space="preserve">Values are means of three replicates. Means with same letter along the column are not significantly different (p&lt;0.05), </w:t>
      </w:r>
      <w:r w:rsidR="005F2BEC" w:rsidRPr="00287226">
        <w:rPr>
          <w:rFonts w:ascii="Arial" w:hAnsi="Arial" w:cs="Arial"/>
          <w:sz w:val="20"/>
          <w:szCs w:val="20"/>
        </w:rPr>
        <w:t>using Duncan</w:t>
      </w:r>
      <w:r w:rsidRPr="00287226">
        <w:rPr>
          <w:rFonts w:ascii="Arial" w:hAnsi="Arial" w:cs="Arial"/>
          <w:sz w:val="20"/>
          <w:szCs w:val="20"/>
        </w:rPr>
        <w:t xml:space="preserve"> </w:t>
      </w:r>
    </w:p>
    <w:p w:rsidR="007B7771" w:rsidRPr="00287226" w:rsidRDefault="007B7771" w:rsidP="007B7771">
      <w:pPr>
        <w:tabs>
          <w:tab w:val="left" w:pos="280"/>
        </w:tabs>
        <w:spacing w:after="0" w:line="360" w:lineRule="auto"/>
        <w:ind w:left="1440" w:right="-26" w:hanging="1440"/>
        <w:jc w:val="both"/>
        <w:rPr>
          <w:rFonts w:ascii="Arial" w:hAnsi="Arial" w:cs="Arial"/>
          <w:sz w:val="20"/>
          <w:szCs w:val="20"/>
        </w:rPr>
      </w:pPr>
      <w:r w:rsidRPr="00287226">
        <w:rPr>
          <w:rFonts w:ascii="Arial" w:hAnsi="Arial" w:cs="Arial"/>
          <w:sz w:val="20"/>
          <w:szCs w:val="20"/>
        </w:rPr>
        <w:t xml:space="preserve"> Multiple Range Test (DMRT)</w:t>
      </w:r>
    </w:p>
    <w:p w:rsidR="003529E6" w:rsidRPr="00287226" w:rsidRDefault="003529E6">
      <w:pPr>
        <w:rPr>
          <w:rFonts w:ascii="Arial" w:hAnsi="Arial" w:cs="Arial"/>
          <w:sz w:val="20"/>
          <w:szCs w:val="20"/>
        </w:rPr>
      </w:pPr>
    </w:p>
    <w:sectPr w:rsidR="003529E6" w:rsidRPr="00287226" w:rsidSect="00E26A9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5E0" w:rsidRDefault="005F65E0">
      <w:pPr>
        <w:spacing w:after="0" w:line="240" w:lineRule="auto"/>
      </w:pPr>
      <w:r>
        <w:separator/>
      </w:r>
    </w:p>
  </w:endnote>
  <w:endnote w:type="continuationSeparator" w:id="0">
    <w:p w:rsidR="005F65E0" w:rsidRDefault="005F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dvTTdf37bfe4+22">
    <w:altName w:val="MS Gothic"/>
    <w:panose1 w:val="00000000000000000000"/>
    <w:charset w:val="80"/>
    <w:family w:val="auto"/>
    <w:notTrueType/>
    <w:pitch w:val="default"/>
    <w:sig w:usb0="00000001" w:usb1="08070000" w:usb2="00000010" w:usb3="00000000" w:csb0="00020000" w:csb1="00000000"/>
  </w:font>
  <w:font w:name="Arial-ItalicMT">
    <w:altName w:val="MS Gothic"/>
    <w:panose1 w:val="00000000000000000000"/>
    <w:charset w:val="80"/>
    <w:family w:val="auto"/>
    <w:notTrueType/>
    <w:pitch w:val="default"/>
    <w:sig w:usb0="00000003" w:usb1="08070000" w:usb2="00000010" w:usb3="00000000" w:csb0="00020001" w:csb1="00000000"/>
  </w:font>
  <w:font w:name="AdvTTec369687+2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093749"/>
      <w:docPartObj>
        <w:docPartGallery w:val="Page Numbers (Bottom of Page)"/>
        <w:docPartUnique/>
      </w:docPartObj>
    </w:sdtPr>
    <w:sdtEndPr>
      <w:rPr>
        <w:noProof/>
      </w:rPr>
    </w:sdtEndPr>
    <w:sdtContent>
      <w:p w:rsidR="00E165EA" w:rsidRDefault="00E165EA">
        <w:pPr>
          <w:pStyle w:val="Footer"/>
          <w:jc w:val="center"/>
        </w:pPr>
        <w:r>
          <w:fldChar w:fldCharType="begin"/>
        </w:r>
        <w:r>
          <w:instrText xml:space="preserve"> PAGE   \* MERGEFORMAT </w:instrText>
        </w:r>
        <w:r>
          <w:fldChar w:fldCharType="separate"/>
        </w:r>
        <w:r w:rsidR="003D19F4">
          <w:rPr>
            <w:noProof/>
          </w:rPr>
          <w:t>2</w:t>
        </w:r>
        <w:r>
          <w:rPr>
            <w:noProof/>
          </w:rPr>
          <w:fldChar w:fldCharType="end"/>
        </w:r>
      </w:p>
    </w:sdtContent>
  </w:sdt>
  <w:p w:rsidR="00E165EA" w:rsidRDefault="00E165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5E0" w:rsidRDefault="005F65E0">
      <w:pPr>
        <w:spacing w:after="0" w:line="240" w:lineRule="auto"/>
      </w:pPr>
      <w:r>
        <w:separator/>
      </w:r>
    </w:p>
  </w:footnote>
  <w:footnote w:type="continuationSeparator" w:id="0">
    <w:p w:rsidR="005F65E0" w:rsidRDefault="005F6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71"/>
    <w:rsid w:val="00002317"/>
    <w:rsid w:val="000460F8"/>
    <w:rsid w:val="00057E8A"/>
    <w:rsid w:val="000C345B"/>
    <w:rsid w:val="0011689D"/>
    <w:rsid w:val="0013238F"/>
    <w:rsid w:val="00174B1C"/>
    <w:rsid w:val="001B31E5"/>
    <w:rsid w:val="001E1162"/>
    <w:rsid w:val="001F1422"/>
    <w:rsid w:val="001F2B36"/>
    <w:rsid w:val="00224E28"/>
    <w:rsid w:val="00240257"/>
    <w:rsid w:val="00240CFC"/>
    <w:rsid w:val="00250AA1"/>
    <w:rsid w:val="002735B4"/>
    <w:rsid w:val="00273C59"/>
    <w:rsid w:val="00287226"/>
    <w:rsid w:val="002A06C2"/>
    <w:rsid w:val="003358D3"/>
    <w:rsid w:val="003424CB"/>
    <w:rsid w:val="003529E6"/>
    <w:rsid w:val="00380BBE"/>
    <w:rsid w:val="003D19F4"/>
    <w:rsid w:val="0040400E"/>
    <w:rsid w:val="00516777"/>
    <w:rsid w:val="00535EB2"/>
    <w:rsid w:val="005436FC"/>
    <w:rsid w:val="005563DC"/>
    <w:rsid w:val="00571BDE"/>
    <w:rsid w:val="005B0609"/>
    <w:rsid w:val="005B64CC"/>
    <w:rsid w:val="005C4DE5"/>
    <w:rsid w:val="005F2BEC"/>
    <w:rsid w:val="005F65E0"/>
    <w:rsid w:val="006164BC"/>
    <w:rsid w:val="00632AB5"/>
    <w:rsid w:val="00686384"/>
    <w:rsid w:val="006E1F77"/>
    <w:rsid w:val="006E426B"/>
    <w:rsid w:val="006E4432"/>
    <w:rsid w:val="006F5045"/>
    <w:rsid w:val="00701396"/>
    <w:rsid w:val="00707A6F"/>
    <w:rsid w:val="007265B4"/>
    <w:rsid w:val="00755509"/>
    <w:rsid w:val="007B7771"/>
    <w:rsid w:val="007D194F"/>
    <w:rsid w:val="007D4295"/>
    <w:rsid w:val="007D677E"/>
    <w:rsid w:val="007E15A6"/>
    <w:rsid w:val="007F36FB"/>
    <w:rsid w:val="00802FE1"/>
    <w:rsid w:val="00822944"/>
    <w:rsid w:val="00872A0B"/>
    <w:rsid w:val="00875202"/>
    <w:rsid w:val="008E2674"/>
    <w:rsid w:val="008F08A3"/>
    <w:rsid w:val="00922442"/>
    <w:rsid w:val="009270B8"/>
    <w:rsid w:val="0097719B"/>
    <w:rsid w:val="009A151B"/>
    <w:rsid w:val="009E554A"/>
    <w:rsid w:val="00A26D35"/>
    <w:rsid w:val="00A31942"/>
    <w:rsid w:val="00A47F58"/>
    <w:rsid w:val="00A56FFD"/>
    <w:rsid w:val="00AD176A"/>
    <w:rsid w:val="00B07BBA"/>
    <w:rsid w:val="00B15DBF"/>
    <w:rsid w:val="00B17179"/>
    <w:rsid w:val="00B34A29"/>
    <w:rsid w:val="00B63006"/>
    <w:rsid w:val="00BE561D"/>
    <w:rsid w:val="00BF06C7"/>
    <w:rsid w:val="00BF386E"/>
    <w:rsid w:val="00BF3871"/>
    <w:rsid w:val="00C046A2"/>
    <w:rsid w:val="00C665C0"/>
    <w:rsid w:val="00C72960"/>
    <w:rsid w:val="00C753F9"/>
    <w:rsid w:val="00CA7173"/>
    <w:rsid w:val="00CE2C72"/>
    <w:rsid w:val="00CF65DF"/>
    <w:rsid w:val="00CF6FA7"/>
    <w:rsid w:val="00D31E8B"/>
    <w:rsid w:val="00D60AFB"/>
    <w:rsid w:val="00D709CC"/>
    <w:rsid w:val="00DA37D2"/>
    <w:rsid w:val="00DD11AB"/>
    <w:rsid w:val="00DF5882"/>
    <w:rsid w:val="00E165EA"/>
    <w:rsid w:val="00E26A92"/>
    <w:rsid w:val="00E27EBD"/>
    <w:rsid w:val="00E74802"/>
    <w:rsid w:val="00E821B2"/>
    <w:rsid w:val="00EC0EAC"/>
    <w:rsid w:val="00F01CB3"/>
    <w:rsid w:val="00F472B7"/>
    <w:rsid w:val="00F55207"/>
    <w:rsid w:val="00F9124D"/>
    <w:rsid w:val="00FD334E"/>
    <w:rsid w:val="00FE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5FD9"/>
  <w15:chartTrackingRefBased/>
  <w15:docId w15:val="{DDE2BE75-58A9-4868-B3A3-E49B3D7D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7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77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yperlink">
    <w:name w:val="Hyperlink"/>
    <w:basedOn w:val="DefaultParagraphFont"/>
    <w:unhideWhenUsed/>
    <w:rsid w:val="007B7771"/>
    <w:rPr>
      <w:color w:val="0000FF"/>
      <w:u w:val="single"/>
    </w:rPr>
  </w:style>
  <w:style w:type="paragraph" w:styleId="NormalWeb">
    <w:name w:val="Normal (Web)"/>
    <w:basedOn w:val="Normal"/>
    <w:uiPriority w:val="99"/>
    <w:unhideWhenUsed/>
    <w:rsid w:val="007B77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7B7771"/>
    <w:rPr>
      <w:i/>
      <w:iCs/>
    </w:rPr>
  </w:style>
  <w:style w:type="character" w:styleId="Strong">
    <w:name w:val="Strong"/>
    <w:basedOn w:val="DefaultParagraphFont"/>
    <w:uiPriority w:val="22"/>
    <w:qFormat/>
    <w:rsid w:val="007B7771"/>
    <w:rPr>
      <w:b/>
      <w:bCs/>
    </w:rPr>
  </w:style>
  <w:style w:type="paragraph" w:styleId="Footer">
    <w:name w:val="footer"/>
    <w:basedOn w:val="Normal"/>
    <w:link w:val="FooterChar"/>
    <w:uiPriority w:val="99"/>
    <w:unhideWhenUsed/>
    <w:rsid w:val="007B7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71"/>
    <w:rPr>
      <w:lang w:val="en-GB"/>
    </w:rPr>
  </w:style>
  <w:style w:type="character" w:styleId="LineNumber">
    <w:name w:val="line number"/>
    <w:basedOn w:val="DefaultParagraphFont"/>
    <w:uiPriority w:val="99"/>
    <w:semiHidden/>
    <w:unhideWhenUsed/>
    <w:rsid w:val="00D709CC"/>
  </w:style>
  <w:style w:type="paragraph" w:styleId="ListParagraph">
    <w:name w:val="List Paragraph"/>
    <w:basedOn w:val="Normal"/>
    <w:uiPriority w:val="1"/>
    <w:qFormat/>
    <w:rsid w:val="00D60AFB"/>
    <w:pPr>
      <w:widowControl w:val="0"/>
      <w:autoSpaceDE w:val="0"/>
      <w:autoSpaceDN w:val="0"/>
      <w:spacing w:before="90" w:after="0" w:line="240" w:lineRule="auto"/>
      <w:ind w:left="720" w:hanging="699"/>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ohileobo@gmail.com" TargetMode="External"/><Relationship Id="rId13" Type="http://schemas.openxmlformats.org/officeDocument/2006/relationships/hyperlink" Target="https://doi.org/10.1016/j.fcr.2013.10.019" TargetMode="External"/><Relationship Id="rId18" Type="http://schemas.openxmlformats.org/officeDocument/2006/relationships/hyperlink" Target="https://www.researchgate.net/deref/http%3A%2F%2Fdx.doi.org%2F10.1080%2F14735903.2005.9684746?_sg%5B0%5D=gIxa9TkUNtOW2BurNhvPO3wjR21dIYGzXLq8xsPaD5q5-Uj6TZdH5d4hZ-k5AeSi6hBp_WHjwuMrzANUbUq378fPsA.49DNDRkb_aDNAW_9_bBVnICPKKrCaUuXVhPz5LXFoy5vWKrw0Y9LNpsCW9DniqWuz72VjIgZ0vBiMPyD92_ieQ"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http://doi" TargetMode="External"/><Relationship Id="rId7" Type="http://schemas.openxmlformats.org/officeDocument/2006/relationships/hyperlink" Target="mailto:victorohileobo@gmail.com" TargetMode="External"/><Relationship Id="rId12" Type="http://schemas.openxmlformats.org/officeDocument/2006/relationships/hyperlink" Target="https://www.researchgate.net/deref/http%3A%2F%2Fdx.doi.org%2F10.1016%2Fj.scienta.2017.06.052?_sg%5B0%5D=yN-2_PFKf0LPexbo77GTJEduEXssb1lnxFjAwyzlED3dq6UD348K-are9k0VPaABF7CnEC1egG13urLXLBSipD_xog.6aHPBiV3KD95RfghyUNiqJEQghrFh2wKpr9sh_WeNBBxdISXEqzn1BzERFaeZgsL5qMT4BbGBJ20tmWsPsccLA" TargetMode="External"/><Relationship Id="rId17" Type="http://schemas.openxmlformats.org/officeDocument/2006/relationships/hyperlink" Target="https://doi.org/10.1080/13693780500052222" TargetMode="External"/><Relationship Id="rId25" Type="http://schemas.openxmlformats.org/officeDocument/2006/relationships/hyperlink" Target="http://dx.doi.org/10.2174/1874437001408010071" TargetMode="External"/><Relationship Id="rId2" Type="http://schemas.openxmlformats.org/officeDocument/2006/relationships/settings" Target="settings.xml"/><Relationship Id="rId16" Type="http://schemas.openxmlformats.org/officeDocument/2006/relationships/hyperlink" Target="https://doi.org/10.5897/AJAR2014.%209061" TargetMode="External"/><Relationship Id="rId20" Type="http://schemas.openxmlformats.org/officeDocument/2006/relationships/hyperlink" Target="http://do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victorohileobo@gmail.com" TargetMode="External"/><Relationship Id="rId11" Type="http://schemas.openxmlformats.org/officeDocument/2006/relationships/hyperlink" Target="http://www.faostat.org" TargetMode="External"/><Relationship Id="rId24" Type="http://schemas.openxmlformats.org/officeDocument/2006/relationships/hyperlink" Target="https://doi.org/10.1155/2014/706291" TargetMode="External"/><Relationship Id="rId5" Type="http://schemas.openxmlformats.org/officeDocument/2006/relationships/endnotes" Target="endnotes.xml"/><Relationship Id="rId15" Type="http://schemas.openxmlformats.org/officeDocument/2006/relationships/hyperlink" Target="https://doi.org/10.5897/AJB2017.16270" TargetMode="External"/><Relationship Id="rId23" Type="http://schemas.openxmlformats.org/officeDocument/2006/relationships/hyperlink" Target="https://doi.org/10.3390/agriculture7100080" TargetMode="External"/><Relationship Id="rId28" Type="http://schemas.openxmlformats.org/officeDocument/2006/relationships/footer" Target="footer1.xml"/><Relationship Id="rId10" Type="http://schemas.openxmlformats.org/officeDocument/2006/relationships/hyperlink" Target="https://doi.org/10.1080/03235408.2013.869892" TargetMode="External"/><Relationship Id="rId19" Type="http://schemas.openxmlformats.org/officeDocument/2006/relationships/hyperlink" Target="https://doi.org/10.24425/119115" TargetMode="External"/><Relationship Id="rId4" Type="http://schemas.openxmlformats.org/officeDocument/2006/relationships/footnotes" Target="footnotes.xml"/><Relationship Id="rId9" Type="http://schemas.openxmlformats.org/officeDocument/2006/relationships/hyperlink" Target="https://doi.org/10.1007/BF03356534" TargetMode="External"/><Relationship Id="rId14" Type="http://schemas.openxmlformats.org/officeDocument/2006/relationships/hyperlink" Target="http://www.iita.org" TargetMode="External"/><Relationship Id="rId22" Type="http://schemas.openxmlformats.org/officeDocument/2006/relationships/hyperlink" Target="https://www.researchgate.net/deref/http%3A%2F%2Fdx.doi.org%2F10.1093%2Fchromsci%2Fbms012?_sg%5B0%5D=1KxzjQqta7MmmxgFLcePAXuqQwH5kwpLqSomhcX1K1pSmdoHgfeS6D9Pa195SB94kS15NCqQvEdE9b6vrIjLA0Ujhg.kVWa0uuGKMlQ1UKPVNjVSoIid1ocHzcXq1WE4du3NGpKjdog_JWlSBw_2Q1EVHYEGgaVs7UIltqSWPWdAOB1hg"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7242</Words>
  <Characters>41286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2020-09-05T15:07:00Z</dcterms:created>
  <dcterms:modified xsi:type="dcterms:W3CDTF">2020-09-05T15:07:00Z</dcterms:modified>
</cp:coreProperties>
</file>