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F2F" w:rsidRDefault="004F6F2F" w:rsidP="004F6F2F">
      <w:pPr>
        <w:rPr>
          <w:rFonts w:ascii="Arial Narrow" w:hAnsi="Arial Narrow"/>
          <w:b/>
          <w:sz w:val="28"/>
          <w:szCs w:val="28"/>
          <w:lang w:val="en-US"/>
        </w:rPr>
      </w:pPr>
      <w:r>
        <w:rPr>
          <w:rFonts w:ascii="Arial Narrow" w:hAnsi="Arial Narrow"/>
          <w:b/>
          <w:sz w:val="28"/>
          <w:szCs w:val="28"/>
          <w:lang w:val="en-US"/>
        </w:rPr>
        <w:t>COVER PAGE</w:t>
      </w:r>
    </w:p>
    <w:p w:rsidR="004F6F2F" w:rsidRPr="00E524D3" w:rsidRDefault="004F6F2F" w:rsidP="004F6F2F">
      <w:pPr>
        <w:pStyle w:val="ListParagraph"/>
        <w:numPr>
          <w:ilvl w:val="0"/>
          <w:numId w:val="1"/>
        </w:numPr>
        <w:ind w:left="284" w:hanging="284"/>
        <w:rPr>
          <w:rFonts w:ascii="Arial" w:hAnsi="Arial" w:cs="Arial"/>
          <w:b/>
          <w:sz w:val="20"/>
          <w:szCs w:val="20"/>
          <w:lang w:val="en-US"/>
        </w:rPr>
      </w:pPr>
      <w:r w:rsidRPr="00E524D3">
        <w:rPr>
          <w:rFonts w:ascii="Arial" w:hAnsi="Arial" w:cs="Arial"/>
          <w:b/>
          <w:sz w:val="20"/>
          <w:szCs w:val="20"/>
          <w:lang w:val="en-US"/>
        </w:rPr>
        <w:t>Manuscript Title</w:t>
      </w:r>
    </w:p>
    <w:p w:rsidR="003E4744" w:rsidRPr="00D57CC5" w:rsidRDefault="00B36410" w:rsidP="003E4744">
      <w:pPr>
        <w:spacing w:before="120" w:after="120" w:line="360" w:lineRule="auto"/>
        <w:ind w:hanging="7"/>
        <w:jc w:val="center"/>
        <w:rPr>
          <w:rFonts w:ascii="Arial" w:hAnsi="Arial" w:cs="Arial"/>
          <w:b/>
          <w:sz w:val="20"/>
          <w:szCs w:val="20"/>
        </w:rPr>
      </w:pPr>
      <w:r w:rsidRPr="00D57CC5">
        <w:rPr>
          <w:rFonts w:ascii="Arial Narrow" w:hAnsi="Arial Narrow" w:cs="Arial"/>
          <w:b/>
          <w:sz w:val="28"/>
          <w:szCs w:val="28"/>
        </w:rPr>
        <w:t xml:space="preserve">5-Aminolevulinic Acid </w:t>
      </w:r>
      <w:r>
        <w:rPr>
          <w:rFonts w:ascii="Arial Narrow" w:hAnsi="Arial Narrow" w:cs="Arial"/>
          <w:b/>
          <w:sz w:val="28"/>
          <w:szCs w:val="28"/>
        </w:rPr>
        <w:t xml:space="preserve">Lessened Growth Suppression </w:t>
      </w:r>
      <w:r w:rsidRPr="00D57CC5">
        <w:rPr>
          <w:rFonts w:ascii="Arial Narrow" w:hAnsi="Arial Narrow" w:cs="Arial"/>
          <w:b/>
          <w:sz w:val="28"/>
          <w:szCs w:val="28"/>
        </w:rPr>
        <w:t xml:space="preserve">in Common Bean </w:t>
      </w:r>
      <w:r w:rsidRPr="00D57CC5">
        <w:rPr>
          <w:rFonts w:ascii="Arial Narrow" w:hAnsi="Arial Narrow" w:cs="Times New Roman"/>
          <w:b/>
          <w:sz w:val="28"/>
          <w:szCs w:val="28"/>
        </w:rPr>
        <w:t>(</w:t>
      </w:r>
      <w:r w:rsidRPr="00D57CC5">
        <w:rPr>
          <w:rFonts w:ascii="Arial Narrow" w:hAnsi="Arial Narrow" w:cs="Times New Roman"/>
          <w:b/>
          <w:i/>
          <w:sz w:val="28"/>
          <w:szCs w:val="28"/>
        </w:rPr>
        <w:t>Phaseolus vulgaris</w:t>
      </w:r>
      <w:r w:rsidRPr="00D57CC5">
        <w:rPr>
          <w:rFonts w:ascii="Arial Narrow" w:hAnsi="Arial Narrow" w:cs="Times New Roman"/>
          <w:b/>
          <w:sz w:val="28"/>
          <w:szCs w:val="28"/>
        </w:rPr>
        <w:t xml:space="preserve"> L.)</w:t>
      </w:r>
      <w:r>
        <w:rPr>
          <w:rFonts w:ascii="Arial Narrow" w:hAnsi="Arial Narrow" w:cs="Times New Roman"/>
          <w:b/>
          <w:sz w:val="28"/>
          <w:szCs w:val="28"/>
        </w:rPr>
        <w:t xml:space="preserve"> Exposed </w:t>
      </w:r>
      <w:r>
        <w:rPr>
          <w:rFonts w:ascii="Arial Narrow" w:hAnsi="Arial Narrow" w:cs="Arial"/>
          <w:b/>
          <w:sz w:val="28"/>
          <w:szCs w:val="28"/>
        </w:rPr>
        <w:t>to</w:t>
      </w:r>
      <w:r w:rsidRPr="00D57CC5">
        <w:rPr>
          <w:rFonts w:ascii="Arial Narrow" w:hAnsi="Arial Narrow" w:cs="Arial"/>
          <w:b/>
          <w:sz w:val="28"/>
          <w:szCs w:val="28"/>
        </w:rPr>
        <w:t xml:space="preserve"> </w:t>
      </w:r>
      <w:r w:rsidRPr="00D57CC5">
        <w:rPr>
          <w:rFonts w:ascii="Arial Narrow" w:hAnsi="Arial Narrow" w:cs="Times New Roman"/>
          <w:b/>
          <w:sz w:val="28"/>
          <w:szCs w:val="28"/>
        </w:rPr>
        <w:t>Shallow Water Table</w:t>
      </w:r>
      <w:bookmarkStart w:id="0" w:name="_GoBack"/>
      <w:bookmarkEnd w:id="0"/>
      <w:r w:rsidR="003E4744" w:rsidRPr="00D57CC5">
        <w:rPr>
          <w:rFonts w:ascii="Arial Narrow" w:hAnsi="Arial Narrow" w:cs="Times New Roman"/>
          <w:b/>
          <w:sz w:val="28"/>
          <w:szCs w:val="28"/>
        </w:rPr>
        <w:t xml:space="preserve"> </w:t>
      </w:r>
    </w:p>
    <w:p w:rsidR="003E4744" w:rsidRPr="003E4744" w:rsidRDefault="003E4744" w:rsidP="003E4744">
      <w:pPr>
        <w:autoSpaceDE w:val="0"/>
        <w:autoSpaceDN w:val="0"/>
        <w:adjustRightInd w:val="0"/>
        <w:spacing w:before="120" w:after="120" w:line="360" w:lineRule="auto"/>
        <w:ind w:hanging="7"/>
        <w:jc w:val="center"/>
        <w:rPr>
          <w:rFonts w:ascii="Arial" w:hAnsi="Arial" w:cs="Arial"/>
          <w:b/>
          <w:color w:val="000000"/>
          <w:sz w:val="20"/>
          <w:szCs w:val="20"/>
          <w:vertAlign w:val="superscript"/>
        </w:rPr>
      </w:pPr>
      <w:r w:rsidRPr="003E4744">
        <w:rPr>
          <w:rFonts w:ascii="Arial" w:hAnsi="Arial" w:cs="Arial"/>
          <w:b/>
          <w:color w:val="000000"/>
          <w:sz w:val="20"/>
          <w:szCs w:val="20"/>
        </w:rPr>
        <w:t>Haris Kriswantoro</w:t>
      </w:r>
      <w:r w:rsidRPr="003E4744">
        <w:rPr>
          <w:rFonts w:ascii="Arial" w:hAnsi="Arial" w:cs="Arial"/>
          <w:b/>
          <w:color w:val="000000"/>
          <w:sz w:val="20"/>
          <w:szCs w:val="20"/>
          <w:vertAlign w:val="superscript"/>
        </w:rPr>
        <w:t>1,2)</w:t>
      </w:r>
      <w:r w:rsidRPr="003E4744">
        <w:rPr>
          <w:rFonts w:ascii="Arial" w:hAnsi="Arial" w:cs="Arial"/>
          <w:b/>
          <w:color w:val="000000"/>
          <w:sz w:val="20"/>
          <w:szCs w:val="20"/>
        </w:rPr>
        <w:t>, Benyamin Lakitan</w:t>
      </w:r>
      <w:r w:rsidRPr="003E4744">
        <w:rPr>
          <w:rFonts w:ascii="Arial" w:hAnsi="Arial" w:cs="Arial"/>
          <w:b/>
          <w:color w:val="000000"/>
          <w:sz w:val="20"/>
          <w:szCs w:val="20"/>
          <w:vertAlign w:val="superscript"/>
        </w:rPr>
        <w:t>2,3*)</w:t>
      </w:r>
      <w:r w:rsidRPr="003E4744">
        <w:rPr>
          <w:rFonts w:ascii="Arial" w:hAnsi="Arial" w:cs="Arial"/>
          <w:b/>
          <w:color w:val="000000"/>
          <w:sz w:val="20"/>
          <w:szCs w:val="20"/>
        </w:rPr>
        <w:t>, Aldes Lesbani</w:t>
      </w:r>
      <w:r w:rsidRPr="003E4744">
        <w:rPr>
          <w:rFonts w:ascii="Arial" w:hAnsi="Arial" w:cs="Arial"/>
          <w:b/>
          <w:color w:val="000000"/>
          <w:sz w:val="20"/>
          <w:szCs w:val="20"/>
          <w:vertAlign w:val="superscript"/>
        </w:rPr>
        <w:t>4)</w:t>
      </w:r>
      <w:r w:rsidRPr="003E4744">
        <w:rPr>
          <w:rFonts w:ascii="Arial" w:hAnsi="Arial" w:cs="Arial"/>
          <w:b/>
          <w:color w:val="000000"/>
          <w:sz w:val="20"/>
          <w:szCs w:val="20"/>
        </w:rPr>
        <w:t>, Andi Wijaya</w:t>
      </w:r>
      <w:r w:rsidRPr="003E4744">
        <w:rPr>
          <w:rFonts w:ascii="Arial" w:hAnsi="Arial" w:cs="Arial"/>
          <w:b/>
          <w:color w:val="000000"/>
          <w:sz w:val="20"/>
          <w:szCs w:val="20"/>
          <w:vertAlign w:val="superscript"/>
        </w:rPr>
        <w:t>2)</w:t>
      </w:r>
    </w:p>
    <w:p w:rsidR="003E4744" w:rsidRPr="004E269E" w:rsidRDefault="003E4744" w:rsidP="003E4744">
      <w:pPr>
        <w:autoSpaceDE w:val="0"/>
        <w:autoSpaceDN w:val="0"/>
        <w:adjustRightInd w:val="0"/>
        <w:spacing w:before="120" w:after="120" w:line="360" w:lineRule="auto"/>
        <w:ind w:left="187" w:hanging="187"/>
        <w:jc w:val="both"/>
        <w:rPr>
          <w:rFonts w:ascii="Arial" w:hAnsi="Arial" w:cs="Arial"/>
          <w:color w:val="000000"/>
          <w:sz w:val="20"/>
          <w:szCs w:val="20"/>
        </w:rPr>
      </w:pPr>
    </w:p>
    <w:p w:rsidR="003E4744" w:rsidRPr="00C54217" w:rsidRDefault="003E4744" w:rsidP="003E4744">
      <w:pPr>
        <w:pStyle w:val="ListParagraph"/>
        <w:numPr>
          <w:ilvl w:val="0"/>
          <w:numId w:val="5"/>
        </w:numPr>
        <w:autoSpaceDE w:val="0"/>
        <w:autoSpaceDN w:val="0"/>
        <w:adjustRightInd w:val="0"/>
        <w:spacing w:before="120" w:after="120" w:line="360" w:lineRule="auto"/>
        <w:ind w:left="187" w:hanging="187"/>
        <w:jc w:val="both"/>
        <w:rPr>
          <w:rFonts w:ascii="Arial" w:hAnsi="Arial" w:cs="Arial"/>
          <w:sz w:val="20"/>
          <w:szCs w:val="20"/>
        </w:rPr>
      </w:pPr>
      <w:r w:rsidRPr="00C54217">
        <w:rPr>
          <w:rFonts w:ascii="Arial" w:hAnsi="Arial" w:cs="Arial"/>
          <w:sz w:val="20"/>
          <w:szCs w:val="20"/>
        </w:rPr>
        <w:t>College of Agriculture, Universitas Palembang, Palembang 30139, Indonesia</w:t>
      </w:r>
    </w:p>
    <w:p w:rsidR="003E4744" w:rsidRPr="00C54217" w:rsidRDefault="003E4744" w:rsidP="003E4744">
      <w:pPr>
        <w:pStyle w:val="ListParagraph"/>
        <w:numPr>
          <w:ilvl w:val="0"/>
          <w:numId w:val="5"/>
        </w:numPr>
        <w:autoSpaceDE w:val="0"/>
        <w:autoSpaceDN w:val="0"/>
        <w:adjustRightInd w:val="0"/>
        <w:spacing w:before="120" w:after="120" w:line="360" w:lineRule="auto"/>
        <w:ind w:left="187" w:hanging="187"/>
        <w:jc w:val="both"/>
        <w:rPr>
          <w:rFonts w:ascii="Arial" w:hAnsi="Arial" w:cs="Arial"/>
          <w:bCs/>
          <w:sz w:val="20"/>
          <w:szCs w:val="20"/>
        </w:rPr>
      </w:pPr>
      <w:r w:rsidRPr="00C54217">
        <w:rPr>
          <w:rFonts w:ascii="Arial" w:hAnsi="Arial" w:cs="Arial"/>
          <w:bCs/>
          <w:sz w:val="20"/>
          <w:szCs w:val="20"/>
        </w:rPr>
        <w:t>College of Agriculture, Universitas Sriwijaya, Inderalaya 30662, Indonesia</w:t>
      </w:r>
    </w:p>
    <w:p w:rsidR="003E4744" w:rsidRDefault="003E4744" w:rsidP="003E4744">
      <w:pPr>
        <w:pStyle w:val="ListParagraph"/>
        <w:numPr>
          <w:ilvl w:val="0"/>
          <w:numId w:val="5"/>
        </w:numPr>
        <w:autoSpaceDE w:val="0"/>
        <w:autoSpaceDN w:val="0"/>
        <w:adjustRightInd w:val="0"/>
        <w:spacing w:before="120" w:after="120" w:line="360" w:lineRule="auto"/>
        <w:ind w:left="187" w:hanging="187"/>
        <w:jc w:val="both"/>
        <w:rPr>
          <w:rFonts w:ascii="Arial" w:hAnsi="Arial" w:cs="Arial"/>
          <w:sz w:val="20"/>
          <w:szCs w:val="20"/>
        </w:rPr>
      </w:pPr>
      <w:r w:rsidRPr="00C54217">
        <w:rPr>
          <w:rFonts w:ascii="Arial" w:hAnsi="Arial" w:cs="Arial"/>
          <w:sz w:val="20"/>
          <w:szCs w:val="20"/>
        </w:rPr>
        <w:t>Research Center for Sub-optimal Lands (PUR-PLSO), Universitas Sriwijaya, Palembang 30139, Indonesia</w:t>
      </w:r>
    </w:p>
    <w:p w:rsidR="003E4744" w:rsidRPr="00C54217" w:rsidRDefault="003E4744" w:rsidP="003E4744">
      <w:pPr>
        <w:pStyle w:val="ListParagraph"/>
        <w:numPr>
          <w:ilvl w:val="0"/>
          <w:numId w:val="5"/>
        </w:numPr>
        <w:autoSpaceDE w:val="0"/>
        <w:autoSpaceDN w:val="0"/>
        <w:adjustRightInd w:val="0"/>
        <w:spacing w:before="120" w:after="120" w:line="360" w:lineRule="auto"/>
        <w:ind w:left="187" w:hanging="187"/>
        <w:jc w:val="both"/>
        <w:rPr>
          <w:rFonts w:ascii="Arial" w:hAnsi="Arial" w:cs="Arial"/>
          <w:sz w:val="20"/>
          <w:szCs w:val="20"/>
        </w:rPr>
      </w:pPr>
      <w:r w:rsidRPr="00C54217">
        <w:rPr>
          <w:rFonts w:ascii="Arial" w:hAnsi="Arial" w:cs="Arial"/>
          <w:bCs/>
          <w:sz w:val="20"/>
          <w:szCs w:val="20"/>
        </w:rPr>
        <w:t xml:space="preserve">Department of Chemistry, </w:t>
      </w:r>
      <w:r>
        <w:rPr>
          <w:rFonts w:ascii="Arial" w:hAnsi="Arial" w:cs="Arial"/>
          <w:bCs/>
          <w:sz w:val="20"/>
          <w:szCs w:val="20"/>
        </w:rPr>
        <w:t>College</w:t>
      </w:r>
      <w:r w:rsidRPr="00C54217">
        <w:rPr>
          <w:rFonts w:ascii="Arial" w:hAnsi="Arial" w:cs="Arial"/>
          <w:bCs/>
          <w:sz w:val="20"/>
          <w:szCs w:val="20"/>
        </w:rPr>
        <w:t xml:space="preserve"> of Mathematics and Natural Sciences, Universitas Sriwijaya, Inderalaya 30662, Indonesia</w:t>
      </w:r>
    </w:p>
    <w:p w:rsidR="003E4744" w:rsidRPr="00DF33A8" w:rsidRDefault="003E4744" w:rsidP="003E4744">
      <w:pPr>
        <w:spacing w:before="120" w:after="120" w:line="360" w:lineRule="auto"/>
        <w:ind w:left="187" w:hanging="187"/>
        <w:jc w:val="both"/>
        <w:rPr>
          <w:rFonts w:ascii="Arial" w:hAnsi="Arial" w:cs="Arial"/>
          <w:sz w:val="20"/>
          <w:szCs w:val="20"/>
        </w:rPr>
      </w:pPr>
      <w:r w:rsidRPr="00DF33A8">
        <w:rPr>
          <w:rFonts w:ascii="Arial" w:hAnsi="Arial" w:cs="Arial"/>
          <w:sz w:val="20"/>
          <w:szCs w:val="20"/>
          <w:vertAlign w:val="superscript"/>
        </w:rPr>
        <w:t>*)</w:t>
      </w:r>
      <w:r>
        <w:rPr>
          <w:rFonts w:ascii="Arial" w:hAnsi="Arial" w:cs="Arial"/>
          <w:sz w:val="20"/>
          <w:szCs w:val="20"/>
        </w:rPr>
        <w:tab/>
      </w:r>
      <w:r w:rsidRPr="00DF33A8">
        <w:rPr>
          <w:rFonts w:ascii="Arial" w:hAnsi="Arial" w:cs="Arial"/>
          <w:sz w:val="20"/>
          <w:szCs w:val="20"/>
        </w:rPr>
        <w:t xml:space="preserve">Corresponding author: </w:t>
      </w:r>
      <w:r>
        <w:rPr>
          <w:rFonts w:ascii="Arial" w:hAnsi="Arial" w:cs="Arial"/>
          <w:sz w:val="20"/>
          <w:szCs w:val="20"/>
        </w:rPr>
        <w:t>Benyamin Lakitan, e</w:t>
      </w:r>
      <w:r w:rsidRPr="00DF33A8">
        <w:rPr>
          <w:rFonts w:ascii="Arial" w:hAnsi="Arial" w:cs="Arial"/>
          <w:sz w:val="20"/>
          <w:szCs w:val="20"/>
        </w:rPr>
        <w:t xml:space="preserve">-mail: </w:t>
      </w:r>
      <w:hyperlink r:id="rId5" w:history="1">
        <w:r w:rsidRPr="00DF33A8">
          <w:rPr>
            <w:rStyle w:val="Hyperlink"/>
            <w:rFonts w:ascii="Arial" w:hAnsi="Arial" w:cs="Arial"/>
            <w:bCs/>
            <w:sz w:val="20"/>
            <w:szCs w:val="20"/>
          </w:rPr>
          <w:t>blakitan60@unsri.ac.id</w:t>
        </w:r>
      </w:hyperlink>
    </w:p>
    <w:p w:rsidR="004F6F2F" w:rsidRDefault="004F6F2F" w:rsidP="004F6F2F">
      <w:pPr>
        <w:rPr>
          <w:rFonts w:ascii="Arial Narrow" w:hAnsi="Arial Narrow"/>
          <w:b/>
          <w:sz w:val="28"/>
          <w:szCs w:val="28"/>
          <w:lang w:val="en-US"/>
        </w:rPr>
      </w:pPr>
    </w:p>
    <w:p w:rsidR="004F6F2F" w:rsidRDefault="004F6F2F" w:rsidP="004F6F2F">
      <w:pPr>
        <w:pStyle w:val="ListParagraph"/>
        <w:numPr>
          <w:ilvl w:val="0"/>
          <w:numId w:val="1"/>
        </w:numPr>
        <w:ind w:left="284" w:hanging="284"/>
        <w:rPr>
          <w:rFonts w:ascii="Arial" w:hAnsi="Arial" w:cs="Arial"/>
          <w:b/>
          <w:sz w:val="20"/>
          <w:szCs w:val="20"/>
          <w:lang w:val="en-US"/>
        </w:rPr>
      </w:pPr>
      <w:r>
        <w:rPr>
          <w:rFonts w:ascii="Arial" w:hAnsi="Arial" w:cs="Arial"/>
          <w:b/>
          <w:sz w:val="20"/>
          <w:szCs w:val="20"/>
          <w:lang w:val="en-US"/>
        </w:rPr>
        <w:t xml:space="preserve">First author: </w:t>
      </w:r>
    </w:p>
    <w:p w:rsidR="004F6F2F" w:rsidRPr="00811CC3" w:rsidRDefault="004F6F2F" w:rsidP="004F6F2F">
      <w:pPr>
        <w:pStyle w:val="ListParagraph"/>
        <w:numPr>
          <w:ilvl w:val="0"/>
          <w:numId w:val="2"/>
        </w:numPr>
        <w:rPr>
          <w:rFonts w:ascii="Arial" w:hAnsi="Arial" w:cs="Arial"/>
          <w:sz w:val="20"/>
          <w:szCs w:val="20"/>
          <w:lang w:val="en-US"/>
        </w:rPr>
      </w:pPr>
      <w:r w:rsidRPr="00811CC3">
        <w:rPr>
          <w:rFonts w:ascii="Arial" w:hAnsi="Arial" w:cs="Arial"/>
          <w:sz w:val="20"/>
          <w:szCs w:val="20"/>
          <w:lang w:val="en-US"/>
        </w:rPr>
        <w:t>Name</w:t>
      </w:r>
      <w:r w:rsidRPr="00811CC3">
        <w:rPr>
          <w:rFonts w:ascii="Arial" w:hAnsi="Arial" w:cs="Arial"/>
          <w:sz w:val="20"/>
          <w:szCs w:val="20"/>
          <w:lang w:val="en-US"/>
        </w:rPr>
        <w:tab/>
      </w:r>
      <w:r w:rsidRPr="00811CC3">
        <w:rPr>
          <w:rFonts w:ascii="Arial" w:hAnsi="Arial" w:cs="Arial"/>
          <w:sz w:val="20"/>
          <w:szCs w:val="20"/>
          <w:lang w:val="en-US"/>
        </w:rPr>
        <w:tab/>
        <w:t xml:space="preserve">: </w:t>
      </w:r>
      <w:proofErr w:type="spellStart"/>
      <w:r w:rsidR="003E4744">
        <w:rPr>
          <w:rFonts w:ascii="Arial" w:hAnsi="Arial" w:cs="Arial"/>
          <w:sz w:val="20"/>
          <w:szCs w:val="20"/>
          <w:lang w:val="en-US"/>
        </w:rPr>
        <w:t>Haris</w:t>
      </w:r>
      <w:proofErr w:type="spellEnd"/>
      <w:r w:rsidR="003E4744">
        <w:rPr>
          <w:rFonts w:ascii="Arial" w:hAnsi="Arial" w:cs="Arial"/>
          <w:sz w:val="20"/>
          <w:szCs w:val="20"/>
          <w:lang w:val="en-US"/>
        </w:rPr>
        <w:t xml:space="preserve"> </w:t>
      </w:r>
      <w:proofErr w:type="spellStart"/>
      <w:r w:rsidR="003E4744">
        <w:rPr>
          <w:rFonts w:ascii="Arial" w:hAnsi="Arial" w:cs="Arial"/>
          <w:sz w:val="20"/>
          <w:szCs w:val="20"/>
          <w:lang w:val="en-US"/>
        </w:rPr>
        <w:t>Kriswantoro</w:t>
      </w:r>
      <w:proofErr w:type="spellEnd"/>
    </w:p>
    <w:p w:rsidR="004F6F2F" w:rsidRPr="00811CC3" w:rsidRDefault="004F6F2F" w:rsidP="004F6F2F">
      <w:pPr>
        <w:pStyle w:val="ListParagraph"/>
        <w:numPr>
          <w:ilvl w:val="0"/>
          <w:numId w:val="2"/>
        </w:numPr>
        <w:rPr>
          <w:rFonts w:ascii="Arial" w:hAnsi="Arial" w:cs="Arial"/>
          <w:sz w:val="20"/>
          <w:szCs w:val="20"/>
          <w:lang w:val="en-US"/>
        </w:rPr>
      </w:pPr>
      <w:proofErr w:type="spellStart"/>
      <w:r w:rsidRPr="00811CC3">
        <w:rPr>
          <w:rFonts w:ascii="Arial" w:hAnsi="Arial" w:cs="Arial"/>
          <w:sz w:val="20"/>
          <w:szCs w:val="20"/>
          <w:lang w:val="en-US"/>
        </w:rPr>
        <w:t>Afiliation</w:t>
      </w:r>
      <w:proofErr w:type="spellEnd"/>
      <w:r w:rsidRPr="00811CC3">
        <w:rPr>
          <w:rFonts w:ascii="Arial" w:hAnsi="Arial" w:cs="Arial"/>
          <w:sz w:val="20"/>
          <w:szCs w:val="20"/>
          <w:lang w:val="en-US"/>
        </w:rPr>
        <w:tab/>
      </w:r>
      <w:r>
        <w:rPr>
          <w:rFonts w:ascii="Arial" w:hAnsi="Arial" w:cs="Arial"/>
          <w:sz w:val="20"/>
          <w:szCs w:val="20"/>
          <w:lang w:val="en-US"/>
        </w:rPr>
        <w:tab/>
      </w:r>
      <w:r w:rsidRPr="00811CC3">
        <w:rPr>
          <w:rFonts w:ascii="Arial" w:hAnsi="Arial" w:cs="Arial"/>
          <w:sz w:val="20"/>
          <w:szCs w:val="20"/>
          <w:lang w:val="en-US"/>
        </w:rPr>
        <w:t>:</w:t>
      </w:r>
      <w:r w:rsidR="003E4744">
        <w:rPr>
          <w:rFonts w:ascii="Arial" w:hAnsi="Arial" w:cs="Arial"/>
          <w:sz w:val="20"/>
          <w:szCs w:val="20"/>
          <w:lang w:val="en-US"/>
        </w:rPr>
        <w:t xml:space="preserve"> </w:t>
      </w:r>
      <w:r w:rsidR="003E4744" w:rsidRPr="00C54217">
        <w:rPr>
          <w:rFonts w:ascii="Arial" w:hAnsi="Arial" w:cs="Arial"/>
          <w:sz w:val="20"/>
          <w:szCs w:val="20"/>
        </w:rPr>
        <w:t>College of Agriculture, Universitas Palembang, Palembang 30139, Indonesia</w:t>
      </w:r>
      <w:r w:rsidR="009711D2">
        <w:rPr>
          <w:rFonts w:ascii="Arial" w:hAnsi="Arial" w:cs="Arial"/>
          <w:sz w:val="20"/>
          <w:szCs w:val="20"/>
          <w:lang w:val="en-US"/>
        </w:rPr>
        <w:t>;</w:t>
      </w:r>
    </w:p>
    <w:p w:rsidR="004F6F2F" w:rsidRPr="00811CC3" w:rsidRDefault="004F6F2F" w:rsidP="004F6F2F">
      <w:pPr>
        <w:pStyle w:val="ListParagraph"/>
        <w:numPr>
          <w:ilvl w:val="0"/>
          <w:numId w:val="2"/>
        </w:numPr>
        <w:rPr>
          <w:rFonts w:ascii="Arial" w:hAnsi="Arial" w:cs="Arial"/>
          <w:sz w:val="20"/>
          <w:szCs w:val="20"/>
          <w:lang w:val="en-US"/>
        </w:rPr>
      </w:pPr>
      <w:r w:rsidRPr="00811CC3">
        <w:rPr>
          <w:rFonts w:ascii="Arial" w:hAnsi="Arial" w:cs="Arial"/>
          <w:sz w:val="20"/>
          <w:szCs w:val="20"/>
          <w:lang w:val="en-US"/>
        </w:rPr>
        <w:t>E-mail</w:t>
      </w:r>
      <w:r w:rsidRPr="00811CC3">
        <w:rPr>
          <w:rFonts w:ascii="Arial" w:hAnsi="Arial" w:cs="Arial"/>
          <w:sz w:val="20"/>
          <w:szCs w:val="20"/>
          <w:lang w:val="en-US"/>
        </w:rPr>
        <w:tab/>
      </w:r>
      <w:r w:rsidRPr="00811CC3">
        <w:rPr>
          <w:rFonts w:ascii="Arial" w:hAnsi="Arial" w:cs="Arial"/>
          <w:sz w:val="20"/>
          <w:szCs w:val="20"/>
          <w:lang w:val="en-US"/>
        </w:rPr>
        <w:tab/>
        <w:t>:</w:t>
      </w:r>
      <w:r w:rsidR="003E4744">
        <w:rPr>
          <w:rFonts w:ascii="Arial" w:hAnsi="Arial" w:cs="Arial"/>
          <w:sz w:val="20"/>
          <w:szCs w:val="20"/>
          <w:lang w:val="en-US"/>
        </w:rPr>
        <w:t xml:space="preserve"> hariskriswantoro@ymail.com</w:t>
      </w:r>
    </w:p>
    <w:p w:rsidR="004F6F2F" w:rsidRPr="00811CC3" w:rsidRDefault="004F6F2F" w:rsidP="004F6F2F">
      <w:pPr>
        <w:pStyle w:val="ListParagraph"/>
        <w:numPr>
          <w:ilvl w:val="0"/>
          <w:numId w:val="2"/>
        </w:numPr>
        <w:rPr>
          <w:rFonts w:ascii="Arial" w:hAnsi="Arial" w:cs="Arial"/>
          <w:sz w:val="20"/>
          <w:szCs w:val="20"/>
          <w:lang w:val="en-US"/>
        </w:rPr>
      </w:pPr>
      <w:proofErr w:type="spellStart"/>
      <w:r w:rsidRPr="00811CC3">
        <w:rPr>
          <w:rFonts w:ascii="Arial" w:hAnsi="Arial" w:cs="Arial"/>
          <w:sz w:val="20"/>
          <w:szCs w:val="20"/>
          <w:lang w:val="en-US"/>
        </w:rPr>
        <w:t>Orcid</w:t>
      </w:r>
      <w:proofErr w:type="spellEnd"/>
      <w:r w:rsidRPr="00811CC3">
        <w:rPr>
          <w:rFonts w:ascii="Arial" w:hAnsi="Arial" w:cs="Arial"/>
          <w:sz w:val="20"/>
          <w:szCs w:val="20"/>
          <w:lang w:val="en-US"/>
        </w:rPr>
        <w:t xml:space="preserve"> ID</w:t>
      </w:r>
      <w:r w:rsidRPr="00811CC3">
        <w:rPr>
          <w:rFonts w:ascii="Arial" w:hAnsi="Arial" w:cs="Arial"/>
          <w:sz w:val="20"/>
          <w:szCs w:val="20"/>
          <w:lang w:val="en-US"/>
        </w:rPr>
        <w:tab/>
      </w:r>
      <w:r w:rsidRPr="00811CC3">
        <w:rPr>
          <w:rFonts w:ascii="Arial" w:hAnsi="Arial" w:cs="Arial"/>
          <w:sz w:val="20"/>
          <w:szCs w:val="20"/>
          <w:lang w:val="en-US"/>
        </w:rPr>
        <w:tab/>
        <w:t xml:space="preserve">: </w:t>
      </w:r>
      <w:r w:rsidR="003E4744">
        <w:rPr>
          <w:rFonts w:ascii="Arial" w:hAnsi="Arial" w:cs="Arial"/>
          <w:sz w:val="20"/>
          <w:szCs w:val="20"/>
          <w:lang w:val="en-US"/>
        </w:rPr>
        <w:t>0000-0002-4100-3027</w:t>
      </w:r>
    </w:p>
    <w:p w:rsidR="004F6F2F" w:rsidRPr="00811CC3" w:rsidRDefault="004F6F2F" w:rsidP="004F6F2F">
      <w:pPr>
        <w:pStyle w:val="ListParagraph"/>
        <w:numPr>
          <w:ilvl w:val="0"/>
          <w:numId w:val="2"/>
        </w:numPr>
        <w:rPr>
          <w:rFonts w:ascii="Arial" w:hAnsi="Arial" w:cs="Arial"/>
          <w:sz w:val="20"/>
          <w:szCs w:val="20"/>
          <w:lang w:val="en-US"/>
        </w:rPr>
      </w:pPr>
      <w:r w:rsidRPr="00811CC3">
        <w:rPr>
          <w:rFonts w:ascii="Arial" w:hAnsi="Arial" w:cs="Arial"/>
          <w:sz w:val="20"/>
          <w:szCs w:val="20"/>
          <w:lang w:val="en-US"/>
        </w:rPr>
        <w:t>Contribution to this Manuscript:</w:t>
      </w:r>
    </w:p>
    <w:p w:rsidR="004F6F2F" w:rsidRDefault="004C4342" w:rsidP="004F6F2F">
      <w:pPr>
        <w:pStyle w:val="ListParagraph"/>
        <w:ind w:left="644"/>
        <w:rPr>
          <w:rFonts w:ascii="Arial" w:hAnsi="Arial" w:cs="Arial"/>
          <w:sz w:val="20"/>
          <w:szCs w:val="20"/>
          <w:lang w:val="en-US"/>
        </w:rPr>
      </w:pPr>
      <w:r>
        <w:rPr>
          <w:rFonts w:ascii="Arial" w:hAnsi="Arial" w:cs="Arial"/>
          <w:sz w:val="20"/>
          <w:szCs w:val="20"/>
          <w:lang w:val="en-US"/>
        </w:rPr>
        <w:t>Technical preparation, cultivation of the crops, data collection, data analysis, writing early version of the manuscript.</w:t>
      </w:r>
    </w:p>
    <w:p w:rsidR="006D6518" w:rsidRPr="00811CC3" w:rsidRDefault="006D6518" w:rsidP="004F6F2F">
      <w:pPr>
        <w:pStyle w:val="ListParagraph"/>
        <w:ind w:left="644"/>
        <w:rPr>
          <w:rFonts w:ascii="Arial" w:hAnsi="Arial" w:cs="Arial"/>
          <w:sz w:val="20"/>
          <w:szCs w:val="20"/>
          <w:lang w:val="en-US"/>
        </w:rPr>
      </w:pPr>
    </w:p>
    <w:p w:rsidR="004F6F2F" w:rsidRDefault="004F6F2F" w:rsidP="004F6F2F">
      <w:pPr>
        <w:pStyle w:val="ListParagraph"/>
        <w:numPr>
          <w:ilvl w:val="0"/>
          <w:numId w:val="1"/>
        </w:numPr>
        <w:ind w:left="284" w:hanging="284"/>
        <w:rPr>
          <w:rFonts w:ascii="Arial" w:hAnsi="Arial" w:cs="Arial"/>
          <w:b/>
          <w:sz w:val="20"/>
          <w:szCs w:val="20"/>
          <w:lang w:val="en-US"/>
        </w:rPr>
      </w:pPr>
      <w:r>
        <w:rPr>
          <w:rFonts w:ascii="Arial" w:hAnsi="Arial" w:cs="Arial"/>
          <w:b/>
          <w:sz w:val="20"/>
          <w:szCs w:val="20"/>
          <w:lang w:val="en-US"/>
        </w:rPr>
        <w:t xml:space="preserve">Second author: </w:t>
      </w:r>
    </w:p>
    <w:p w:rsidR="004F6F2F" w:rsidRPr="00811CC3" w:rsidRDefault="004F6F2F" w:rsidP="004F6F2F">
      <w:pPr>
        <w:pStyle w:val="ListParagraph"/>
        <w:numPr>
          <w:ilvl w:val="0"/>
          <w:numId w:val="3"/>
        </w:numPr>
        <w:rPr>
          <w:rFonts w:ascii="Arial" w:hAnsi="Arial" w:cs="Arial"/>
          <w:sz w:val="20"/>
          <w:szCs w:val="20"/>
          <w:lang w:val="en-US"/>
        </w:rPr>
      </w:pPr>
      <w:r w:rsidRPr="00811CC3">
        <w:rPr>
          <w:rFonts w:ascii="Arial" w:hAnsi="Arial" w:cs="Arial"/>
          <w:sz w:val="20"/>
          <w:szCs w:val="20"/>
          <w:lang w:val="en-US"/>
        </w:rPr>
        <w:t>Name</w:t>
      </w:r>
      <w:r w:rsidRPr="00811CC3">
        <w:rPr>
          <w:rFonts w:ascii="Arial" w:hAnsi="Arial" w:cs="Arial"/>
          <w:sz w:val="20"/>
          <w:szCs w:val="20"/>
          <w:lang w:val="en-US"/>
        </w:rPr>
        <w:tab/>
      </w:r>
      <w:r w:rsidRPr="00811CC3">
        <w:rPr>
          <w:rFonts w:ascii="Arial" w:hAnsi="Arial" w:cs="Arial"/>
          <w:sz w:val="20"/>
          <w:szCs w:val="20"/>
          <w:lang w:val="en-US"/>
        </w:rPr>
        <w:tab/>
        <w:t xml:space="preserve">: </w:t>
      </w:r>
      <w:r w:rsidR="003E4744">
        <w:rPr>
          <w:rFonts w:ascii="Arial" w:hAnsi="Arial" w:cs="Arial"/>
          <w:sz w:val="20"/>
          <w:szCs w:val="20"/>
          <w:lang w:val="en-US"/>
        </w:rPr>
        <w:t>Benyamin Lakitan</w:t>
      </w:r>
    </w:p>
    <w:p w:rsidR="003E4744" w:rsidRPr="003E4744" w:rsidRDefault="004F6F2F" w:rsidP="003E4744">
      <w:pPr>
        <w:pStyle w:val="ListParagraph"/>
        <w:numPr>
          <w:ilvl w:val="0"/>
          <w:numId w:val="3"/>
        </w:numPr>
        <w:rPr>
          <w:rFonts w:ascii="Arial" w:hAnsi="Arial" w:cs="Arial"/>
          <w:sz w:val="20"/>
          <w:szCs w:val="20"/>
          <w:lang w:val="en-US"/>
        </w:rPr>
      </w:pPr>
      <w:proofErr w:type="spellStart"/>
      <w:r w:rsidRPr="00811CC3">
        <w:rPr>
          <w:rFonts w:ascii="Arial" w:hAnsi="Arial" w:cs="Arial"/>
          <w:sz w:val="20"/>
          <w:szCs w:val="20"/>
          <w:lang w:val="en-US"/>
        </w:rPr>
        <w:t>Afiliation</w:t>
      </w:r>
      <w:proofErr w:type="spellEnd"/>
      <w:r w:rsidRPr="00811CC3">
        <w:rPr>
          <w:rFonts w:ascii="Arial" w:hAnsi="Arial" w:cs="Arial"/>
          <w:sz w:val="20"/>
          <w:szCs w:val="20"/>
          <w:lang w:val="en-US"/>
        </w:rPr>
        <w:tab/>
        <w:t>:</w:t>
      </w:r>
      <w:r w:rsidR="003E4744">
        <w:rPr>
          <w:rFonts w:ascii="Arial" w:hAnsi="Arial" w:cs="Arial"/>
          <w:sz w:val="20"/>
          <w:szCs w:val="20"/>
          <w:lang w:val="en-US"/>
        </w:rPr>
        <w:t xml:space="preserve"> (1) </w:t>
      </w:r>
      <w:r w:rsidR="003E4744" w:rsidRPr="00C54217">
        <w:rPr>
          <w:rFonts w:ascii="Arial" w:hAnsi="Arial" w:cs="Arial"/>
          <w:bCs/>
          <w:sz w:val="20"/>
          <w:szCs w:val="20"/>
        </w:rPr>
        <w:t>College of Agriculture, Universitas Sriwijaya, Inderalaya 30662, Indonesia</w:t>
      </w:r>
      <w:r w:rsidR="003E4744">
        <w:rPr>
          <w:rFonts w:ascii="Arial" w:hAnsi="Arial" w:cs="Arial"/>
          <w:bCs/>
          <w:sz w:val="20"/>
          <w:szCs w:val="20"/>
          <w:lang w:val="en-US"/>
        </w:rPr>
        <w:t>;</w:t>
      </w:r>
    </w:p>
    <w:p w:rsidR="003E4744" w:rsidRPr="003E4744" w:rsidRDefault="003E4744" w:rsidP="003E4744">
      <w:pPr>
        <w:pStyle w:val="ListParagraph"/>
        <w:ind w:left="2520" w:hanging="270"/>
        <w:rPr>
          <w:rFonts w:ascii="Arial" w:hAnsi="Arial" w:cs="Arial"/>
          <w:sz w:val="20"/>
          <w:szCs w:val="20"/>
          <w:lang w:val="en-US"/>
        </w:rPr>
      </w:pPr>
      <w:r>
        <w:rPr>
          <w:rFonts w:ascii="Arial" w:hAnsi="Arial" w:cs="Arial"/>
          <w:bCs/>
          <w:sz w:val="20"/>
          <w:szCs w:val="20"/>
          <w:lang w:val="en-US"/>
        </w:rPr>
        <w:t xml:space="preserve">(2) </w:t>
      </w:r>
      <w:r w:rsidRPr="00C54217">
        <w:rPr>
          <w:rFonts w:ascii="Arial" w:hAnsi="Arial" w:cs="Arial"/>
          <w:sz w:val="20"/>
          <w:szCs w:val="20"/>
        </w:rPr>
        <w:t>Research Center for Sub-optimal Lands (PUR-PLSO), Universitas Sriwijaya, Palembang 30139, Indonesia</w:t>
      </w:r>
    </w:p>
    <w:p w:rsidR="004F6F2F" w:rsidRPr="00811CC3" w:rsidRDefault="004F6F2F" w:rsidP="004F6F2F">
      <w:pPr>
        <w:pStyle w:val="ListParagraph"/>
        <w:numPr>
          <w:ilvl w:val="0"/>
          <w:numId w:val="3"/>
        </w:numPr>
        <w:rPr>
          <w:rFonts w:ascii="Arial" w:hAnsi="Arial" w:cs="Arial"/>
          <w:sz w:val="20"/>
          <w:szCs w:val="20"/>
          <w:lang w:val="en-US"/>
        </w:rPr>
      </w:pPr>
      <w:r w:rsidRPr="00811CC3">
        <w:rPr>
          <w:rFonts w:ascii="Arial" w:hAnsi="Arial" w:cs="Arial"/>
          <w:sz w:val="20"/>
          <w:szCs w:val="20"/>
          <w:lang w:val="en-US"/>
        </w:rPr>
        <w:t>E-mail</w:t>
      </w:r>
      <w:r w:rsidRPr="00811CC3">
        <w:rPr>
          <w:rFonts w:ascii="Arial" w:hAnsi="Arial" w:cs="Arial"/>
          <w:sz w:val="20"/>
          <w:szCs w:val="20"/>
          <w:lang w:val="en-US"/>
        </w:rPr>
        <w:tab/>
      </w:r>
      <w:r w:rsidRPr="00811CC3">
        <w:rPr>
          <w:rFonts w:ascii="Arial" w:hAnsi="Arial" w:cs="Arial"/>
          <w:sz w:val="20"/>
          <w:szCs w:val="20"/>
          <w:lang w:val="en-US"/>
        </w:rPr>
        <w:tab/>
        <w:t>:</w:t>
      </w:r>
      <w:r w:rsidR="003E4744">
        <w:rPr>
          <w:rFonts w:ascii="Arial" w:hAnsi="Arial" w:cs="Arial"/>
          <w:sz w:val="20"/>
          <w:szCs w:val="20"/>
          <w:lang w:val="en-US"/>
        </w:rPr>
        <w:t xml:space="preserve"> blakitan60@</w:t>
      </w:r>
      <w:r w:rsidR="009711D2">
        <w:rPr>
          <w:rFonts w:ascii="Arial" w:hAnsi="Arial" w:cs="Arial"/>
          <w:sz w:val="20"/>
          <w:szCs w:val="20"/>
          <w:lang w:val="en-US"/>
        </w:rPr>
        <w:t>unsri.ac.id</w:t>
      </w:r>
    </w:p>
    <w:p w:rsidR="004F6F2F" w:rsidRPr="00811CC3" w:rsidRDefault="004F6F2F" w:rsidP="004F6F2F">
      <w:pPr>
        <w:pStyle w:val="ListParagraph"/>
        <w:numPr>
          <w:ilvl w:val="0"/>
          <w:numId w:val="3"/>
        </w:numPr>
        <w:rPr>
          <w:rFonts w:ascii="Arial" w:hAnsi="Arial" w:cs="Arial"/>
          <w:sz w:val="20"/>
          <w:szCs w:val="20"/>
          <w:lang w:val="en-US"/>
        </w:rPr>
      </w:pPr>
      <w:proofErr w:type="spellStart"/>
      <w:r w:rsidRPr="00811CC3">
        <w:rPr>
          <w:rFonts w:ascii="Arial" w:hAnsi="Arial" w:cs="Arial"/>
          <w:sz w:val="20"/>
          <w:szCs w:val="20"/>
          <w:lang w:val="en-US"/>
        </w:rPr>
        <w:t>Orcid</w:t>
      </w:r>
      <w:proofErr w:type="spellEnd"/>
      <w:r w:rsidRPr="00811CC3">
        <w:rPr>
          <w:rFonts w:ascii="Arial" w:hAnsi="Arial" w:cs="Arial"/>
          <w:sz w:val="20"/>
          <w:szCs w:val="20"/>
          <w:lang w:val="en-US"/>
        </w:rPr>
        <w:t xml:space="preserve"> ID</w:t>
      </w:r>
      <w:r>
        <w:rPr>
          <w:rFonts w:ascii="Arial" w:hAnsi="Arial" w:cs="Arial"/>
          <w:sz w:val="20"/>
          <w:szCs w:val="20"/>
          <w:lang w:val="en-US"/>
        </w:rPr>
        <w:tab/>
      </w:r>
      <w:r w:rsidRPr="00811CC3">
        <w:rPr>
          <w:rFonts w:ascii="Arial" w:hAnsi="Arial" w:cs="Arial"/>
          <w:sz w:val="20"/>
          <w:szCs w:val="20"/>
          <w:lang w:val="en-US"/>
        </w:rPr>
        <w:t xml:space="preserve">: </w:t>
      </w:r>
      <w:r w:rsidR="009711D2">
        <w:rPr>
          <w:rFonts w:ascii="Arial" w:hAnsi="Arial" w:cs="Arial"/>
          <w:sz w:val="20"/>
          <w:szCs w:val="20"/>
          <w:lang w:val="en-US"/>
        </w:rPr>
        <w:t>0000-0002-0403-2347</w:t>
      </w:r>
    </w:p>
    <w:p w:rsidR="004F6F2F" w:rsidRPr="00811CC3" w:rsidRDefault="004F6F2F" w:rsidP="004F6F2F">
      <w:pPr>
        <w:pStyle w:val="ListParagraph"/>
        <w:numPr>
          <w:ilvl w:val="0"/>
          <w:numId w:val="3"/>
        </w:numPr>
        <w:rPr>
          <w:rFonts w:ascii="Arial" w:hAnsi="Arial" w:cs="Arial"/>
          <w:sz w:val="20"/>
          <w:szCs w:val="20"/>
          <w:lang w:val="en-US"/>
        </w:rPr>
      </w:pPr>
      <w:r w:rsidRPr="00811CC3">
        <w:rPr>
          <w:rFonts w:ascii="Arial" w:hAnsi="Arial" w:cs="Arial"/>
          <w:sz w:val="20"/>
          <w:szCs w:val="20"/>
          <w:lang w:val="en-US"/>
        </w:rPr>
        <w:t>Contribution to this Manuscript:</w:t>
      </w:r>
    </w:p>
    <w:p w:rsidR="004F6F2F" w:rsidRDefault="004C4342" w:rsidP="004F6F2F">
      <w:pPr>
        <w:pStyle w:val="ListParagraph"/>
        <w:ind w:left="644"/>
        <w:rPr>
          <w:rFonts w:ascii="Arial" w:hAnsi="Arial" w:cs="Arial"/>
          <w:sz w:val="20"/>
          <w:szCs w:val="20"/>
          <w:lang w:val="en-US"/>
        </w:rPr>
      </w:pPr>
      <w:r>
        <w:rPr>
          <w:rFonts w:ascii="Arial" w:hAnsi="Arial" w:cs="Arial"/>
          <w:sz w:val="20"/>
          <w:szCs w:val="20"/>
          <w:lang w:val="en-US"/>
        </w:rPr>
        <w:t>Developing research idea, advising on experimental design, advising on statistical analysis, revising the manuscript, responsible as corresponding author</w:t>
      </w:r>
    </w:p>
    <w:p w:rsidR="004C4342" w:rsidRDefault="004C4342" w:rsidP="004F6F2F">
      <w:pPr>
        <w:pStyle w:val="ListParagraph"/>
        <w:ind w:left="644"/>
        <w:rPr>
          <w:rFonts w:ascii="Arial" w:hAnsi="Arial" w:cs="Arial"/>
          <w:sz w:val="20"/>
          <w:szCs w:val="20"/>
          <w:lang w:val="en-US"/>
        </w:rPr>
      </w:pPr>
    </w:p>
    <w:p w:rsidR="004F6F2F" w:rsidRPr="00811CC3" w:rsidRDefault="004F6F2F" w:rsidP="004F6F2F">
      <w:pPr>
        <w:pStyle w:val="ListParagraph"/>
        <w:numPr>
          <w:ilvl w:val="0"/>
          <w:numId w:val="1"/>
        </w:numPr>
        <w:ind w:left="284" w:hanging="284"/>
        <w:rPr>
          <w:rFonts w:ascii="Arial" w:hAnsi="Arial" w:cs="Arial"/>
          <w:sz w:val="20"/>
          <w:szCs w:val="20"/>
          <w:lang w:val="en-US"/>
        </w:rPr>
      </w:pPr>
      <w:r w:rsidRPr="00811CC3">
        <w:rPr>
          <w:rFonts w:ascii="Arial" w:hAnsi="Arial" w:cs="Arial"/>
          <w:b/>
          <w:sz w:val="20"/>
          <w:szCs w:val="20"/>
          <w:lang w:val="en-US"/>
        </w:rPr>
        <w:t xml:space="preserve">Third author: </w:t>
      </w:r>
    </w:p>
    <w:p w:rsidR="004F6F2F" w:rsidRPr="00811CC3" w:rsidRDefault="004F6F2F" w:rsidP="004F6F2F">
      <w:pPr>
        <w:pStyle w:val="ListParagraph"/>
        <w:numPr>
          <w:ilvl w:val="0"/>
          <w:numId w:val="4"/>
        </w:numPr>
        <w:rPr>
          <w:rFonts w:ascii="Arial" w:hAnsi="Arial" w:cs="Arial"/>
          <w:sz w:val="20"/>
          <w:szCs w:val="20"/>
          <w:lang w:val="en-US"/>
        </w:rPr>
      </w:pPr>
      <w:r w:rsidRPr="00811CC3">
        <w:rPr>
          <w:rFonts w:ascii="Arial" w:hAnsi="Arial" w:cs="Arial"/>
          <w:sz w:val="20"/>
          <w:szCs w:val="20"/>
          <w:lang w:val="en-US"/>
        </w:rPr>
        <w:t>Name</w:t>
      </w:r>
      <w:r w:rsidRPr="00811CC3">
        <w:rPr>
          <w:rFonts w:ascii="Arial" w:hAnsi="Arial" w:cs="Arial"/>
          <w:sz w:val="20"/>
          <w:szCs w:val="20"/>
          <w:lang w:val="en-US"/>
        </w:rPr>
        <w:tab/>
      </w:r>
      <w:r w:rsidRPr="00811CC3">
        <w:rPr>
          <w:rFonts w:ascii="Arial" w:hAnsi="Arial" w:cs="Arial"/>
          <w:sz w:val="20"/>
          <w:szCs w:val="20"/>
          <w:lang w:val="en-US"/>
        </w:rPr>
        <w:tab/>
        <w:t xml:space="preserve">: </w:t>
      </w:r>
      <w:proofErr w:type="spellStart"/>
      <w:r w:rsidR="009711D2">
        <w:rPr>
          <w:rFonts w:ascii="Arial" w:hAnsi="Arial" w:cs="Arial"/>
          <w:sz w:val="20"/>
          <w:szCs w:val="20"/>
          <w:lang w:val="en-US"/>
        </w:rPr>
        <w:t>Aldes</w:t>
      </w:r>
      <w:proofErr w:type="spellEnd"/>
      <w:r w:rsidR="009711D2">
        <w:rPr>
          <w:rFonts w:ascii="Arial" w:hAnsi="Arial" w:cs="Arial"/>
          <w:sz w:val="20"/>
          <w:szCs w:val="20"/>
          <w:lang w:val="en-US"/>
        </w:rPr>
        <w:t xml:space="preserve"> </w:t>
      </w:r>
      <w:proofErr w:type="spellStart"/>
      <w:r w:rsidR="009711D2">
        <w:rPr>
          <w:rFonts w:ascii="Arial" w:hAnsi="Arial" w:cs="Arial"/>
          <w:sz w:val="20"/>
          <w:szCs w:val="20"/>
          <w:lang w:val="en-US"/>
        </w:rPr>
        <w:t>Lesbani</w:t>
      </w:r>
      <w:proofErr w:type="spellEnd"/>
    </w:p>
    <w:p w:rsidR="009711D2" w:rsidRPr="009711D2" w:rsidRDefault="004F6F2F" w:rsidP="004F6F2F">
      <w:pPr>
        <w:pStyle w:val="ListParagraph"/>
        <w:numPr>
          <w:ilvl w:val="0"/>
          <w:numId w:val="4"/>
        </w:numPr>
        <w:rPr>
          <w:rFonts w:ascii="Arial" w:hAnsi="Arial" w:cs="Arial"/>
          <w:sz w:val="20"/>
          <w:szCs w:val="20"/>
          <w:lang w:val="en-US"/>
        </w:rPr>
      </w:pPr>
      <w:proofErr w:type="spellStart"/>
      <w:r w:rsidRPr="00811CC3">
        <w:rPr>
          <w:rFonts w:ascii="Arial" w:hAnsi="Arial" w:cs="Arial"/>
          <w:sz w:val="20"/>
          <w:szCs w:val="20"/>
          <w:lang w:val="en-US"/>
        </w:rPr>
        <w:t>Afiliation</w:t>
      </w:r>
      <w:proofErr w:type="spellEnd"/>
      <w:r w:rsidRPr="00811CC3">
        <w:rPr>
          <w:rFonts w:ascii="Arial" w:hAnsi="Arial" w:cs="Arial"/>
          <w:sz w:val="20"/>
          <w:szCs w:val="20"/>
          <w:lang w:val="en-US"/>
        </w:rPr>
        <w:tab/>
        <w:t>:</w:t>
      </w:r>
      <w:r w:rsidR="009711D2">
        <w:rPr>
          <w:rFonts w:ascii="Arial" w:hAnsi="Arial" w:cs="Arial"/>
          <w:sz w:val="20"/>
          <w:szCs w:val="20"/>
          <w:lang w:val="en-US"/>
        </w:rPr>
        <w:t xml:space="preserve"> </w:t>
      </w:r>
      <w:r w:rsidR="009711D2" w:rsidRPr="00C54217">
        <w:rPr>
          <w:rFonts w:ascii="Arial" w:hAnsi="Arial" w:cs="Arial"/>
          <w:bCs/>
          <w:sz w:val="20"/>
          <w:szCs w:val="20"/>
        </w:rPr>
        <w:t xml:space="preserve">Department of Chemistry, </w:t>
      </w:r>
      <w:r w:rsidR="009711D2">
        <w:rPr>
          <w:rFonts w:ascii="Arial" w:hAnsi="Arial" w:cs="Arial"/>
          <w:bCs/>
          <w:sz w:val="20"/>
          <w:szCs w:val="20"/>
        </w:rPr>
        <w:t>College</w:t>
      </w:r>
      <w:r w:rsidR="009711D2" w:rsidRPr="00C54217">
        <w:rPr>
          <w:rFonts w:ascii="Arial" w:hAnsi="Arial" w:cs="Arial"/>
          <w:bCs/>
          <w:sz w:val="20"/>
          <w:szCs w:val="20"/>
        </w:rPr>
        <w:t xml:space="preserve"> of Mathematics and Natural Sciences, </w:t>
      </w:r>
    </w:p>
    <w:p w:rsidR="004F6F2F" w:rsidRPr="00811CC3" w:rsidRDefault="009711D2" w:rsidP="009711D2">
      <w:pPr>
        <w:pStyle w:val="ListParagraph"/>
        <w:ind w:left="2250"/>
        <w:rPr>
          <w:rFonts w:ascii="Arial" w:hAnsi="Arial" w:cs="Arial"/>
          <w:sz w:val="20"/>
          <w:szCs w:val="20"/>
          <w:lang w:val="en-US"/>
        </w:rPr>
      </w:pPr>
      <w:r w:rsidRPr="00C54217">
        <w:rPr>
          <w:rFonts w:ascii="Arial" w:hAnsi="Arial" w:cs="Arial"/>
          <w:bCs/>
          <w:sz w:val="20"/>
          <w:szCs w:val="20"/>
        </w:rPr>
        <w:t>Universitas Sriwijaya, Inderalaya 30662, Indonesia</w:t>
      </w:r>
    </w:p>
    <w:p w:rsidR="004F6F2F" w:rsidRPr="00811CC3" w:rsidRDefault="004F6F2F" w:rsidP="004F6F2F">
      <w:pPr>
        <w:pStyle w:val="ListParagraph"/>
        <w:numPr>
          <w:ilvl w:val="0"/>
          <w:numId w:val="4"/>
        </w:numPr>
        <w:rPr>
          <w:rFonts w:ascii="Arial" w:hAnsi="Arial" w:cs="Arial"/>
          <w:sz w:val="20"/>
          <w:szCs w:val="20"/>
          <w:lang w:val="en-US"/>
        </w:rPr>
      </w:pPr>
      <w:r w:rsidRPr="00811CC3">
        <w:rPr>
          <w:rFonts w:ascii="Arial" w:hAnsi="Arial" w:cs="Arial"/>
          <w:sz w:val="20"/>
          <w:szCs w:val="20"/>
          <w:lang w:val="en-US"/>
        </w:rPr>
        <w:t>E-mail</w:t>
      </w:r>
      <w:r w:rsidRPr="00811CC3">
        <w:rPr>
          <w:rFonts w:ascii="Arial" w:hAnsi="Arial" w:cs="Arial"/>
          <w:sz w:val="20"/>
          <w:szCs w:val="20"/>
          <w:lang w:val="en-US"/>
        </w:rPr>
        <w:tab/>
      </w:r>
      <w:r w:rsidRPr="00811CC3">
        <w:rPr>
          <w:rFonts w:ascii="Arial" w:hAnsi="Arial" w:cs="Arial"/>
          <w:sz w:val="20"/>
          <w:szCs w:val="20"/>
          <w:lang w:val="en-US"/>
        </w:rPr>
        <w:tab/>
        <w:t>:</w:t>
      </w:r>
      <w:r w:rsidR="009711D2">
        <w:rPr>
          <w:rFonts w:ascii="Arial" w:hAnsi="Arial" w:cs="Arial"/>
          <w:sz w:val="20"/>
          <w:szCs w:val="20"/>
          <w:lang w:val="en-US"/>
        </w:rPr>
        <w:t xml:space="preserve"> aldeslesbani@yahoo.com</w:t>
      </w:r>
    </w:p>
    <w:p w:rsidR="004F6F2F" w:rsidRPr="00811CC3" w:rsidRDefault="004F6F2F" w:rsidP="004F6F2F">
      <w:pPr>
        <w:pStyle w:val="ListParagraph"/>
        <w:numPr>
          <w:ilvl w:val="0"/>
          <w:numId w:val="4"/>
        </w:numPr>
        <w:rPr>
          <w:rFonts w:ascii="Arial" w:hAnsi="Arial" w:cs="Arial"/>
          <w:sz w:val="20"/>
          <w:szCs w:val="20"/>
          <w:lang w:val="en-US"/>
        </w:rPr>
      </w:pPr>
      <w:proofErr w:type="spellStart"/>
      <w:r w:rsidRPr="00811CC3">
        <w:rPr>
          <w:rFonts w:ascii="Arial" w:hAnsi="Arial" w:cs="Arial"/>
          <w:sz w:val="20"/>
          <w:szCs w:val="20"/>
          <w:lang w:val="en-US"/>
        </w:rPr>
        <w:lastRenderedPageBreak/>
        <w:t>Orcid</w:t>
      </w:r>
      <w:proofErr w:type="spellEnd"/>
      <w:r w:rsidRPr="00811CC3">
        <w:rPr>
          <w:rFonts w:ascii="Arial" w:hAnsi="Arial" w:cs="Arial"/>
          <w:sz w:val="20"/>
          <w:szCs w:val="20"/>
          <w:lang w:val="en-US"/>
        </w:rPr>
        <w:t xml:space="preserve"> ID</w:t>
      </w:r>
      <w:r>
        <w:rPr>
          <w:rFonts w:ascii="Arial" w:hAnsi="Arial" w:cs="Arial"/>
          <w:sz w:val="20"/>
          <w:szCs w:val="20"/>
          <w:lang w:val="en-US"/>
        </w:rPr>
        <w:tab/>
      </w:r>
      <w:r w:rsidRPr="00811CC3">
        <w:rPr>
          <w:rFonts w:ascii="Arial" w:hAnsi="Arial" w:cs="Arial"/>
          <w:sz w:val="20"/>
          <w:szCs w:val="20"/>
          <w:lang w:val="en-US"/>
        </w:rPr>
        <w:t xml:space="preserve">: </w:t>
      </w:r>
      <w:r w:rsidR="009711D2">
        <w:rPr>
          <w:rFonts w:ascii="Arial" w:hAnsi="Arial" w:cs="Arial"/>
          <w:sz w:val="20"/>
          <w:szCs w:val="20"/>
          <w:lang w:val="en-US"/>
        </w:rPr>
        <w:t>0000-0001-5054-2324</w:t>
      </w:r>
    </w:p>
    <w:p w:rsidR="004F6F2F" w:rsidRPr="00811CC3" w:rsidRDefault="004F6F2F" w:rsidP="004F6F2F">
      <w:pPr>
        <w:pStyle w:val="ListParagraph"/>
        <w:numPr>
          <w:ilvl w:val="0"/>
          <w:numId w:val="4"/>
        </w:numPr>
        <w:rPr>
          <w:rFonts w:ascii="Arial" w:hAnsi="Arial" w:cs="Arial"/>
          <w:sz w:val="20"/>
          <w:szCs w:val="20"/>
          <w:lang w:val="en-US"/>
        </w:rPr>
      </w:pPr>
      <w:r w:rsidRPr="00811CC3">
        <w:rPr>
          <w:rFonts w:ascii="Arial" w:hAnsi="Arial" w:cs="Arial"/>
          <w:sz w:val="20"/>
          <w:szCs w:val="20"/>
          <w:lang w:val="en-US"/>
        </w:rPr>
        <w:t>Contribution to this Manuscript:</w:t>
      </w:r>
    </w:p>
    <w:p w:rsidR="004F6F2F" w:rsidRDefault="004C4342" w:rsidP="004F6F2F">
      <w:pPr>
        <w:pStyle w:val="ListParagraph"/>
        <w:ind w:left="644"/>
        <w:rPr>
          <w:rFonts w:ascii="Arial" w:hAnsi="Arial" w:cs="Arial"/>
          <w:sz w:val="20"/>
          <w:szCs w:val="20"/>
          <w:lang w:val="en-US"/>
        </w:rPr>
      </w:pPr>
      <w:r>
        <w:rPr>
          <w:rFonts w:ascii="Arial" w:hAnsi="Arial" w:cs="Arial"/>
          <w:sz w:val="20"/>
          <w:szCs w:val="20"/>
          <w:lang w:val="en-US"/>
        </w:rPr>
        <w:t>Proline analysis, guiding on use of instruments and analytical procedure, advising on preparing the manuscript.</w:t>
      </w:r>
    </w:p>
    <w:p w:rsidR="004C4342" w:rsidRDefault="004C4342" w:rsidP="004F6F2F">
      <w:pPr>
        <w:pStyle w:val="ListParagraph"/>
        <w:ind w:left="644"/>
        <w:rPr>
          <w:rFonts w:ascii="Arial" w:hAnsi="Arial" w:cs="Arial"/>
          <w:sz w:val="20"/>
          <w:szCs w:val="20"/>
          <w:lang w:val="en-US"/>
        </w:rPr>
      </w:pPr>
    </w:p>
    <w:p w:rsidR="009711D2" w:rsidRPr="00811CC3" w:rsidRDefault="009711D2" w:rsidP="009711D2">
      <w:pPr>
        <w:pStyle w:val="ListParagraph"/>
        <w:numPr>
          <w:ilvl w:val="0"/>
          <w:numId w:val="1"/>
        </w:numPr>
        <w:ind w:left="284" w:hanging="284"/>
        <w:rPr>
          <w:rFonts w:ascii="Arial" w:hAnsi="Arial" w:cs="Arial"/>
          <w:sz w:val="20"/>
          <w:szCs w:val="20"/>
          <w:lang w:val="en-US"/>
        </w:rPr>
      </w:pPr>
      <w:r>
        <w:rPr>
          <w:rFonts w:ascii="Arial" w:hAnsi="Arial" w:cs="Arial"/>
          <w:b/>
          <w:sz w:val="20"/>
          <w:szCs w:val="20"/>
          <w:lang w:val="en-US"/>
        </w:rPr>
        <w:t>Fourth</w:t>
      </w:r>
      <w:r w:rsidRPr="00811CC3">
        <w:rPr>
          <w:rFonts w:ascii="Arial" w:hAnsi="Arial" w:cs="Arial"/>
          <w:b/>
          <w:sz w:val="20"/>
          <w:szCs w:val="20"/>
          <w:lang w:val="en-US"/>
        </w:rPr>
        <w:t xml:space="preserve"> author: </w:t>
      </w:r>
    </w:p>
    <w:p w:rsidR="009711D2" w:rsidRPr="00811CC3" w:rsidRDefault="009711D2" w:rsidP="009711D2">
      <w:pPr>
        <w:pStyle w:val="ListParagraph"/>
        <w:numPr>
          <w:ilvl w:val="0"/>
          <w:numId w:val="6"/>
        </w:numPr>
        <w:rPr>
          <w:rFonts w:ascii="Arial" w:hAnsi="Arial" w:cs="Arial"/>
          <w:sz w:val="20"/>
          <w:szCs w:val="20"/>
          <w:lang w:val="en-US"/>
        </w:rPr>
      </w:pPr>
      <w:r w:rsidRPr="00811CC3">
        <w:rPr>
          <w:rFonts w:ascii="Arial" w:hAnsi="Arial" w:cs="Arial"/>
          <w:sz w:val="20"/>
          <w:szCs w:val="20"/>
          <w:lang w:val="en-US"/>
        </w:rPr>
        <w:t>Name</w:t>
      </w:r>
      <w:r w:rsidRPr="00811CC3">
        <w:rPr>
          <w:rFonts w:ascii="Arial" w:hAnsi="Arial" w:cs="Arial"/>
          <w:sz w:val="20"/>
          <w:szCs w:val="20"/>
          <w:lang w:val="en-US"/>
        </w:rPr>
        <w:tab/>
      </w:r>
      <w:r w:rsidRPr="00811CC3">
        <w:rPr>
          <w:rFonts w:ascii="Arial" w:hAnsi="Arial" w:cs="Arial"/>
          <w:sz w:val="20"/>
          <w:szCs w:val="20"/>
          <w:lang w:val="en-US"/>
        </w:rPr>
        <w:tab/>
        <w:t xml:space="preserve">: </w:t>
      </w:r>
      <w:r>
        <w:rPr>
          <w:rFonts w:ascii="Arial" w:hAnsi="Arial" w:cs="Arial"/>
          <w:sz w:val="20"/>
          <w:szCs w:val="20"/>
          <w:lang w:val="en-US"/>
        </w:rPr>
        <w:t>Andi Wijaya</w:t>
      </w:r>
    </w:p>
    <w:p w:rsidR="009711D2" w:rsidRPr="00811CC3" w:rsidRDefault="009711D2" w:rsidP="009711D2">
      <w:pPr>
        <w:pStyle w:val="ListParagraph"/>
        <w:numPr>
          <w:ilvl w:val="0"/>
          <w:numId w:val="6"/>
        </w:numPr>
        <w:rPr>
          <w:rFonts w:ascii="Arial" w:hAnsi="Arial" w:cs="Arial"/>
          <w:sz w:val="20"/>
          <w:szCs w:val="20"/>
          <w:lang w:val="en-US"/>
        </w:rPr>
      </w:pPr>
      <w:proofErr w:type="spellStart"/>
      <w:r w:rsidRPr="00811CC3">
        <w:rPr>
          <w:rFonts w:ascii="Arial" w:hAnsi="Arial" w:cs="Arial"/>
          <w:sz w:val="20"/>
          <w:szCs w:val="20"/>
          <w:lang w:val="en-US"/>
        </w:rPr>
        <w:t>Afiliation</w:t>
      </w:r>
      <w:proofErr w:type="spellEnd"/>
      <w:r w:rsidRPr="00811CC3">
        <w:rPr>
          <w:rFonts w:ascii="Arial" w:hAnsi="Arial" w:cs="Arial"/>
          <w:sz w:val="20"/>
          <w:szCs w:val="20"/>
          <w:lang w:val="en-US"/>
        </w:rPr>
        <w:tab/>
        <w:t>:</w:t>
      </w:r>
      <w:r>
        <w:rPr>
          <w:rFonts w:ascii="Arial" w:hAnsi="Arial" w:cs="Arial"/>
          <w:sz w:val="20"/>
          <w:szCs w:val="20"/>
          <w:lang w:val="en-US"/>
        </w:rPr>
        <w:t xml:space="preserve"> </w:t>
      </w:r>
      <w:r w:rsidRPr="00C54217">
        <w:rPr>
          <w:rFonts w:ascii="Arial" w:hAnsi="Arial" w:cs="Arial"/>
          <w:bCs/>
          <w:sz w:val="20"/>
          <w:szCs w:val="20"/>
        </w:rPr>
        <w:t>College of Agriculture, Universitas Sriwijaya, Inderalaya 30662, Indonesia</w:t>
      </w:r>
    </w:p>
    <w:p w:rsidR="009711D2" w:rsidRPr="00811CC3" w:rsidRDefault="009711D2" w:rsidP="009711D2">
      <w:pPr>
        <w:pStyle w:val="ListParagraph"/>
        <w:numPr>
          <w:ilvl w:val="0"/>
          <w:numId w:val="6"/>
        </w:numPr>
        <w:rPr>
          <w:rFonts w:ascii="Arial" w:hAnsi="Arial" w:cs="Arial"/>
          <w:sz w:val="20"/>
          <w:szCs w:val="20"/>
          <w:lang w:val="en-US"/>
        </w:rPr>
      </w:pPr>
      <w:r w:rsidRPr="00811CC3">
        <w:rPr>
          <w:rFonts w:ascii="Arial" w:hAnsi="Arial" w:cs="Arial"/>
          <w:sz w:val="20"/>
          <w:szCs w:val="20"/>
          <w:lang w:val="en-US"/>
        </w:rPr>
        <w:t>E-mail</w:t>
      </w:r>
      <w:r w:rsidRPr="00811CC3">
        <w:rPr>
          <w:rFonts w:ascii="Arial" w:hAnsi="Arial" w:cs="Arial"/>
          <w:sz w:val="20"/>
          <w:szCs w:val="20"/>
          <w:lang w:val="en-US"/>
        </w:rPr>
        <w:tab/>
      </w:r>
      <w:r w:rsidRPr="00811CC3">
        <w:rPr>
          <w:rFonts w:ascii="Arial" w:hAnsi="Arial" w:cs="Arial"/>
          <w:sz w:val="20"/>
          <w:szCs w:val="20"/>
          <w:lang w:val="en-US"/>
        </w:rPr>
        <w:tab/>
        <w:t>:</w:t>
      </w:r>
      <w:r>
        <w:rPr>
          <w:rFonts w:ascii="Arial" w:hAnsi="Arial" w:cs="Arial"/>
          <w:sz w:val="20"/>
          <w:szCs w:val="20"/>
          <w:lang w:val="en-US"/>
        </w:rPr>
        <w:t xml:space="preserve"> andiwijayadani@yahoo.com</w:t>
      </w:r>
    </w:p>
    <w:p w:rsidR="009711D2" w:rsidRPr="00811CC3" w:rsidRDefault="009711D2" w:rsidP="009711D2">
      <w:pPr>
        <w:pStyle w:val="ListParagraph"/>
        <w:numPr>
          <w:ilvl w:val="0"/>
          <w:numId w:val="6"/>
        </w:numPr>
        <w:rPr>
          <w:rFonts w:ascii="Arial" w:hAnsi="Arial" w:cs="Arial"/>
          <w:sz w:val="20"/>
          <w:szCs w:val="20"/>
          <w:lang w:val="en-US"/>
        </w:rPr>
      </w:pPr>
      <w:proofErr w:type="spellStart"/>
      <w:r w:rsidRPr="00811CC3">
        <w:rPr>
          <w:rFonts w:ascii="Arial" w:hAnsi="Arial" w:cs="Arial"/>
          <w:sz w:val="20"/>
          <w:szCs w:val="20"/>
          <w:lang w:val="en-US"/>
        </w:rPr>
        <w:t>Orcid</w:t>
      </w:r>
      <w:proofErr w:type="spellEnd"/>
      <w:r w:rsidRPr="00811CC3">
        <w:rPr>
          <w:rFonts w:ascii="Arial" w:hAnsi="Arial" w:cs="Arial"/>
          <w:sz w:val="20"/>
          <w:szCs w:val="20"/>
          <w:lang w:val="en-US"/>
        </w:rPr>
        <w:t xml:space="preserve"> ID</w:t>
      </w:r>
      <w:r>
        <w:rPr>
          <w:rFonts w:ascii="Arial" w:hAnsi="Arial" w:cs="Arial"/>
          <w:sz w:val="20"/>
          <w:szCs w:val="20"/>
          <w:lang w:val="en-US"/>
        </w:rPr>
        <w:tab/>
      </w:r>
      <w:r w:rsidRPr="00811CC3">
        <w:rPr>
          <w:rFonts w:ascii="Arial" w:hAnsi="Arial" w:cs="Arial"/>
          <w:sz w:val="20"/>
          <w:szCs w:val="20"/>
          <w:lang w:val="en-US"/>
        </w:rPr>
        <w:t xml:space="preserve">: </w:t>
      </w:r>
      <w:r>
        <w:rPr>
          <w:rFonts w:ascii="Arial" w:hAnsi="Arial" w:cs="Arial"/>
          <w:sz w:val="20"/>
          <w:szCs w:val="20"/>
          <w:lang w:val="en-US"/>
        </w:rPr>
        <w:t>0000-0003-4242-9211</w:t>
      </w:r>
    </w:p>
    <w:p w:rsidR="009711D2" w:rsidRPr="00811CC3" w:rsidRDefault="009711D2" w:rsidP="009711D2">
      <w:pPr>
        <w:pStyle w:val="ListParagraph"/>
        <w:numPr>
          <w:ilvl w:val="0"/>
          <w:numId w:val="6"/>
        </w:numPr>
        <w:rPr>
          <w:rFonts w:ascii="Arial" w:hAnsi="Arial" w:cs="Arial"/>
          <w:sz w:val="20"/>
          <w:szCs w:val="20"/>
          <w:lang w:val="en-US"/>
        </w:rPr>
      </w:pPr>
      <w:r w:rsidRPr="00811CC3">
        <w:rPr>
          <w:rFonts w:ascii="Arial" w:hAnsi="Arial" w:cs="Arial"/>
          <w:sz w:val="20"/>
          <w:szCs w:val="20"/>
          <w:lang w:val="en-US"/>
        </w:rPr>
        <w:t>Contribution to this Manuscript:</w:t>
      </w:r>
    </w:p>
    <w:p w:rsidR="009711D2" w:rsidRDefault="00C7055C" w:rsidP="009711D2">
      <w:pPr>
        <w:pStyle w:val="ListParagraph"/>
        <w:ind w:left="644"/>
        <w:rPr>
          <w:rFonts w:ascii="Arial" w:hAnsi="Arial" w:cs="Arial"/>
          <w:sz w:val="20"/>
          <w:szCs w:val="20"/>
          <w:lang w:val="en-US"/>
        </w:rPr>
      </w:pPr>
      <w:r>
        <w:rPr>
          <w:rFonts w:ascii="Arial" w:hAnsi="Arial" w:cs="Arial"/>
          <w:sz w:val="20"/>
          <w:szCs w:val="20"/>
          <w:lang w:val="en-US"/>
        </w:rPr>
        <w:t>Reviewing data analysis and early version manuscript drafts.</w:t>
      </w:r>
    </w:p>
    <w:p w:rsidR="004F6F2F" w:rsidRPr="00811CC3" w:rsidRDefault="004F6F2F" w:rsidP="004F6F2F">
      <w:pPr>
        <w:pStyle w:val="ListParagraph"/>
        <w:ind w:left="644"/>
        <w:rPr>
          <w:rFonts w:ascii="Arial" w:hAnsi="Arial" w:cs="Arial"/>
          <w:sz w:val="20"/>
          <w:szCs w:val="20"/>
          <w:lang w:val="en-US"/>
        </w:rPr>
      </w:pPr>
    </w:p>
    <w:p w:rsidR="004F6F2F" w:rsidRPr="00811CC3" w:rsidRDefault="004F6F2F" w:rsidP="004F6F2F">
      <w:pPr>
        <w:pStyle w:val="ListParagraph"/>
        <w:numPr>
          <w:ilvl w:val="0"/>
          <w:numId w:val="1"/>
        </w:numPr>
        <w:ind w:left="426" w:hanging="426"/>
        <w:rPr>
          <w:rFonts w:ascii="Arial" w:hAnsi="Arial" w:cs="Arial"/>
          <w:b/>
          <w:sz w:val="20"/>
          <w:szCs w:val="20"/>
          <w:lang w:val="en-US"/>
        </w:rPr>
      </w:pPr>
      <w:r>
        <w:rPr>
          <w:rFonts w:ascii="Arial" w:hAnsi="Arial" w:cs="Arial"/>
          <w:b/>
          <w:sz w:val="20"/>
          <w:szCs w:val="20"/>
          <w:lang w:val="en-US"/>
        </w:rPr>
        <w:t>Acknowledgement</w:t>
      </w:r>
    </w:p>
    <w:p w:rsidR="004F6F2F" w:rsidRPr="00811CC3" w:rsidRDefault="00C7055C" w:rsidP="00C7055C">
      <w:pPr>
        <w:ind w:left="720"/>
        <w:rPr>
          <w:rFonts w:ascii="Arial" w:hAnsi="Arial" w:cs="Arial"/>
          <w:sz w:val="20"/>
          <w:szCs w:val="20"/>
          <w:lang w:val="en-US"/>
        </w:rPr>
      </w:pPr>
      <w:r w:rsidRPr="00F90FB6">
        <w:rPr>
          <w:rFonts w:ascii="Arial" w:eastAsia="Times New Roman" w:hAnsi="Arial" w:cs="Arial"/>
          <w:sz w:val="20"/>
          <w:szCs w:val="20"/>
        </w:rPr>
        <w:t xml:space="preserve">We would like to express our gratitude to unanimous reviewers for their comments and suggestions for increasing quality of this article. Superb supports by editor-in-chief and supporting personnel of this journal are deeply appreciated. This research was funded by LPDP Research Fund, grant No. </w:t>
      </w:r>
      <w:r w:rsidRPr="00F90FB6">
        <w:rPr>
          <w:rFonts w:ascii="Arial" w:hAnsi="Arial" w:cs="Arial"/>
          <w:color w:val="231F20"/>
          <w:sz w:val="20"/>
          <w:szCs w:val="20"/>
        </w:rPr>
        <w:t xml:space="preserve">PRJ-5913/LPDP.3/2016-2018 and supported by </w:t>
      </w:r>
      <w:r w:rsidRPr="00F90FB6">
        <w:rPr>
          <w:rFonts w:ascii="Arial" w:eastAsia="Times New Roman" w:hAnsi="Arial" w:cs="Arial"/>
          <w:sz w:val="20"/>
          <w:szCs w:val="20"/>
        </w:rPr>
        <w:t>Penelitian Unggulan Profesi Unviversitas Sriwijaya, grant No. 0014/UN9/SK.LP2M.PT/2019.</w:t>
      </w:r>
    </w:p>
    <w:p w:rsidR="004F6F2F" w:rsidRPr="00811CC3" w:rsidRDefault="004F6F2F" w:rsidP="004F6F2F">
      <w:pPr>
        <w:pStyle w:val="ListParagraph"/>
        <w:numPr>
          <w:ilvl w:val="0"/>
          <w:numId w:val="1"/>
        </w:numPr>
        <w:ind w:left="426" w:hanging="426"/>
        <w:rPr>
          <w:rFonts w:ascii="Arial" w:hAnsi="Arial" w:cs="Arial"/>
          <w:b/>
          <w:sz w:val="20"/>
          <w:szCs w:val="20"/>
          <w:lang w:val="en-US"/>
        </w:rPr>
      </w:pPr>
      <w:r w:rsidRPr="00811CC3">
        <w:rPr>
          <w:rFonts w:ascii="Arial" w:hAnsi="Arial" w:cs="Arial"/>
          <w:b/>
          <w:sz w:val="20"/>
          <w:szCs w:val="20"/>
          <w:lang w:val="en-US"/>
        </w:rPr>
        <w:t>Reviewer</w:t>
      </w:r>
      <w:r>
        <w:rPr>
          <w:rFonts w:ascii="Arial" w:hAnsi="Arial" w:cs="Arial"/>
          <w:b/>
          <w:sz w:val="20"/>
          <w:szCs w:val="20"/>
          <w:lang w:val="en-US"/>
        </w:rPr>
        <w:t>s</w:t>
      </w:r>
      <w:r w:rsidRPr="00811CC3">
        <w:rPr>
          <w:rFonts w:ascii="Arial" w:hAnsi="Arial" w:cs="Arial"/>
          <w:b/>
          <w:sz w:val="20"/>
          <w:szCs w:val="20"/>
          <w:lang w:val="en-US"/>
        </w:rPr>
        <w:t xml:space="preserve"> Candid</w:t>
      </w:r>
      <w:r>
        <w:rPr>
          <w:rFonts w:ascii="Arial" w:hAnsi="Arial" w:cs="Arial"/>
          <w:b/>
          <w:sz w:val="20"/>
          <w:szCs w:val="20"/>
          <w:lang w:val="en-US"/>
        </w:rPr>
        <w:t>ate</w:t>
      </w:r>
      <w:r w:rsidRPr="00811CC3">
        <w:rPr>
          <w:rFonts w:ascii="Arial" w:hAnsi="Arial" w:cs="Arial"/>
          <w:b/>
          <w:sz w:val="20"/>
          <w:szCs w:val="20"/>
          <w:lang w:val="en-US"/>
        </w:rPr>
        <w:t>:</w:t>
      </w:r>
    </w:p>
    <w:p w:rsidR="00C7055C" w:rsidRDefault="00C7055C" w:rsidP="00C7055C">
      <w:pPr>
        <w:pStyle w:val="ListParagraph"/>
        <w:spacing w:line="360" w:lineRule="auto"/>
        <w:rPr>
          <w:rFonts w:ascii="Arial" w:hAnsi="Arial" w:cs="Arial"/>
          <w:iCs/>
          <w:sz w:val="20"/>
          <w:szCs w:val="20"/>
          <w:shd w:val="clear" w:color="auto" w:fill="FFFFFF"/>
        </w:rPr>
      </w:pPr>
    </w:p>
    <w:p w:rsidR="00C7055C" w:rsidRPr="00C7055C" w:rsidRDefault="00C7055C" w:rsidP="00C7055C">
      <w:pPr>
        <w:pStyle w:val="ListParagraph"/>
        <w:spacing w:line="360" w:lineRule="auto"/>
        <w:rPr>
          <w:rFonts w:ascii="Arial" w:hAnsi="Arial" w:cs="Arial"/>
          <w:sz w:val="20"/>
          <w:szCs w:val="20"/>
          <w:lang w:val="en-US"/>
        </w:rPr>
      </w:pPr>
      <w:r w:rsidRPr="00C7055C">
        <w:rPr>
          <w:rFonts w:ascii="Arial" w:hAnsi="Arial" w:cs="Arial"/>
          <w:iCs/>
          <w:sz w:val="20"/>
          <w:szCs w:val="20"/>
          <w:shd w:val="clear" w:color="auto" w:fill="FFFFFF"/>
        </w:rPr>
        <w:t>Moch Dawam Maghfoer</w:t>
      </w:r>
      <w:r w:rsidRPr="00C7055C">
        <w:rPr>
          <w:rFonts w:ascii="Arial" w:hAnsi="Arial" w:cs="Arial"/>
          <w:sz w:val="20"/>
          <w:szCs w:val="20"/>
          <w:lang w:val="en-US"/>
        </w:rPr>
        <w:t xml:space="preserve"> </w:t>
      </w:r>
      <w:r w:rsidRPr="00C7055C">
        <w:rPr>
          <w:rFonts w:ascii="Arial" w:hAnsi="Arial" w:cs="Arial"/>
          <w:sz w:val="20"/>
          <w:szCs w:val="20"/>
          <w:lang w:val="en-US"/>
        </w:rPr>
        <w:tab/>
      </w:r>
      <w:proofErr w:type="spellStart"/>
      <w:r w:rsidRPr="00C7055C">
        <w:rPr>
          <w:rFonts w:ascii="Arial" w:hAnsi="Arial" w:cs="Arial"/>
          <w:sz w:val="20"/>
          <w:szCs w:val="20"/>
          <w:lang w:val="en-US"/>
        </w:rPr>
        <w:t>Orcid</w:t>
      </w:r>
      <w:proofErr w:type="spellEnd"/>
      <w:r w:rsidRPr="00C7055C">
        <w:rPr>
          <w:rFonts w:ascii="Arial" w:hAnsi="Arial" w:cs="Arial"/>
          <w:sz w:val="20"/>
          <w:szCs w:val="20"/>
          <w:lang w:val="en-US"/>
        </w:rPr>
        <w:t xml:space="preserve"> ID: 0000-0003-3918-0953</w:t>
      </w:r>
    </w:p>
    <w:p w:rsidR="00C7055C" w:rsidRPr="00C7055C" w:rsidRDefault="00C7055C" w:rsidP="00C7055C">
      <w:pPr>
        <w:pStyle w:val="ListParagraph"/>
        <w:spacing w:line="360" w:lineRule="auto"/>
        <w:rPr>
          <w:rFonts w:ascii="Arial" w:hAnsi="Arial" w:cs="Arial"/>
          <w:sz w:val="20"/>
          <w:szCs w:val="20"/>
          <w:lang w:val="en-US"/>
        </w:rPr>
      </w:pPr>
      <w:proofErr w:type="spellStart"/>
      <w:r w:rsidRPr="00C7055C">
        <w:rPr>
          <w:rFonts w:ascii="Arial" w:hAnsi="Arial" w:cs="Arial"/>
          <w:sz w:val="20"/>
          <w:szCs w:val="20"/>
          <w:lang w:val="en-US"/>
        </w:rPr>
        <w:t>Zul</w:t>
      </w:r>
      <w:proofErr w:type="spellEnd"/>
      <w:r w:rsidRPr="00C7055C">
        <w:rPr>
          <w:rFonts w:ascii="Arial" w:hAnsi="Arial" w:cs="Arial"/>
          <w:sz w:val="20"/>
          <w:szCs w:val="20"/>
          <w:lang w:val="en-US"/>
        </w:rPr>
        <w:t xml:space="preserve"> </w:t>
      </w:r>
      <w:proofErr w:type="spellStart"/>
      <w:r w:rsidRPr="00C7055C">
        <w:rPr>
          <w:rFonts w:ascii="Arial" w:hAnsi="Arial" w:cs="Arial"/>
          <w:sz w:val="20"/>
          <w:szCs w:val="20"/>
          <w:lang w:val="en-US"/>
        </w:rPr>
        <w:t>Zulkarnain</w:t>
      </w:r>
      <w:proofErr w:type="spellEnd"/>
      <w:r w:rsidRPr="00C7055C">
        <w:rPr>
          <w:rFonts w:ascii="Arial" w:hAnsi="Arial" w:cs="Arial"/>
          <w:sz w:val="20"/>
          <w:szCs w:val="20"/>
          <w:lang w:val="en-US"/>
        </w:rPr>
        <w:t xml:space="preserve"> </w:t>
      </w:r>
      <w:r w:rsidRPr="00C7055C">
        <w:rPr>
          <w:rFonts w:ascii="Arial" w:hAnsi="Arial" w:cs="Arial"/>
          <w:sz w:val="20"/>
          <w:szCs w:val="20"/>
          <w:lang w:val="en-US"/>
        </w:rPr>
        <w:tab/>
      </w:r>
      <w:r w:rsidRPr="00C7055C">
        <w:rPr>
          <w:rFonts w:ascii="Arial" w:hAnsi="Arial" w:cs="Arial"/>
          <w:sz w:val="20"/>
          <w:szCs w:val="20"/>
          <w:lang w:val="en-US"/>
        </w:rPr>
        <w:tab/>
      </w:r>
      <w:r>
        <w:rPr>
          <w:rFonts w:ascii="Arial" w:hAnsi="Arial" w:cs="Arial"/>
          <w:sz w:val="20"/>
          <w:szCs w:val="20"/>
          <w:lang w:val="en-US"/>
        </w:rPr>
        <w:tab/>
      </w:r>
      <w:proofErr w:type="spellStart"/>
      <w:r w:rsidRPr="00C7055C">
        <w:rPr>
          <w:rFonts w:ascii="Arial" w:hAnsi="Arial" w:cs="Arial"/>
          <w:sz w:val="20"/>
          <w:szCs w:val="20"/>
          <w:lang w:val="en-US"/>
        </w:rPr>
        <w:t>Orcid</w:t>
      </w:r>
      <w:proofErr w:type="spellEnd"/>
      <w:r w:rsidRPr="00C7055C">
        <w:rPr>
          <w:rFonts w:ascii="Arial" w:hAnsi="Arial" w:cs="Arial"/>
          <w:sz w:val="20"/>
          <w:szCs w:val="20"/>
          <w:lang w:val="en-US"/>
        </w:rPr>
        <w:t xml:space="preserve"> ID: 0000-0002-7041-3535</w:t>
      </w:r>
    </w:p>
    <w:p w:rsidR="004F6F2F" w:rsidRPr="00811CC3" w:rsidRDefault="004F6F2F" w:rsidP="004F6F2F">
      <w:pPr>
        <w:ind w:firstLine="567"/>
        <w:rPr>
          <w:rFonts w:ascii="Arial" w:hAnsi="Arial" w:cs="Arial"/>
          <w:sz w:val="20"/>
          <w:szCs w:val="20"/>
          <w:lang w:val="en-US"/>
        </w:rPr>
      </w:pPr>
    </w:p>
    <w:p w:rsidR="004F415E" w:rsidRDefault="004F415E">
      <w:pPr>
        <w:spacing w:after="160" w:line="259" w:lineRule="auto"/>
      </w:pPr>
      <w:r>
        <w:br w:type="page"/>
      </w:r>
    </w:p>
    <w:p w:rsidR="00405E6D" w:rsidRDefault="00405E6D" w:rsidP="004F415E">
      <w:pPr>
        <w:spacing w:before="120" w:after="120" w:line="360" w:lineRule="auto"/>
        <w:ind w:hanging="7"/>
        <w:jc w:val="center"/>
        <w:rPr>
          <w:rFonts w:ascii="Arial Narrow" w:hAnsi="Arial Narrow" w:cs="Arial"/>
          <w:b/>
          <w:sz w:val="28"/>
          <w:szCs w:val="28"/>
        </w:rPr>
        <w:sectPr w:rsidR="00405E6D">
          <w:pgSz w:w="12240" w:h="15840"/>
          <w:pgMar w:top="1440" w:right="1440" w:bottom="1440" w:left="1440" w:header="720" w:footer="720" w:gutter="0"/>
          <w:cols w:space="720"/>
          <w:docGrid w:linePitch="360"/>
        </w:sectPr>
      </w:pPr>
      <w:bookmarkStart w:id="1" w:name="_Hlk14596715"/>
    </w:p>
    <w:p w:rsidR="004F415E" w:rsidRPr="00D57CC5" w:rsidRDefault="004F415E" w:rsidP="004F415E">
      <w:pPr>
        <w:spacing w:before="120" w:after="120" w:line="360" w:lineRule="auto"/>
        <w:ind w:hanging="7"/>
        <w:jc w:val="center"/>
        <w:rPr>
          <w:rFonts w:ascii="Arial" w:hAnsi="Arial" w:cs="Arial"/>
          <w:b/>
          <w:sz w:val="20"/>
          <w:szCs w:val="20"/>
        </w:rPr>
      </w:pPr>
      <w:r w:rsidRPr="00D57CC5">
        <w:rPr>
          <w:rFonts w:ascii="Arial Narrow" w:hAnsi="Arial Narrow" w:cs="Arial"/>
          <w:b/>
          <w:sz w:val="28"/>
          <w:szCs w:val="28"/>
        </w:rPr>
        <w:lastRenderedPageBreak/>
        <w:t xml:space="preserve">5-Aminolevulinic Acid </w:t>
      </w:r>
      <w:r>
        <w:rPr>
          <w:rFonts w:ascii="Arial Narrow" w:hAnsi="Arial Narrow" w:cs="Arial"/>
          <w:b/>
          <w:sz w:val="28"/>
          <w:szCs w:val="28"/>
        </w:rPr>
        <w:t xml:space="preserve">Lessened Growth Suppression </w:t>
      </w:r>
      <w:r w:rsidRPr="00D57CC5">
        <w:rPr>
          <w:rFonts w:ascii="Arial Narrow" w:hAnsi="Arial Narrow" w:cs="Arial"/>
          <w:b/>
          <w:sz w:val="28"/>
          <w:szCs w:val="28"/>
        </w:rPr>
        <w:t xml:space="preserve">in Common Bean </w:t>
      </w:r>
      <w:r w:rsidRPr="00D57CC5">
        <w:rPr>
          <w:rFonts w:ascii="Arial Narrow" w:hAnsi="Arial Narrow" w:cs="Times New Roman"/>
          <w:b/>
          <w:sz w:val="28"/>
          <w:szCs w:val="28"/>
        </w:rPr>
        <w:t>(</w:t>
      </w:r>
      <w:r w:rsidRPr="00D57CC5">
        <w:rPr>
          <w:rFonts w:ascii="Arial Narrow" w:hAnsi="Arial Narrow" w:cs="Times New Roman"/>
          <w:b/>
          <w:i/>
          <w:sz w:val="28"/>
          <w:szCs w:val="28"/>
        </w:rPr>
        <w:t>Phaseolus vulgaris</w:t>
      </w:r>
      <w:r w:rsidRPr="00D57CC5">
        <w:rPr>
          <w:rFonts w:ascii="Arial Narrow" w:hAnsi="Arial Narrow" w:cs="Times New Roman"/>
          <w:b/>
          <w:sz w:val="28"/>
          <w:szCs w:val="28"/>
        </w:rPr>
        <w:t xml:space="preserve"> L.)</w:t>
      </w:r>
      <w:r>
        <w:rPr>
          <w:rFonts w:ascii="Arial Narrow" w:hAnsi="Arial Narrow" w:cs="Times New Roman"/>
          <w:b/>
          <w:sz w:val="28"/>
          <w:szCs w:val="28"/>
        </w:rPr>
        <w:t xml:space="preserve"> Exposed </w:t>
      </w:r>
      <w:r>
        <w:rPr>
          <w:rFonts w:ascii="Arial Narrow" w:hAnsi="Arial Narrow" w:cs="Arial"/>
          <w:b/>
          <w:sz w:val="28"/>
          <w:szCs w:val="28"/>
        </w:rPr>
        <w:t>to</w:t>
      </w:r>
      <w:r w:rsidRPr="00D57CC5">
        <w:rPr>
          <w:rFonts w:ascii="Arial Narrow" w:hAnsi="Arial Narrow" w:cs="Arial"/>
          <w:b/>
          <w:sz w:val="28"/>
          <w:szCs w:val="28"/>
        </w:rPr>
        <w:t xml:space="preserve"> </w:t>
      </w:r>
      <w:r w:rsidRPr="00D57CC5">
        <w:rPr>
          <w:rFonts w:ascii="Arial Narrow" w:hAnsi="Arial Narrow" w:cs="Times New Roman"/>
          <w:b/>
          <w:sz w:val="28"/>
          <w:szCs w:val="28"/>
        </w:rPr>
        <w:t xml:space="preserve">Shallow Water Table </w:t>
      </w:r>
    </w:p>
    <w:bookmarkEnd w:id="1"/>
    <w:p w:rsidR="004F415E" w:rsidRDefault="004F415E" w:rsidP="004F415E">
      <w:pPr>
        <w:pStyle w:val="ListParagraph"/>
        <w:spacing w:line="360" w:lineRule="auto"/>
        <w:ind w:left="0"/>
        <w:contextualSpacing w:val="0"/>
        <w:jc w:val="center"/>
        <w:rPr>
          <w:rFonts w:ascii="Arial" w:hAnsi="Arial" w:cs="Arial"/>
          <w:b/>
          <w:sz w:val="20"/>
          <w:szCs w:val="20"/>
        </w:rPr>
      </w:pPr>
    </w:p>
    <w:p w:rsidR="004F415E" w:rsidRDefault="004F415E" w:rsidP="004F415E">
      <w:pPr>
        <w:pStyle w:val="ListParagraph"/>
        <w:spacing w:line="360" w:lineRule="auto"/>
        <w:ind w:left="0"/>
        <w:contextualSpacing w:val="0"/>
        <w:jc w:val="center"/>
        <w:rPr>
          <w:rFonts w:ascii="Arial" w:hAnsi="Arial" w:cs="Arial"/>
          <w:b/>
          <w:sz w:val="20"/>
          <w:szCs w:val="20"/>
        </w:rPr>
      </w:pPr>
      <w:r w:rsidRPr="00234615">
        <w:rPr>
          <w:rFonts w:ascii="Arial" w:hAnsi="Arial" w:cs="Arial"/>
          <w:b/>
          <w:sz w:val="20"/>
          <w:szCs w:val="20"/>
        </w:rPr>
        <w:t>ABSTRACT</w:t>
      </w:r>
    </w:p>
    <w:p w:rsidR="004F415E" w:rsidRDefault="004F415E" w:rsidP="004F415E">
      <w:pPr>
        <w:pStyle w:val="ListParagraph"/>
        <w:spacing w:after="0" w:line="360" w:lineRule="auto"/>
        <w:ind w:left="0"/>
        <w:jc w:val="both"/>
        <w:rPr>
          <w:rFonts w:ascii="Arial" w:hAnsi="Arial" w:cs="Arial"/>
          <w:color w:val="000000"/>
          <w:sz w:val="20"/>
          <w:szCs w:val="20"/>
        </w:rPr>
      </w:pPr>
      <w:r w:rsidRPr="00D6479F">
        <w:rPr>
          <w:rFonts w:ascii="Arial" w:hAnsi="Arial" w:cs="Arial"/>
          <w:sz w:val="20"/>
          <w:szCs w:val="20"/>
        </w:rPr>
        <w:t xml:space="preserve">Shallow water table (SWT) is </w:t>
      </w:r>
      <w:r>
        <w:rPr>
          <w:rFonts w:ascii="Arial" w:hAnsi="Arial" w:cs="Arial"/>
          <w:sz w:val="20"/>
          <w:szCs w:val="20"/>
        </w:rPr>
        <w:t>an acute</w:t>
      </w:r>
      <w:r w:rsidRPr="00D6479F">
        <w:rPr>
          <w:rFonts w:ascii="Arial" w:hAnsi="Arial" w:cs="Arial"/>
          <w:sz w:val="20"/>
          <w:szCs w:val="20"/>
        </w:rPr>
        <w:t xml:space="preserve"> problem in cultivating vegetables at riparian wetland</w:t>
      </w:r>
      <w:r>
        <w:rPr>
          <w:rFonts w:ascii="Arial" w:hAnsi="Arial" w:cs="Arial"/>
          <w:sz w:val="20"/>
          <w:szCs w:val="20"/>
        </w:rPr>
        <w:t xml:space="preserve"> during transitional period from dry to rainy season</w:t>
      </w:r>
      <w:r w:rsidRPr="00D6479F">
        <w:rPr>
          <w:rFonts w:ascii="Arial" w:hAnsi="Arial" w:cs="Arial"/>
          <w:sz w:val="20"/>
          <w:szCs w:val="20"/>
        </w:rPr>
        <w:t xml:space="preserve"> since it</w:t>
      </w:r>
      <w:r>
        <w:rPr>
          <w:rFonts w:ascii="Arial" w:hAnsi="Arial" w:cs="Arial"/>
          <w:sz w:val="20"/>
          <w:szCs w:val="20"/>
        </w:rPr>
        <w:t xml:space="preserve"> reduces volume of aerobic rhizosphere and limits oxygen availability. Meanwhile, </w:t>
      </w:r>
      <w:r w:rsidRPr="009A0C8F">
        <w:rPr>
          <w:rFonts w:ascii="Arial" w:hAnsi="Arial" w:cs="Arial"/>
          <w:sz w:val="20"/>
          <w:szCs w:val="20"/>
        </w:rPr>
        <w:t>5-aminolevulinic acid</w:t>
      </w:r>
      <w:r w:rsidRPr="00D6479F">
        <w:rPr>
          <w:rFonts w:ascii="Arial" w:hAnsi="Arial" w:cs="Arial"/>
          <w:sz w:val="20"/>
          <w:szCs w:val="20"/>
        </w:rPr>
        <w:t xml:space="preserve"> </w:t>
      </w:r>
      <w:r>
        <w:rPr>
          <w:rFonts w:ascii="Arial" w:hAnsi="Arial" w:cs="Arial"/>
          <w:sz w:val="20"/>
          <w:szCs w:val="20"/>
        </w:rPr>
        <w:t>(</w:t>
      </w:r>
      <w:r w:rsidRPr="00D6479F">
        <w:rPr>
          <w:rFonts w:ascii="Arial" w:hAnsi="Arial" w:cs="Arial"/>
          <w:sz w:val="20"/>
          <w:szCs w:val="20"/>
        </w:rPr>
        <w:t>ALA</w:t>
      </w:r>
      <w:r>
        <w:rPr>
          <w:rFonts w:ascii="Arial" w:hAnsi="Arial" w:cs="Arial"/>
          <w:sz w:val="20"/>
          <w:szCs w:val="20"/>
        </w:rPr>
        <w:t>)</w:t>
      </w:r>
      <w:r w:rsidRPr="00D6479F">
        <w:rPr>
          <w:rFonts w:ascii="Arial" w:hAnsi="Arial" w:cs="Arial"/>
          <w:sz w:val="20"/>
          <w:szCs w:val="20"/>
        </w:rPr>
        <w:t xml:space="preserve"> is known as one of plant regulators</w:t>
      </w:r>
      <w:r>
        <w:rPr>
          <w:rFonts w:ascii="Arial" w:hAnsi="Arial" w:cs="Arial"/>
          <w:sz w:val="20"/>
          <w:szCs w:val="20"/>
        </w:rPr>
        <w:t>,</w:t>
      </w:r>
      <w:r w:rsidRPr="00D6479F">
        <w:rPr>
          <w:rFonts w:ascii="Arial" w:hAnsi="Arial" w:cs="Arial"/>
          <w:sz w:val="20"/>
          <w:szCs w:val="20"/>
        </w:rPr>
        <w:t xml:space="preserve"> </w:t>
      </w:r>
      <w:r w:rsidRPr="00D6479F">
        <w:rPr>
          <w:rFonts w:ascii="Arial" w:hAnsi="Arial" w:cs="Arial"/>
          <w:color w:val="000000"/>
          <w:sz w:val="20"/>
          <w:szCs w:val="20"/>
        </w:rPr>
        <w:t xml:space="preserve">effective in </w:t>
      </w:r>
      <w:r>
        <w:rPr>
          <w:rFonts w:ascii="Arial" w:hAnsi="Arial" w:cs="Arial"/>
          <w:color w:val="000000"/>
          <w:sz w:val="20"/>
          <w:szCs w:val="20"/>
        </w:rPr>
        <w:t>offset</w:t>
      </w:r>
      <w:r w:rsidRPr="00D6479F">
        <w:rPr>
          <w:rFonts w:ascii="Arial" w:hAnsi="Arial" w:cs="Arial"/>
          <w:color w:val="000000"/>
          <w:sz w:val="20"/>
          <w:szCs w:val="20"/>
        </w:rPr>
        <w:t xml:space="preserve"> the effects of abiotic stresses. The aim of this study was to evaluate </w:t>
      </w:r>
      <w:r w:rsidRPr="00D6479F">
        <w:rPr>
          <w:rFonts w:ascii="Arial" w:hAnsi="Arial" w:cs="Arial"/>
          <w:color w:val="231F20"/>
          <w:sz w:val="20"/>
          <w:szCs w:val="20"/>
        </w:rPr>
        <w:t>effect</w:t>
      </w:r>
      <w:r>
        <w:rPr>
          <w:rFonts w:ascii="Arial" w:hAnsi="Arial" w:cs="Arial"/>
          <w:color w:val="231F20"/>
          <w:sz w:val="20"/>
          <w:szCs w:val="20"/>
        </w:rPr>
        <w:t>iveness</w:t>
      </w:r>
      <w:r w:rsidRPr="00D6479F">
        <w:rPr>
          <w:rFonts w:ascii="Arial" w:hAnsi="Arial" w:cs="Arial"/>
          <w:color w:val="231F20"/>
          <w:sz w:val="20"/>
          <w:szCs w:val="20"/>
        </w:rPr>
        <w:t xml:space="preserve"> of ALA application</w:t>
      </w:r>
      <w:r>
        <w:rPr>
          <w:rFonts w:ascii="Arial" w:hAnsi="Arial" w:cs="Arial"/>
          <w:color w:val="231F20"/>
          <w:sz w:val="20"/>
          <w:szCs w:val="20"/>
        </w:rPr>
        <w:t xml:space="preserve"> at different</w:t>
      </w:r>
      <w:r w:rsidRPr="00D6479F">
        <w:rPr>
          <w:rFonts w:ascii="Arial" w:hAnsi="Arial" w:cs="Arial"/>
          <w:color w:val="231F20"/>
          <w:sz w:val="20"/>
          <w:szCs w:val="20"/>
        </w:rPr>
        <w:t xml:space="preserve"> timing</w:t>
      </w:r>
      <w:r>
        <w:rPr>
          <w:rFonts w:ascii="Arial" w:hAnsi="Arial" w:cs="Arial"/>
          <w:color w:val="231F20"/>
          <w:sz w:val="20"/>
          <w:szCs w:val="20"/>
        </w:rPr>
        <w:t>s before and during continuous 20-day SWT exposure</w:t>
      </w:r>
      <w:r w:rsidRPr="00D6479F">
        <w:rPr>
          <w:rFonts w:ascii="Arial" w:hAnsi="Arial" w:cs="Arial"/>
          <w:color w:val="231F20"/>
          <w:sz w:val="20"/>
          <w:szCs w:val="20"/>
        </w:rPr>
        <w:t xml:space="preserve"> </w:t>
      </w:r>
      <w:r>
        <w:rPr>
          <w:rFonts w:ascii="Arial" w:hAnsi="Arial" w:cs="Arial"/>
          <w:color w:val="231F20"/>
          <w:sz w:val="20"/>
          <w:szCs w:val="20"/>
        </w:rPr>
        <w:t>to</w:t>
      </w:r>
      <w:r w:rsidRPr="00D6479F">
        <w:rPr>
          <w:rFonts w:ascii="Arial" w:hAnsi="Arial" w:cs="Arial"/>
          <w:color w:val="231F20"/>
          <w:sz w:val="20"/>
          <w:szCs w:val="20"/>
        </w:rPr>
        <w:t xml:space="preserve"> common bean plants</w:t>
      </w:r>
      <w:r>
        <w:rPr>
          <w:rFonts w:ascii="Arial" w:hAnsi="Arial" w:cs="Arial"/>
          <w:color w:val="231F20"/>
          <w:sz w:val="20"/>
          <w:szCs w:val="20"/>
        </w:rPr>
        <w:t xml:space="preserve">. SWT exposures were set at </w:t>
      </w:r>
      <w:r>
        <w:rPr>
          <w:rFonts w:ascii="Arial" w:hAnsi="Arial" w:cs="Arial"/>
          <w:sz w:val="20"/>
          <w:szCs w:val="20"/>
        </w:rPr>
        <w:t xml:space="preserve">5 cm </w:t>
      </w:r>
      <w:r w:rsidRPr="009A0C8F">
        <w:rPr>
          <w:rFonts w:ascii="Arial" w:hAnsi="Arial" w:cs="Arial"/>
          <w:sz w:val="20"/>
          <w:szCs w:val="20"/>
        </w:rPr>
        <w:t>(W</w:t>
      </w:r>
      <w:r w:rsidRPr="009A0C8F">
        <w:rPr>
          <w:rFonts w:ascii="Arial" w:hAnsi="Arial" w:cs="Arial"/>
          <w:sz w:val="20"/>
          <w:szCs w:val="20"/>
          <w:vertAlign w:val="subscript"/>
        </w:rPr>
        <w:t>-5</w:t>
      </w:r>
      <w:r w:rsidRPr="009A0C8F">
        <w:rPr>
          <w:rFonts w:ascii="Arial" w:hAnsi="Arial" w:cs="Arial"/>
          <w:sz w:val="20"/>
          <w:szCs w:val="20"/>
        </w:rPr>
        <w:t>)</w:t>
      </w:r>
      <w:r>
        <w:rPr>
          <w:rFonts w:ascii="Arial" w:hAnsi="Arial" w:cs="Arial"/>
          <w:sz w:val="20"/>
          <w:szCs w:val="20"/>
        </w:rPr>
        <w:t xml:space="preserve">, 10 cm </w:t>
      </w:r>
      <w:r w:rsidRPr="009A0C8F">
        <w:rPr>
          <w:rFonts w:ascii="Arial" w:hAnsi="Arial" w:cs="Arial"/>
          <w:sz w:val="20"/>
          <w:szCs w:val="20"/>
        </w:rPr>
        <w:t>(W</w:t>
      </w:r>
      <w:r w:rsidRPr="009A0C8F">
        <w:rPr>
          <w:rFonts w:ascii="Arial" w:hAnsi="Arial" w:cs="Arial"/>
          <w:sz w:val="20"/>
          <w:szCs w:val="20"/>
          <w:vertAlign w:val="subscript"/>
        </w:rPr>
        <w:t>-10</w:t>
      </w:r>
      <w:r w:rsidRPr="009A0C8F">
        <w:rPr>
          <w:rFonts w:ascii="Arial" w:hAnsi="Arial" w:cs="Arial"/>
          <w:sz w:val="20"/>
          <w:szCs w:val="20"/>
        </w:rPr>
        <w:t>)</w:t>
      </w:r>
      <w:r>
        <w:rPr>
          <w:rFonts w:ascii="Arial" w:hAnsi="Arial" w:cs="Arial"/>
          <w:sz w:val="20"/>
          <w:szCs w:val="20"/>
        </w:rPr>
        <w:t>, and 15 cm</w:t>
      </w:r>
      <w:r w:rsidRPr="009A0C8F">
        <w:rPr>
          <w:rFonts w:ascii="Arial" w:hAnsi="Arial" w:cs="Arial"/>
          <w:sz w:val="20"/>
          <w:szCs w:val="20"/>
        </w:rPr>
        <w:t xml:space="preserve"> (W</w:t>
      </w:r>
      <w:r w:rsidRPr="009A0C8F">
        <w:rPr>
          <w:rFonts w:ascii="Arial" w:hAnsi="Arial" w:cs="Arial"/>
          <w:sz w:val="20"/>
          <w:szCs w:val="20"/>
          <w:vertAlign w:val="subscript"/>
        </w:rPr>
        <w:t>-15</w:t>
      </w:r>
      <w:r w:rsidRPr="009A0C8F">
        <w:rPr>
          <w:rFonts w:ascii="Arial" w:hAnsi="Arial" w:cs="Arial"/>
          <w:sz w:val="20"/>
          <w:szCs w:val="20"/>
        </w:rPr>
        <w:t>)</w:t>
      </w:r>
      <w:r>
        <w:rPr>
          <w:rFonts w:ascii="Arial" w:hAnsi="Arial" w:cs="Arial"/>
          <w:sz w:val="20"/>
          <w:szCs w:val="20"/>
        </w:rPr>
        <w:t xml:space="preserve"> below substrate surface.</w:t>
      </w:r>
      <w:r w:rsidRPr="00D6479F">
        <w:rPr>
          <w:rFonts w:ascii="Arial" w:hAnsi="Arial" w:cs="Arial"/>
          <w:color w:val="000000"/>
          <w:sz w:val="20"/>
          <w:szCs w:val="20"/>
        </w:rPr>
        <w:t xml:space="preserve"> ALA application</w:t>
      </w:r>
      <w:r>
        <w:rPr>
          <w:rFonts w:ascii="Arial" w:hAnsi="Arial" w:cs="Arial"/>
          <w:color w:val="000000"/>
          <w:sz w:val="20"/>
          <w:szCs w:val="20"/>
        </w:rPr>
        <w:t>s were at</w:t>
      </w:r>
      <w:r w:rsidRPr="00D6479F">
        <w:rPr>
          <w:rFonts w:ascii="Arial" w:hAnsi="Arial" w:cs="Arial"/>
          <w:color w:val="000000"/>
          <w:sz w:val="20"/>
          <w:szCs w:val="20"/>
        </w:rPr>
        <w:t xml:space="preserve"> </w:t>
      </w:r>
      <w:r>
        <w:rPr>
          <w:rFonts w:ascii="Arial" w:hAnsi="Arial" w:cs="Arial"/>
          <w:color w:val="000000"/>
          <w:sz w:val="20"/>
          <w:szCs w:val="20"/>
        </w:rPr>
        <w:t>4 days before SWT initiation</w:t>
      </w:r>
      <w:r w:rsidRPr="00D6479F">
        <w:rPr>
          <w:rFonts w:ascii="Arial" w:hAnsi="Arial" w:cs="Arial"/>
          <w:color w:val="000000"/>
          <w:sz w:val="20"/>
          <w:szCs w:val="20"/>
        </w:rPr>
        <w:t xml:space="preserve"> (14 DAP</w:t>
      </w:r>
      <w:r>
        <w:rPr>
          <w:rFonts w:ascii="Arial" w:hAnsi="Arial" w:cs="Arial"/>
          <w:color w:val="000000"/>
          <w:sz w:val="20"/>
          <w:szCs w:val="20"/>
        </w:rPr>
        <w:t>)</w:t>
      </w:r>
      <w:r w:rsidRPr="00D6479F">
        <w:rPr>
          <w:rFonts w:ascii="Arial" w:hAnsi="Arial" w:cs="Arial"/>
          <w:color w:val="000000"/>
          <w:sz w:val="20"/>
          <w:szCs w:val="20"/>
        </w:rPr>
        <w:t xml:space="preserve">, </w:t>
      </w:r>
      <w:r>
        <w:rPr>
          <w:rFonts w:ascii="Arial" w:hAnsi="Arial" w:cs="Arial"/>
          <w:color w:val="000000"/>
          <w:sz w:val="20"/>
          <w:szCs w:val="20"/>
        </w:rPr>
        <w:t>middle of SWT exposure period (</w:t>
      </w:r>
      <w:r w:rsidRPr="00D6479F">
        <w:rPr>
          <w:rFonts w:ascii="Arial" w:hAnsi="Arial" w:cs="Arial"/>
          <w:color w:val="000000"/>
          <w:sz w:val="20"/>
          <w:szCs w:val="20"/>
        </w:rPr>
        <w:t>28 DAP</w:t>
      </w:r>
      <w:r>
        <w:rPr>
          <w:rFonts w:ascii="Arial" w:hAnsi="Arial" w:cs="Arial"/>
          <w:color w:val="000000"/>
          <w:sz w:val="20"/>
          <w:szCs w:val="20"/>
        </w:rPr>
        <w:t>)</w:t>
      </w:r>
      <w:r w:rsidRPr="00D6479F">
        <w:rPr>
          <w:rFonts w:ascii="Arial" w:hAnsi="Arial" w:cs="Arial"/>
          <w:color w:val="000000"/>
          <w:sz w:val="20"/>
          <w:szCs w:val="20"/>
        </w:rPr>
        <w:t>, and</w:t>
      </w:r>
      <w:r>
        <w:rPr>
          <w:rFonts w:ascii="Arial" w:hAnsi="Arial" w:cs="Arial"/>
          <w:color w:val="000000"/>
          <w:sz w:val="20"/>
          <w:szCs w:val="20"/>
        </w:rPr>
        <w:t xml:space="preserve"> at end of SWT exposure</w:t>
      </w:r>
      <w:r w:rsidRPr="00D6479F">
        <w:rPr>
          <w:rFonts w:ascii="Arial" w:hAnsi="Arial" w:cs="Arial"/>
          <w:color w:val="000000"/>
          <w:sz w:val="20"/>
          <w:szCs w:val="20"/>
        </w:rPr>
        <w:t xml:space="preserve"> </w:t>
      </w:r>
      <w:r>
        <w:rPr>
          <w:rFonts w:ascii="Arial" w:hAnsi="Arial" w:cs="Arial"/>
          <w:color w:val="000000"/>
          <w:sz w:val="20"/>
          <w:szCs w:val="20"/>
        </w:rPr>
        <w:t>(</w:t>
      </w:r>
      <w:r w:rsidRPr="00D6479F">
        <w:rPr>
          <w:rFonts w:ascii="Arial" w:hAnsi="Arial" w:cs="Arial"/>
          <w:color w:val="000000"/>
          <w:sz w:val="20"/>
          <w:szCs w:val="20"/>
        </w:rPr>
        <w:t>38 DAP)</w:t>
      </w:r>
      <w:r>
        <w:rPr>
          <w:rFonts w:ascii="Arial" w:hAnsi="Arial" w:cs="Arial"/>
          <w:color w:val="000000"/>
          <w:sz w:val="20"/>
          <w:szCs w:val="20"/>
        </w:rPr>
        <w:t xml:space="preserve">. Results of this study indicated that </w:t>
      </w:r>
      <w:r>
        <w:rPr>
          <w:rFonts w:ascii="Arial" w:hAnsi="Arial" w:cs="Arial"/>
          <w:sz w:val="20"/>
          <w:szCs w:val="20"/>
        </w:rPr>
        <w:t>SWT exposure affected growth of shoots and roots, leaf water status, proline content, and SPAD value</w:t>
      </w:r>
      <w:r w:rsidRPr="00936965">
        <w:rPr>
          <w:rFonts w:ascii="Arial" w:hAnsi="Arial" w:cs="Arial"/>
          <w:sz w:val="20"/>
          <w:szCs w:val="20"/>
        </w:rPr>
        <w:t xml:space="preserve"> </w:t>
      </w:r>
      <w:r>
        <w:rPr>
          <w:rFonts w:ascii="Arial" w:hAnsi="Arial" w:cs="Arial"/>
          <w:sz w:val="20"/>
          <w:szCs w:val="20"/>
        </w:rPr>
        <w:t>in bean plant. Shallowest water table (</w:t>
      </w:r>
      <w:r w:rsidRPr="00205A6B">
        <w:rPr>
          <w:rFonts w:ascii="Arial" w:hAnsi="Arial" w:cs="Arial"/>
          <w:sz w:val="20"/>
          <w:szCs w:val="20"/>
        </w:rPr>
        <w:t>SWT</w:t>
      </w:r>
      <w:r w:rsidRPr="00205A6B">
        <w:rPr>
          <w:rFonts w:ascii="Arial" w:hAnsi="Arial" w:cs="Arial"/>
          <w:sz w:val="20"/>
          <w:szCs w:val="20"/>
          <w:vertAlign w:val="subscript"/>
        </w:rPr>
        <w:t>-5</w:t>
      </w:r>
      <w:r w:rsidRPr="00205A6B">
        <w:rPr>
          <w:rFonts w:ascii="Arial" w:hAnsi="Arial" w:cs="Arial"/>
          <w:sz w:val="20"/>
          <w:szCs w:val="20"/>
        </w:rPr>
        <w:t>)</w:t>
      </w:r>
      <w:r>
        <w:rPr>
          <w:rFonts w:ascii="Arial" w:hAnsi="Arial" w:cs="Arial"/>
          <w:sz w:val="20"/>
          <w:szCs w:val="20"/>
        </w:rPr>
        <w:t xml:space="preserve"> caused the most severe effect. Effectiveness of ALA application was varied, depending on time differences between ALA application and initiation of SWT exposure. ALA application did not significantly improve recoverability of bean plants after SWT exposure was terminated.</w:t>
      </w:r>
    </w:p>
    <w:p w:rsidR="004F415E" w:rsidRDefault="004F415E" w:rsidP="004F415E">
      <w:pPr>
        <w:pStyle w:val="ListParagraph"/>
        <w:spacing w:line="360" w:lineRule="auto"/>
        <w:ind w:left="0"/>
        <w:contextualSpacing w:val="0"/>
        <w:jc w:val="both"/>
        <w:rPr>
          <w:rFonts w:ascii="Arial" w:hAnsi="Arial" w:cs="Arial"/>
          <w:color w:val="000000"/>
          <w:sz w:val="20"/>
          <w:szCs w:val="20"/>
        </w:rPr>
      </w:pPr>
    </w:p>
    <w:p w:rsidR="004F415E" w:rsidRPr="002F422E" w:rsidRDefault="004F415E" w:rsidP="004F415E">
      <w:pPr>
        <w:pStyle w:val="ListParagraph"/>
        <w:spacing w:line="360" w:lineRule="auto"/>
        <w:ind w:left="0"/>
        <w:contextualSpacing w:val="0"/>
        <w:jc w:val="center"/>
        <w:rPr>
          <w:rFonts w:ascii="Arial" w:hAnsi="Arial" w:cs="Arial"/>
          <w:b/>
          <w:sz w:val="20"/>
          <w:szCs w:val="20"/>
        </w:rPr>
      </w:pPr>
      <w:r w:rsidRPr="00234615">
        <w:rPr>
          <w:rFonts w:ascii="Arial" w:hAnsi="Arial" w:cs="Arial"/>
          <w:b/>
          <w:sz w:val="20"/>
          <w:szCs w:val="20"/>
        </w:rPr>
        <w:t>KEYWORDS</w:t>
      </w:r>
    </w:p>
    <w:p w:rsidR="004F415E" w:rsidRDefault="004F415E" w:rsidP="004F415E">
      <w:pPr>
        <w:spacing w:after="0" w:line="360" w:lineRule="auto"/>
        <w:jc w:val="both"/>
        <w:rPr>
          <w:rFonts w:ascii="Arial" w:hAnsi="Arial" w:cs="Arial"/>
          <w:sz w:val="20"/>
          <w:szCs w:val="20"/>
        </w:rPr>
      </w:pPr>
      <w:r>
        <w:rPr>
          <w:rFonts w:ascii="Arial" w:hAnsi="Arial" w:cs="Arial"/>
          <w:sz w:val="20"/>
          <w:szCs w:val="20"/>
        </w:rPr>
        <w:t>Abiotic stress, growth analysis, proline, riparian wetlands, vegetable production.</w:t>
      </w:r>
    </w:p>
    <w:p w:rsidR="004F415E" w:rsidRDefault="004F415E" w:rsidP="004F415E">
      <w:pPr>
        <w:spacing w:line="360" w:lineRule="auto"/>
        <w:jc w:val="center"/>
        <w:rPr>
          <w:rFonts w:ascii="Arial" w:hAnsi="Arial" w:cs="Arial"/>
          <w:b/>
          <w:sz w:val="20"/>
          <w:szCs w:val="20"/>
        </w:rPr>
      </w:pPr>
    </w:p>
    <w:p w:rsidR="004F415E" w:rsidRDefault="004F415E" w:rsidP="004F415E">
      <w:pPr>
        <w:spacing w:line="360" w:lineRule="auto"/>
        <w:jc w:val="center"/>
        <w:rPr>
          <w:rFonts w:ascii="Arial" w:hAnsi="Arial" w:cs="Arial"/>
          <w:b/>
          <w:sz w:val="20"/>
          <w:szCs w:val="20"/>
        </w:rPr>
      </w:pPr>
      <w:r w:rsidRPr="00AB4340">
        <w:rPr>
          <w:rFonts w:ascii="Arial" w:hAnsi="Arial" w:cs="Arial"/>
          <w:b/>
          <w:sz w:val="20"/>
          <w:szCs w:val="20"/>
        </w:rPr>
        <w:t>INTRODUCTION</w:t>
      </w:r>
    </w:p>
    <w:p w:rsidR="004F415E" w:rsidRDefault="004F415E" w:rsidP="004F415E">
      <w:pPr>
        <w:autoSpaceDE w:val="0"/>
        <w:autoSpaceDN w:val="0"/>
        <w:adjustRightInd w:val="0"/>
        <w:spacing w:before="120" w:after="120" w:line="360" w:lineRule="auto"/>
        <w:jc w:val="both"/>
        <w:rPr>
          <w:rFonts w:ascii="Arial" w:hAnsi="Arial" w:cs="Arial"/>
          <w:sz w:val="20"/>
          <w:szCs w:val="20"/>
        </w:rPr>
      </w:pPr>
      <w:r>
        <w:rPr>
          <w:rFonts w:ascii="Arial" w:hAnsi="Arial" w:cs="Arial"/>
          <w:sz w:val="20"/>
          <w:szCs w:val="20"/>
        </w:rPr>
        <w:t>Increasing food production is a global challenge as population continue to increase, especially in densely populated and land limited developing nations. Wetlands have been the last option for agriculture activity due to low soil fertility, risk of heavy metal toxicity to crops, problematic water management, expensive investment in agricultural infrastructure development, limited adaptable crops, and uncertain impacts on the ecosystem. At present, tidal wetlands have been more intensively cultivated than riparian wetlands in Indonesia. Most of riparian wetlands have only been cultivated with one rice crop annually. Since increase in food demand is inevitable in the future; therefore, knowledge and technology for intensifying food production at the riparian wetlands should be well prepared.</w:t>
      </w:r>
    </w:p>
    <w:p w:rsidR="004F415E" w:rsidRDefault="004F415E" w:rsidP="004F415E">
      <w:pPr>
        <w:autoSpaceDE w:val="0"/>
        <w:autoSpaceDN w:val="0"/>
        <w:adjustRightInd w:val="0"/>
        <w:spacing w:before="120" w:after="120" w:line="360" w:lineRule="auto"/>
        <w:jc w:val="both"/>
        <w:rPr>
          <w:rFonts w:ascii="Arial" w:hAnsi="Arial" w:cs="Arial"/>
          <w:sz w:val="20"/>
          <w:szCs w:val="20"/>
        </w:rPr>
      </w:pPr>
      <w:r>
        <w:rPr>
          <w:rFonts w:ascii="Arial" w:hAnsi="Arial" w:cs="Arial"/>
          <w:sz w:val="20"/>
          <w:szCs w:val="20"/>
        </w:rPr>
        <w:t xml:space="preserve">The riparian wetlands have two extreme limitations for expanding crop growing season, i.e. flooding and dry period. Local smallholder farmers grow rice at end of flooding period as floodwater has subsided to a depth of less than 15 cm (Lakitan et al., 2019). Based on length of annual flooding period, riparian wetlands </w:t>
      </w:r>
      <w:r>
        <w:rPr>
          <w:rFonts w:ascii="Arial" w:hAnsi="Arial" w:cs="Arial"/>
          <w:sz w:val="20"/>
          <w:szCs w:val="20"/>
        </w:rPr>
        <w:lastRenderedPageBreak/>
        <w:t>are classified as short (&lt;3 months), medium (3-6 months), and long (&gt;6 months) flooding period. Main reason for local farmers to start growing rice as early as possible is to avoid drought condition during reproductive stage at riparian wetlands with short flooding period, or to avoid shallow water table or early flooding at riparian wetlands with long flooding period.</w:t>
      </w:r>
    </w:p>
    <w:p w:rsidR="004F415E" w:rsidRDefault="004F415E" w:rsidP="004F415E">
      <w:pPr>
        <w:autoSpaceDE w:val="0"/>
        <w:autoSpaceDN w:val="0"/>
        <w:adjustRightInd w:val="0"/>
        <w:spacing w:before="120" w:after="120" w:line="360" w:lineRule="auto"/>
        <w:jc w:val="both"/>
        <w:rPr>
          <w:rFonts w:ascii="Arial" w:hAnsi="Arial" w:cs="Arial"/>
          <w:sz w:val="20"/>
          <w:szCs w:val="20"/>
        </w:rPr>
      </w:pPr>
      <w:r>
        <w:rPr>
          <w:rFonts w:ascii="Arial" w:hAnsi="Arial" w:cs="Arial"/>
          <w:sz w:val="20"/>
          <w:szCs w:val="20"/>
        </w:rPr>
        <w:t xml:space="preserve">Vegetable cultivation during flooding period has been introduced to local famers and proven to be possible using floating culture systems (Jaya, Lakitan, &amp; Sodikin, 2019). One to three crops of short-life-cycle vegetables can be grown during flooding, depending on length of flooding period. Successful corn cultivation during dry season at short flooding (meaning long dry season) riparian wetlands has also been reported by </w:t>
      </w:r>
      <w:r w:rsidRPr="004C41E0">
        <w:rPr>
          <w:rFonts w:ascii="Arial" w:hAnsi="Arial" w:cs="Arial"/>
          <w:sz w:val="20"/>
          <w:szCs w:val="20"/>
        </w:rPr>
        <w:t>Bakri, Imanudin, &amp; Bernas, (2015) using dual-function</w:t>
      </w:r>
      <w:r>
        <w:rPr>
          <w:rFonts w:ascii="Arial" w:hAnsi="Arial" w:cs="Arial"/>
          <w:sz w:val="20"/>
          <w:szCs w:val="20"/>
        </w:rPr>
        <w:t xml:space="preserve"> subsurface piping installation for discharging excess water during wet season and maintaining water table at depth of 50 cm below soil surface during dry season. For a continuous year-long cultivation cycle at riparian wetlands, there is transitional period from end of dry to early rainy season to be covered. During this transitional period, occurrence of shallow water table can cause severe yield loss, and at worst case, can cause total failure.</w:t>
      </w:r>
    </w:p>
    <w:p w:rsidR="004F415E" w:rsidRPr="004C48C4" w:rsidRDefault="004F415E" w:rsidP="004F415E">
      <w:pPr>
        <w:autoSpaceDE w:val="0"/>
        <w:autoSpaceDN w:val="0"/>
        <w:adjustRightInd w:val="0"/>
        <w:spacing w:before="120" w:after="120" w:line="360" w:lineRule="auto"/>
        <w:jc w:val="both"/>
        <w:rPr>
          <w:rFonts w:ascii="Arial" w:hAnsi="Arial" w:cs="Arial"/>
          <w:sz w:val="20"/>
          <w:szCs w:val="20"/>
        </w:rPr>
      </w:pPr>
      <w:r w:rsidRPr="004C48C4">
        <w:rPr>
          <w:rFonts w:ascii="Arial" w:hAnsi="Arial" w:cs="Arial"/>
          <w:sz w:val="20"/>
          <w:szCs w:val="20"/>
        </w:rPr>
        <w:t>Results of many studies indicated that 5-aminolevulinic acid (ALA), a natural plant growth regulator, was effective in alleviating negative effects of various abiotic stresses in plants (Akram &amp; Ashraf, 2013; Anwar, Yan, Liu, Li, &amp; Yu, 2018) or for enhancing plant resistance to stress (Wu, Liao, Dawuda, Hu, &amp; Yu, 2018). ALA can be applied exogenously.</w:t>
      </w:r>
    </w:p>
    <w:p w:rsidR="004F415E" w:rsidRDefault="004F415E" w:rsidP="004F415E">
      <w:pPr>
        <w:autoSpaceDE w:val="0"/>
        <w:autoSpaceDN w:val="0"/>
        <w:adjustRightInd w:val="0"/>
        <w:spacing w:before="120" w:after="120" w:line="360" w:lineRule="auto"/>
        <w:jc w:val="both"/>
        <w:rPr>
          <w:rFonts w:ascii="Arial" w:hAnsi="Arial" w:cs="Arial"/>
          <w:sz w:val="20"/>
          <w:szCs w:val="20"/>
        </w:rPr>
      </w:pPr>
      <w:r>
        <w:rPr>
          <w:rFonts w:ascii="Arial" w:hAnsi="Arial" w:cs="Arial"/>
          <w:sz w:val="20"/>
          <w:szCs w:val="20"/>
        </w:rPr>
        <w:t>This research was focused of improving common bean (</w:t>
      </w:r>
      <w:r w:rsidRPr="00265711">
        <w:rPr>
          <w:rFonts w:ascii="Arial" w:hAnsi="Arial" w:cs="Arial"/>
          <w:i/>
          <w:sz w:val="20"/>
          <w:szCs w:val="20"/>
        </w:rPr>
        <w:t>Phaseolus vulgaris</w:t>
      </w:r>
      <w:r>
        <w:rPr>
          <w:rFonts w:ascii="Arial" w:hAnsi="Arial" w:cs="Arial"/>
          <w:sz w:val="20"/>
          <w:szCs w:val="20"/>
        </w:rPr>
        <w:t xml:space="preserve"> L.) survivability under unfavorable shallow water table (SWT) conditions by application of </w:t>
      </w:r>
      <w:r w:rsidRPr="009A0C8F">
        <w:rPr>
          <w:rFonts w:ascii="Arial" w:hAnsi="Arial" w:cs="Arial"/>
          <w:sz w:val="20"/>
          <w:szCs w:val="20"/>
        </w:rPr>
        <w:t>5-aminolevulinic acid (ALA)</w:t>
      </w:r>
      <w:r>
        <w:rPr>
          <w:rFonts w:ascii="Arial" w:hAnsi="Arial" w:cs="Arial"/>
          <w:sz w:val="20"/>
          <w:szCs w:val="20"/>
        </w:rPr>
        <w:t>. At riparian wetlands, the SWT condition occurs soon after floodwater subsided and during early rainy season. Time-wise, these two transitional periods can be grown with short life cycle vegetables, such as common bean. A success in crop cultivation during these transitional periods will complete fundamental knowledge on the full annual cycle of crop cultivation at the riparian wetlands. However, more ‘fine-tuning’ researches are required for increasing reliability and case-specific scenario for intensifying food production at riparian wetlands in Indonesia.</w:t>
      </w:r>
    </w:p>
    <w:p w:rsidR="004F415E" w:rsidRDefault="004F415E" w:rsidP="004F415E">
      <w:pPr>
        <w:autoSpaceDE w:val="0"/>
        <w:autoSpaceDN w:val="0"/>
        <w:adjustRightInd w:val="0"/>
        <w:spacing w:before="120" w:after="120" w:line="360" w:lineRule="auto"/>
        <w:jc w:val="both"/>
        <w:rPr>
          <w:rFonts w:ascii="Arial" w:hAnsi="Arial" w:cs="Arial"/>
          <w:sz w:val="20"/>
          <w:szCs w:val="20"/>
        </w:rPr>
      </w:pPr>
    </w:p>
    <w:p w:rsidR="004F415E" w:rsidRDefault="004F415E" w:rsidP="004F415E">
      <w:pPr>
        <w:autoSpaceDE w:val="0"/>
        <w:autoSpaceDN w:val="0"/>
        <w:adjustRightInd w:val="0"/>
        <w:spacing w:line="360" w:lineRule="auto"/>
        <w:jc w:val="center"/>
        <w:rPr>
          <w:rFonts w:ascii="Arial" w:hAnsi="Arial" w:cs="Arial"/>
          <w:b/>
          <w:sz w:val="20"/>
          <w:szCs w:val="20"/>
        </w:rPr>
      </w:pPr>
      <w:r w:rsidRPr="00234615">
        <w:rPr>
          <w:rFonts w:ascii="Arial" w:hAnsi="Arial" w:cs="Arial"/>
          <w:b/>
          <w:sz w:val="20"/>
          <w:szCs w:val="20"/>
        </w:rPr>
        <w:t>MATERIALS AND METHODS</w:t>
      </w:r>
    </w:p>
    <w:p w:rsidR="004F415E" w:rsidRDefault="004F415E" w:rsidP="004F415E">
      <w:pPr>
        <w:spacing w:before="120" w:after="120" w:line="360" w:lineRule="auto"/>
        <w:jc w:val="both"/>
        <w:rPr>
          <w:rFonts w:ascii="Arial" w:hAnsi="Arial" w:cs="Arial"/>
          <w:sz w:val="20"/>
          <w:szCs w:val="20"/>
        </w:rPr>
      </w:pPr>
      <w:r w:rsidRPr="009E29FC">
        <w:rPr>
          <w:rFonts w:ascii="Arial" w:hAnsi="Arial" w:cs="Arial"/>
          <w:sz w:val="20"/>
          <w:szCs w:val="20"/>
        </w:rPr>
        <w:t>The pot experiment was conducted at an off- campus research facilities at Jakabaring (104</w:t>
      </w:r>
      <w:r w:rsidRPr="009E29FC">
        <w:rPr>
          <w:rFonts w:ascii="Arial" w:hAnsi="Arial" w:cs="Arial"/>
          <w:sz w:val="20"/>
          <w:szCs w:val="20"/>
          <w:vertAlign w:val="superscript"/>
        </w:rPr>
        <w:t>o</w:t>
      </w:r>
      <w:r w:rsidRPr="009E29FC">
        <w:rPr>
          <w:rFonts w:ascii="Arial" w:hAnsi="Arial" w:cs="Arial"/>
          <w:sz w:val="20"/>
          <w:szCs w:val="20"/>
        </w:rPr>
        <w:t>46’43.6” E; 3</w:t>
      </w:r>
      <w:r w:rsidRPr="009E29FC">
        <w:rPr>
          <w:rFonts w:ascii="Arial" w:hAnsi="Arial" w:cs="Arial"/>
          <w:sz w:val="20"/>
          <w:szCs w:val="20"/>
          <w:vertAlign w:val="superscript"/>
        </w:rPr>
        <w:t>o</w:t>
      </w:r>
      <w:r w:rsidRPr="009E29FC">
        <w:rPr>
          <w:rFonts w:ascii="Arial" w:hAnsi="Arial" w:cs="Arial"/>
          <w:sz w:val="20"/>
          <w:szCs w:val="20"/>
        </w:rPr>
        <w:t>01’35.4”S) in Pa</w:t>
      </w:r>
      <w:r>
        <w:rPr>
          <w:rFonts w:ascii="Arial" w:hAnsi="Arial" w:cs="Arial"/>
          <w:sz w:val="20"/>
          <w:szCs w:val="20"/>
        </w:rPr>
        <w:t>lembang, Indonesia, from August</w:t>
      </w:r>
      <w:r w:rsidRPr="009E29FC">
        <w:rPr>
          <w:rFonts w:ascii="Arial" w:hAnsi="Arial" w:cs="Arial"/>
          <w:sz w:val="20"/>
          <w:szCs w:val="20"/>
        </w:rPr>
        <w:t xml:space="preserve"> to October 2018. The experiment was done in </w:t>
      </w:r>
      <w:r>
        <w:rPr>
          <w:rFonts w:ascii="Arial" w:hAnsi="Arial" w:cs="Arial"/>
          <w:sz w:val="20"/>
          <w:szCs w:val="20"/>
        </w:rPr>
        <w:t>wet-culture</w:t>
      </w:r>
      <w:r w:rsidRPr="009E29FC">
        <w:rPr>
          <w:rFonts w:ascii="Arial" w:hAnsi="Arial" w:cs="Arial"/>
          <w:sz w:val="20"/>
          <w:szCs w:val="20"/>
        </w:rPr>
        <w:t xml:space="preserve"> pool</w:t>
      </w:r>
      <w:r>
        <w:rPr>
          <w:rFonts w:ascii="Arial" w:hAnsi="Arial" w:cs="Arial"/>
          <w:sz w:val="20"/>
          <w:szCs w:val="20"/>
        </w:rPr>
        <w:t xml:space="preserve">s with three </w:t>
      </w:r>
      <w:r w:rsidRPr="009E29FC">
        <w:rPr>
          <w:rFonts w:ascii="Arial" w:hAnsi="Arial" w:cs="Arial"/>
          <w:sz w:val="20"/>
          <w:szCs w:val="20"/>
        </w:rPr>
        <w:t xml:space="preserve">shallow water </w:t>
      </w:r>
      <w:r>
        <w:rPr>
          <w:rFonts w:ascii="Arial" w:hAnsi="Arial" w:cs="Arial"/>
          <w:sz w:val="20"/>
          <w:szCs w:val="20"/>
        </w:rPr>
        <w:t>table regimes. Bushy common bean</w:t>
      </w:r>
      <w:r w:rsidRPr="009E29FC">
        <w:rPr>
          <w:rFonts w:ascii="Arial" w:hAnsi="Arial" w:cs="Arial"/>
          <w:sz w:val="20"/>
          <w:szCs w:val="20"/>
        </w:rPr>
        <w:t xml:space="preserve"> (</w:t>
      </w:r>
      <w:r w:rsidRPr="009E29FC">
        <w:rPr>
          <w:rFonts w:ascii="Arial" w:hAnsi="Arial" w:cs="Arial"/>
          <w:i/>
          <w:sz w:val="20"/>
          <w:szCs w:val="20"/>
        </w:rPr>
        <w:t>Phaseolus vulgaris</w:t>
      </w:r>
      <w:r>
        <w:rPr>
          <w:rFonts w:ascii="Arial" w:hAnsi="Arial" w:cs="Arial"/>
          <w:sz w:val="20"/>
          <w:szCs w:val="20"/>
        </w:rPr>
        <w:t xml:space="preserve"> L.) variety of Ranti</w:t>
      </w:r>
      <w:r w:rsidRPr="009E29FC">
        <w:rPr>
          <w:rFonts w:ascii="Arial" w:hAnsi="Arial" w:cs="Arial"/>
          <w:sz w:val="20"/>
          <w:szCs w:val="20"/>
        </w:rPr>
        <w:t xml:space="preserve"> was used in this experiment. The size </w:t>
      </w:r>
      <w:r>
        <w:rPr>
          <w:rFonts w:ascii="Arial" w:hAnsi="Arial" w:cs="Arial"/>
          <w:sz w:val="20"/>
          <w:szCs w:val="20"/>
        </w:rPr>
        <w:t xml:space="preserve">of </w:t>
      </w:r>
      <w:r w:rsidRPr="009E29FC">
        <w:rPr>
          <w:rFonts w:ascii="Arial" w:hAnsi="Arial" w:cs="Arial"/>
          <w:sz w:val="20"/>
          <w:szCs w:val="20"/>
        </w:rPr>
        <w:t xml:space="preserve">pots </w:t>
      </w:r>
      <w:r>
        <w:rPr>
          <w:rFonts w:ascii="Arial" w:hAnsi="Arial" w:cs="Arial"/>
          <w:sz w:val="20"/>
          <w:szCs w:val="20"/>
        </w:rPr>
        <w:t xml:space="preserve">used was </w:t>
      </w:r>
      <w:r w:rsidRPr="009E29FC">
        <w:rPr>
          <w:rFonts w:ascii="Arial" w:hAnsi="Arial" w:cs="Arial"/>
          <w:sz w:val="20"/>
          <w:szCs w:val="20"/>
        </w:rPr>
        <w:t xml:space="preserve">25 cm </w:t>
      </w:r>
      <w:r>
        <w:rPr>
          <w:rFonts w:ascii="Arial" w:hAnsi="Arial" w:cs="Arial"/>
          <w:sz w:val="20"/>
          <w:szCs w:val="20"/>
        </w:rPr>
        <w:t>in diameter and 30 cm in height. All pots</w:t>
      </w:r>
      <w:r w:rsidRPr="009E29FC">
        <w:rPr>
          <w:rFonts w:ascii="Arial" w:hAnsi="Arial" w:cs="Arial"/>
          <w:sz w:val="20"/>
          <w:szCs w:val="20"/>
        </w:rPr>
        <w:t xml:space="preserve"> were filled with mixe</w:t>
      </w:r>
      <w:r>
        <w:rPr>
          <w:rFonts w:ascii="Arial" w:hAnsi="Arial" w:cs="Arial"/>
          <w:sz w:val="20"/>
          <w:szCs w:val="20"/>
        </w:rPr>
        <w:t>d substrate of soil and manure at ratio of 3:2 v/v</w:t>
      </w:r>
      <w:r w:rsidRPr="009E29FC">
        <w:rPr>
          <w:rFonts w:ascii="Arial" w:hAnsi="Arial" w:cs="Arial"/>
          <w:sz w:val="20"/>
          <w:szCs w:val="20"/>
        </w:rPr>
        <w:t xml:space="preserve"> to 25 cm </w:t>
      </w:r>
      <w:r>
        <w:rPr>
          <w:rFonts w:ascii="Arial" w:hAnsi="Arial" w:cs="Arial"/>
          <w:sz w:val="20"/>
          <w:szCs w:val="20"/>
        </w:rPr>
        <w:t>thickness, but the substrate settled on average at about 20 cm after subsidence during 18 days prior to SWT treatment</w:t>
      </w:r>
      <w:r w:rsidRPr="009E29FC">
        <w:rPr>
          <w:rFonts w:ascii="Arial" w:hAnsi="Arial" w:cs="Arial"/>
          <w:sz w:val="20"/>
          <w:szCs w:val="20"/>
        </w:rPr>
        <w:t xml:space="preserve">.  </w:t>
      </w:r>
    </w:p>
    <w:p w:rsidR="004F415E" w:rsidRDefault="004F415E" w:rsidP="004F415E">
      <w:pPr>
        <w:spacing w:before="120" w:after="120" w:line="360" w:lineRule="auto"/>
        <w:jc w:val="both"/>
        <w:rPr>
          <w:rFonts w:ascii="Arial" w:hAnsi="Arial" w:cs="Arial"/>
          <w:sz w:val="20"/>
          <w:szCs w:val="20"/>
        </w:rPr>
      </w:pPr>
      <w:r>
        <w:rPr>
          <w:rFonts w:ascii="Arial" w:hAnsi="Arial" w:cs="Arial"/>
          <w:sz w:val="20"/>
          <w:szCs w:val="20"/>
        </w:rPr>
        <w:t>The substrate</w:t>
      </w:r>
      <w:r w:rsidRPr="009E29FC">
        <w:rPr>
          <w:rFonts w:ascii="Arial" w:hAnsi="Arial" w:cs="Arial"/>
          <w:sz w:val="20"/>
          <w:szCs w:val="20"/>
        </w:rPr>
        <w:t xml:space="preserve"> was </w:t>
      </w:r>
      <w:r>
        <w:rPr>
          <w:rFonts w:ascii="Arial" w:hAnsi="Arial" w:cs="Arial"/>
          <w:sz w:val="20"/>
          <w:szCs w:val="20"/>
        </w:rPr>
        <w:t>treated with</w:t>
      </w:r>
      <w:r w:rsidRPr="009E29FC">
        <w:rPr>
          <w:rFonts w:ascii="Arial" w:hAnsi="Arial" w:cs="Arial"/>
          <w:sz w:val="20"/>
          <w:szCs w:val="20"/>
        </w:rPr>
        <w:t xml:space="preserve"> STG solution</w:t>
      </w:r>
      <w:r>
        <w:rPr>
          <w:rFonts w:ascii="Arial" w:hAnsi="Arial" w:cs="Arial"/>
          <w:sz w:val="20"/>
          <w:szCs w:val="20"/>
        </w:rPr>
        <w:t xml:space="preserve">, containing </w:t>
      </w:r>
      <w:r w:rsidRPr="009E29FC">
        <w:rPr>
          <w:rFonts w:ascii="Arial" w:hAnsi="Arial" w:cs="Arial"/>
          <w:sz w:val="20"/>
          <w:szCs w:val="20"/>
        </w:rPr>
        <w:t xml:space="preserve">selected isolates of </w:t>
      </w:r>
      <w:r w:rsidRPr="009E29FC">
        <w:rPr>
          <w:rFonts w:ascii="Arial" w:hAnsi="Arial" w:cs="Arial"/>
          <w:i/>
          <w:sz w:val="20"/>
          <w:szCs w:val="20"/>
        </w:rPr>
        <w:t>Streptomyces sp</w:t>
      </w:r>
      <w:r w:rsidRPr="009E29FC">
        <w:rPr>
          <w:rFonts w:ascii="Arial" w:hAnsi="Arial" w:cs="Arial"/>
          <w:sz w:val="20"/>
          <w:szCs w:val="20"/>
        </w:rPr>
        <w:t xml:space="preserve">., </w:t>
      </w:r>
      <w:r w:rsidRPr="009E29FC">
        <w:rPr>
          <w:rFonts w:ascii="Arial" w:hAnsi="Arial" w:cs="Arial"/>
          <w:i/>
          <w:sz w:val="20"/>
          <w:szCs w:val="20"/>
        </w:rPr>
        <w:t>Trichoderma sp</w:t>
      </w:r>
      <w:r w:rsidRPr="009E29FC">
        <w:rPr>
          <w:rFonts w:ascii="Arial" w:hAnsi="Arial" w:cs="Arial"/>
          <w:sz w:val="20"/>
          <w:szCs w:val="20"/>
        </w:rPr>
        <w:t xml:space="preserve">., and </w:t>
      </w:r>
      <w:r>
        <w:rPr>
          <w:rFonts w:ascii="Arial" w:hAnsi="Arial" w:cs="Arial"/>
          <w:i/>
          <w:sz w:val="20"/>
          <w:szCs w:val="20"/>
        </w:rPr>
        <w:t>Geobacillus sp</w:t>
      </w:r>
      <w:r w:rsidRPr="009E29FC">
        <w:rPr>
          <w:rFonts w:ascii="Arial" w:hAnsi="Arial" w:cs="Arial"/>
          <w:sz w:val="20"/>
          <w:szCs w:val="20"/>
        </w:rPr>
        <w:t>.</w:t>
      </w:r>
      <w:r>
        <w:rPr>
          <w:rFonts w:ascii="Arial" w:hAnsi="Arial" w:cs="Arial"/>
          <w:sz w:val="20"/>
          <w:szCs w:val="20"/>
        </w:rPr>
        <w:t>, at</w:t>
      </w:r>
      <w:r w:rsidRPr="009E29FC">
        <w:rPr>
          <w:rFonts w:ascii="Arial" w:hAnsi="Arial" w:cs="Arial"/>
          <w:sz w:val="20"/>
          <w:szCs w:val="20"/>
        </w:rPr>
        <w:t xml:space="preserve"> two weeks before</w:t>
      </w:r>
      <w:r>
        <w:rPr>
          <w:rFonts w:ascii="Arial" w:hAnsi="Arial" w:cs="Arial"/>
          <w:sz w:val="20"/>
          <w:szCs w:val="20"/>
        </w:rPr>
        <w:t xml:space="preserve"> seed sowing. Prior to sowing, </w:t>
      </w:r>
      <w:r w:rsidRPr="009E29FC">
        <w:rPr>
          <w:rFonts w:ascii="Arial" w:hAnsi="Arial" w:cs="Arial"/>
          <w:sz w:val="20"/>
          <w:szCs w:val="20"/>
        </w:rPr>
        <w:t>seeds</w:t>
      </w:r>
      <w:r>
        <w:rPr>
          <w:rFonts w:ascii="Arial" w:hAnsi="Arial" w:cs="Arial"/>
          <w:sz w:val="20"/>
          <w:szCs w:val="20"/>
        </w:rPr>
        <w:t xml:space="preserve"> were </w:t>
      </w:r>
      <w:r>
        <w:rPr>
          <w:rFonts w:ascii="Arial" w:hAnsi="Arial" w:cs="Arial"/>
          <w:sz w:val="20"/>
          <w:szCs w:val="20"/>
        </w:rPr>
        <w:lastRenderedPageBreak/>
        <w:t>soaked in water</w:t>
      </w:r>
      <w:r w:rsidRPr="009E29FC">
        <w:rPr>
          <w:rFonts w:ascii="Arial" w:hAnsi="Arial" w:cs="Arial"/>
          <w:sz w:val="20"/>
          <w:szCs w:val="20"/>
        </w:rPr>
        <w:t xml:space="preserve"> for two hours. </w:t>
      </w:r>
      <w:r>
        <w:rPr>
          <w:rFonts w:ascii="Arial" w:hAnsi="Arial" w:cs="Arial"/>
          <w:sz w:val="20"/>
          <w:szCs w:val="20"/>
        </w:rPr>
        <w:t xml:space="preserve">Granular </w:t>
      </w:r>
      <w:r w:rsidRPr="009E29FC">
        <w:rPr>
          <w:rFonts w:ascii="Arial" w:hAnsi="Arial" w:cs="Arial"/>
          <w:sz w:val="20"/>
          <w:szCs w:val="20"/>
        </w:rPr>
        <w:t>NPK fertilizer</w:t>
      </w:r>
      <w:r>
        <w:rPr>
          <w:rFonts w:ascii="Arial" w:hAnsi="Arial" w:cs="Arial"/>
          <w:sz w:val="20"/>
          <w:szCs w:val="20"/>
        </w:rPr>
        <w:t xml:space="preserve"> was applied</w:t>
      </w:r>
      <w:r w:rsidRPr="009E29FC">
        <w:rPr>
          <w:rFonts w:ascii="Arial" w:hAnsi="Arial" w:cs="Arial"/>
          <w:sz w:val="20"/>
          <w:szCs w:val="20"/>
        </w:rPr>
        <w:t xml:space="preserve"> three times, i.e. at time of planting, 15 days after planting</w:t>
      </w:r>
      <w:r>
        <w:rPr>
          <w:rFonts w:ascii="Arial" w:hAnsi="Arial" w:cs="Arial"/>
          <w:sz w:val="20"/>
          <w:szCs w:val="20"/>
        </w:rPr>
        <w:t xml:space="preserve"> (DAP),</w:t>
      </w:r>
      <w:r w:rsidRPr="009E29FC">
        <w:rPr>
          <w:rFonts w:ascii="Arial" w:hAnsi="Arial" w:cs="Arial"/>
          <w:sz w:val="20"/>
          <w:szCs w:val="20"/>
        </w:rPr>
        <w:t xml:space="preserve"> and 30 days after planting at rate of 5.8 gram per pot.</w:t>
      </w:r>
    </w:p>
    <w:p w:rsidR="004F415E" w:rsidRDefault="004F415E" w:rsidP="004F415E">
      <w:pPr>
        <w:spacing w:before="120" w:after="120" w:line="360" w:lineRule="auto"/>
        <w:jc w:val="both"/>
        <w:rPr>
          <w:rFonts w:ascii="Arial" w:hAnsi="Arial" w:cs="Arial"/>
          <w:sz w:val="20"/>
          <w:szCs w:val="20"/>
        </w:rPr>
      </w:pPr>
      <w:r>
        <w:rPr>
          <w:rFonts w:ascii="Arial" w:hAnsi="Arial" w:cs="Arial"/>
          <w:sz w:val="20"/>
          <w:szCs w:val="20"/>
        </w:rPr>
        <w:t xml:space="preserve">SWT condition was set up by placing pots containing substrate mix of 20 cm depth after subsidence into three experimental pools filled with different depths of water, i.e. 15 cm, 10 cm, and 5 cm. The depth differential created different position of water table at 5 cm </w:t>
      </w:r>
      <w:r w:rsidRPr="009A0C8F">
        <w:rPr>
          <w:rFonts w:ascii="Arial" w:hAnsi="Arial" w:cs="Arial"/>
          <w:sz w:val="20"/>
          <w:szCs w:val="20"/>
        </w:rPr>
        <w:t>(W</w:t>
      </w:r>
      <w:r w:rsidRPr="009A0C8F">
        <w:rPr>
          <w:rFonts w:ascii="Arial" w:hAnsi="Arial" w:cs="Arial"/>
          <w:sz w:val="20"/>
          <w:szCs w:val="20"/>
          <w:vertAlign w:val="subscript"/>
        </w:rPr>
        <w:t>-5</w:t>
      </w:r>
      <w:r w:rsidRPr="009A0C8F">
        <w:rPr>
          <w:rFonts w:ascii="Arial" w:hAnsi="Arial" w:cs="Arial"/>
          <w:sz w:val="20"/>
          <w:szCs w:val="20"/>
        </w:rPr>
        <w:t>)</w:t>
      </w:r>
      <w:r>
        <w:rPr>
          <w:rFonts w:ascii="Arial" w:hAnsi="Arial" w:cs="Arial"/>
          <w:sz w:val="20"/>
          <w:szCs w:val="20"/>
        </w:rPr>
        <w:t xml:space="preserve">, 10 cm </w:t>
      </w:r>
      <w:r w:rsidRPr="009A0C8F">
        <w:rPr>
          <w:rFonts w:ascii="Arial" w:hAnsi="Arial" w:cs="Arial"/>
          <w:sz w:val="20"/>
          <w:szCs w:val="20"/>
        </w:rPr>
        <w:t>(W</w:t>
      </w:r>
      <w:r w:rsidRPr="009A0C8F">
        <w:rPr>
          <w:rFonts w:ascii="Arial" w:hAnsi="Arial" w:cs="Arial"/>
          <w:sz w:val="20"/>
          <w:szCs w:val="20"/>
          <w:vertAlign w:val="subscript"/>
        </w:rPr>
        <w:t>-10</w:t>
      </w:r>
      <w:r w:rsidRPr="009A0C8F">
        <w:rPr>
          <w:rFonts w:ascii="Arial" w:hAnsi="Arial" w:cs="Arial"/>
          <w:sz w:val="20"/>
          <w:szCs w:val="20"/>
        </w:rPr>
        <w:t>)</w:t>
      </w:r>
      <w:r>
        <w:rPr>
          <w:rFonts w:ascii="Arial" w:hAnsi="Arial" w:cs="Arial"/>
          <w:sz w:val="20"/>
          <w:szCs w:val="20"/>
        </w:rPr>
        <w:t>, and 15 cm</w:t>
      </w:r>
      <w:r w:rsidRPr="009A0C8F">
        <w:rPr>
          <w:rFonts w:ascii="Arial" w:hAnsi="Arial" w:cs="Arial"/>
          <w:sz w:val="20"/>
          <w:szCs w:val="20"/>
        </w:rPr>
        <w:t xml:space="preserve"> (W</w:t>
      </w:r>
      <w:r w:rsidRPr="009A0C8F">
        <w:rPr>
          <w:rFonts w:ascii="Arial" w:hAnsi="Arial" w:cs="Arial"/>
          <w:sz w:val="20"/>
          <w:szCs w:val="20"/>
          <w:vertAlign w:val="subscript"/>
        </w:rPr>
        <w:t>-15</w:t>
      </w:r>
      <w:r w:rsidRPr="009A0C8F">
        <w:rPr>
          <w:rFonts w:ascii="Arial" w:hAnsi="Arial" w:cs="Arial"/>
          <w:sz w:val="20"/>
          <w:szCs w:val="20"/>
        </w:rPr>
        <w:t>)</w:t>
      </w:r>
      <w:r>
        <w:rPr>
          <w:rFonts w:ascii="Arial" w:hAnsi="Arial" w:cs="Arial"/>
          <w:sz w:val="20"/>
          <w:szCs w:val="20"/>
        </w:rPr>
        <w:t xml:space="preserve"> below substrate surface, respectively. SWT condition was exposed to the common bean plants for 20 consecutive days, starting from18 DAP to 38 DAP.</w:t>
      </w:r>
      <w:r w:rsidRPr="00FD293F">
        <w:rPr>
          <w:rFonts w:ascii="Arial" w:hAnsi="Arial" w:cs="Arial"/>
          <w:sz w:val="20"/>
          <w:szCs w:val="20"/>
        </w:rPr>
        <w:t xml:space="preserve"> </w:t>
      </w:r>
      <w:r>
        <w:rPr>
          <w:rFonts w:ascii="Arial" w:hAnsi="Arial" w:cs="Arial"/>
          <w:sz w:val="20"/>
          <w:szCs w:val="20"/>
        </w:rPr>
        <w:t xml:space="preserve">Each </w:t>
      </w:r>
      <w:r w:rsidRPr="009A0C8F">
        <w:rPr>
          <w:rFonts w:ascii="Arial" w:hAnsi="Arial" w:cs="Arial"/>
          <w:sz w:val="20"/>
          <w:szCs w:val="20"/>
        </w:rPr>
        <w:t xml:space="preserve">SWT position </w:t>
      </w:r>
      <w:r>
        <w:rPr>
          <w:rFonts w:ascii="Arial" w:hAnsi="Arial" w:cs="Arial"/>
          <w:sz w:val="20"/>
          <w:szCs w:val="20"/>
        </w:rPr>
        <w:t xml:space="preserve">was </w:t>
      </w:r>
      <w:r w:rsidRPr="009A0C8F">
        <w:rPr>
          <w:rFonts w:ascii="Arial" w:hAnsi="Arial" w:cs="Arial"/>
          <w:sz w:val="20"/>
          <w:szCs w:val="20"/>
        </w:rPr>
        <w:t>constantly</w:t>
      </w:r>
      <w:r>
        <w:rPr>
          <w:rFonts w:ascii="Arial" w:hAnsi="Arial" w:cs="Arial"/>
          <w:sz w:val="20"/>
          <w:szCs w:val="20"/>
        </w:rPr>
        <w:t xml:space="preserve"> maintained by</w:t>
      </w:r>
      <w:r w:rsidRPr="009A0C8F">
        <w:rPr>
          <w:rFonts w:ascii="Arial" w:hAnsi="Arial" w:cs="Arial"/>
          <w:sz w:val="20"/>
          <w:szCs w:val="20"/>
        </w:rPr>
        <w:t xml:space="preserve"> open</w:t>
      </w:r>
      <w:r>
        <w:rPr>
          <w:rFonts w:ascii="Arial" w:hAnsi="Arial" w:cs="Arial"/>
          <w:sz w:val="20"/>
          <w:szCs w:val="20"/>
        </w:rPr>
        <w:t>ing designated</w:t>
      </w:r>
      <w:r w:rsidRPr="009A0C8F">
        <w:rPr>
          <w:rFonts w:ascii="Arial" w:hAnsi="Arial" w:cs="Arial"/>
          <w:sz w:val="20"/>
          <w:szCs w:val="20"/>
        </w:rPr>
        <w:t xml:space="preserve"> valve</w:t>
      </w:r>
      <w:r>
        <w:rPr>
          <w:rFonts w:ascii="Arial" w:hAnsi="Arial" w:cs="Arial"/>
          <w:sz w:val="20"/>
          <w:szCs w:val="20"/>
        </w:rPr>
        <w:t>s</w:t>
      </w:r>
      <w:r w:rsidRPr="009A0C8F">
        <w:rPr>
          <w:rFonts w:ascii="Arial" w:hAnsi="Arial" w:cs="Arial"/>
          <w:sz w:val="20"/>
          <w:szCs w:val="20"/>
        </w:rPr>
        <w:t xml:space="preserve"> </w:t>
      </w:r>
      <w:r>
        <w:rPr>
          <w:rFonts w:ascii="Arial" w:hAnsi="Arial" w:cs="Arial"/>
          <w:sz w:val="20"/>
          <w:szCs w:val="20"/>
        </w:rPr>
        <w:t>for free flowing of excess water in the pool.</w:t>
      </w:r>
    </w:p>
    <w:p w:rsidR="004F415E" w:rsidRDefault="004F415E" w:rsidP="004F415E">
      <w:pPr>
        <w:spacing w:before="120" w:after="120" w:line="360" w:lineRule="auto"/>
        <w:jc w:val="both"/>
        <w:rPr>
          <w:rFonts w:ascii="Arial" w:hAnsi="Arial" w:cs="Arial"/>
          <w:sz w:val="20"/>
          <w:szCs w:val="20"/>
        </w:rPr>
      </w:pPr>
      <w:r w:rsidRPr="009A0C8F">
        <w:rPr>
          <w:rFonts w:ascii="Arial" w:hAnsi="Arial" w:cs="Arial"/>
          <w:sz w:val="20"/>
          <w:szCs w:val="20"/>
        </w:rPr>
        <w:t>An aqueous solution of ALA</w:t>
      </w:r>
      <w:r>
        <w:rPr>
          <w:rFonts w:ascii="Arial" w:hAnsi="Arial" w:cs="Arial"/>
          <w:sz w:val="20"/>
          <w:szCs w:val="20"/>
        </w:rPr>
        <w:t xml:space="preserve"> at</w:t>
      </w:r>
      <w:r w:rsidRPr="009A0C8F">
        <w:rPr>
          <w:rFonts w:ascii="Arial" w:hAnsi="Arial" w:cs="Arial"/>
          <w:sz w:val="20"/>
          <w:szCs w:val="20"/>
        </w:rPr>
        <w:t xml:space="preserve"> 1.0 mM was used for increasing tolerability of common bean to shallow water table condition</w:t>
      </w:r>
      <w:r>
        <w:rPr>
          <w:rFonts w:ascii="Arial" w:hAnsi="Arial" w:cs="Arial"/>
          <w:sz w:val="20"/>
          <w:szCs w:val="20"/>
        </w:rPr>
        <w:t xml:space="preserve">. ALA was applied at four days prior to SWT exposure or at 14 DAP </w:t>
      </w:r>
      <w:r w:rsidRPr="009A0C8F">
        <w:rPr>
          <w:rFonts w:ascii="Arial" w:hAnsi="Arial" w:cs="Arial"/>
          <w:sz w:val="20"/>
          <w:szCs w:val="20"/>
        </w:rPr>
        <w:t>(T</w:t>
      </w:r>
      <w:r w:rsidRPr="009A0C8F">
        <w:rPr>
          <w:rFonts w:ascii="Arial" w:hAnsi="Arial" w:cs="Arial"/>
          <w:sz w:val="20"/>
          <w:szCs w:val="20"/>
          <w:vertAlign w:val="subscript"/>
        </w:rPr>
        <w:t>14</w:t>
      </w:r>
      <w:r w:rsidRPr="009A0C8F">
        <w:rPr>
          <w:rFonts w:ascii="Arial" w:hAnsi="Arial" w:cs="Arial"/>
          <w:sz w:val="20"/>
          <w:szCs w:val="20"/>
        </w:rPr>
        <w:t>)</w:t>
      </w:r>
      <w:r>
        <w:rPr>
          <w:rFonts w:ascii="Arial" w:hAnsi="Arial" w:cs="Arial"/>
          <w:sz w:val="20"/>
          <w:szCs w:val="20"/>
        </w:rPr>
        <w:t xml:space="preserve">, at midpoint during the SWT exposure period or at 28 DAP </w:t>
      </w:r>
      <w:r w:rsidRPr="009A0C8F">
        <w:rPr>
          <w:rFonts w:ascii="Arial" w:hAnsi="Arial" w:cs="Arial"/>
          <w:sz w:val="20"/>
          <w:szCs w:val="20"/>
        </w:rPr>
        <w:t>(T</w:t>
      </w:r>
      <w:r w:rsidRPr="009A0C8F">
        <w:rPr>
          <w:rFonts w:ascii="Arial" w:hAnsi="Arial" w:cs="Arial"/>
          <w:sz w:val="20"/>
          <w:szCs w:val="20"/>
          <w:vertAlign w:val="subscript"/>
        </w:rPr>
        <w:t>28</w:t>
      </w:r>
      <w:r w:rsidRPr="009A0C8F">
        <w:rPr>
          <w:rFonts w:ascii="Arial" w:hAnsi="Arial" w:cs="Arial"/>
          <w:sz w:val="20"/>
          <w:szCs w:val="20"/>
        </w:rPr>
        <w:t>)</w:t>
      </w:r>
      <w:r>
        <w:rPr>
          <w:rFonts w:ascii="Arial" w:hAnsi="Arial" w:cs="Arial"/>
          <w:sz w:val="20"/>
          <w:szCs w:val="20"/>
        </w:rPr>
        <w:t xml:space="preserve">, and at time of SWT exposure was terminated or at 38 DAP </w:t>
      </w:r>
      <w:r w:rsidRPr="009A0C8F">
        <w:rPr>
          <w:rFonts w:ascii="Arial" w:hAnsi="Arial" w:cs="Arial"/>
          <w:sz w:val="20"/>
          <w:szCs w:val="20"/>
        </w:rPr>
        <w:t>(T</w:t>
      </w:r>
      <w:r w:rsidRPr="009A0C8F">
        <w:rPr>
          <w:rFonts w:ascii="Arial" w:hAnsi="Arial" w:cs="Arial"/>
          <w:sz w:val="20"/>
          <w:szCs w:val="20"/>
          <w:vertAlign w:val="subscript"/>
        </w:rPr>
        <w:t>38</w:t>
      </w:r>
      <w:r>
        <w:rPr>
          <w:rFonts w:ascii="Arial" w:hAnsi="Arial" w:cs="Arial"/>
          <w:sz w:val="20"/>
          <w:szCs w:val="20"/>
        </w:rPr>
        <w:t>).</w:t>
      </w:r>
      <w:r w:rsidRPr="00C5797B">
        <w:rPr>
          <w:rFonts w:ascii="Arial" w:hAnsi="Arial" w:cs="Arial"/>
          <w:sz w:val="20"/>
          <w:szCs w:val="20"/>
        </w:rPr>
        <w:t xml:space="preserve"> </w:t>
      </w:r>
      <w:r w:rsidRPr="009A0C8F">
        <w:rPr>
          <w:rFonts w:ascii="Arial" w:hAnsi="Arial" w:cs="Arial"/>
          <w:sz w:val="20"/>
          <w:szCs w:val="20"/>
        </w:rPr>
        <w:t>ALA</w:t>
      </w:r>
      <w:r>
        <w:rPr>
          <w:rFonts w:ascii="Arial" w:hAnsi="Arial" w:cs="Arial"/>
          <w:sz w:val="20"/>
          <w:szCs w:val="20"/>
        </w:rPr>
        <w:t xml:space="preserve"> solution</w:t>
      </w:r>
      <w:r w:rsidRPr="009A0C8F">
        <w:rPr>
          <w:rFonts w:ascii="Arial" w:hAnsi="Arial" w:cs="Arial"/>
          <w:sz w:val="20"/>
          <w:szCs w:val="20"/>
        </w:rPr>
        <w:t xml:space="preserve"> was sprayed to </w:t>
      </w:r>
      <w:r>
        <w:rPr>
          <w:rFonts w:ascii="Arial" w:hAnsi="Arial" w:cs="Arial"/>
          <w:sz w:val="20"/>
          <w:szCs w:val="20"/>
        </w:rPr>
        <w:t>upper and lower leaf surfaces of each plant</w:t>
      </w:r>
      <w:r w:rsidRPr="009A0C8F">
        <w:rPr>
          <w:rFonts w:ascii="Arial" w:hAnsi="Arial" w:cs="Arial"/>
          <w:sz w:val="20"/>
          <w:szCs w:val="20"/>
        </w:rPr>
        <w:t xml:space="preserve"> until both sides of the leaves were fully and evenly wet (Zhang, Miao, &amp; Wang, 2015).  </w:t>
      </w:r>
      <w:r>
        <w:rPr>
          <w:rFonts w:ascii="Arial" w:hAnsi="Arial" w:cs="Arial"/>
          <w:sz w:val="20"/>
          <w:szCs w:val="20"/>
        </w:rPr>
        <w:t>This f</w:t>
      </w:r>
      <w:r w:rsidRPr="009A0C8F">
        <w:rPr>
          <w:rFonts w:ascii="Arial" w:hAnsi="Arial" w:cs="Arial"/>
          <w:sz w:val="20"/>
          <w:szCs w:val="20"/>
        </w:rPr>
        <w:t xml:space="preserve">oliar </w:t>
      </w:r>
      <w:r>
        <w:rPr>
          <w:rFonts w:ascii="Arial" w:hAnsi="Arial" w:cs="Arial"/>
          <w:sz w:val="20"/>
          <w:szCs w:val="20"/>
        </w:rPr>
        <w:t>application</w:t>
      </w:r>
      <w:r w:rsidRPr="009A0C8F">
        <w:rPr>
          <w:rFonts w:ascii="Arial" w:hAnsi="Arial" w:cs="Arial"/>
          <w:sz w:val="20"/>
          <w:szCs w:val="20"/>
        </w:rPr>
        <w:t xml:space="preserve"> </w:t>
      </w:r>
      <w:r>
        <w:rPr>
          <w:rFonts w:ascii="Arial" w:hAnsi="Arial" w:cs="Arial"/>
          <w:sz w:val="20"/>
          <w:szCs w:val="20"/>
        </w:rPr>
        <w:t>was</w:t>
      </w:r>
      <w:r w:rsidRPr="009A0C8F">
        <w:rPr>
          <w:rFonts w:ascii="Arial" w:hAnsi="Arial" w:cs="Arial"/>
          <w:sz w:val="20"/>
          <w:szCs w:val="20"/>
        </w:rPr>
        <w:t xml:space="preserve"> done at 6.30-7.30 a.m.  Each plant was</w:t>
      </w:r>
      <w:r>
        <w:rPr>
          <w:rFonts w:ascii="Arial" w:hAnsi="Arial" w:cs="Arial"/>
          <w:sz w:val="20"/>
          <w:szCs w:val="20"/>
        </w:rPr>
        <w:t xml:space="preserve"> singly</w:t>
      </w:r>
      <w:r w:rsidRPr="009A0C8F">
        <w:rPr>
          <w:rFonts w:ascii="Arial" w:hAnsi="Arial" w:cs="Arial"/>
          <w:sz w:val="20"/>
          <w:szCs w:val="20"/>
        </w:rPr>
        <w:t xml:space="preserve"> isolated during </w:t>
      </w:r>
      <w:r w:rsidRPr="009A0C8F">
        <w:rPr>
          <w:rFonts w:ascii="Arial" w:hAnsi="Arial" w:cs="Arial"/>
          <w:color w:val="000000"/>
          <w:sz w:val="20"/>
          <w:szCs w:val="20"/>
        </w:rPr>
        <w:t>ALA foliar application.</w:t>
      </w:r>
    </w:p>
    <w:p w:rsidR="004F415E" w:rsidRDefault="004F415E" w:rsidP="004F415E">
      <w:pPr>
        <w:autoSpaceDE w:val="0"/>
        <w:autoSpaceDN w:val="0"/>
        <w:adjustRightInd w:val="0"/>
        <w:spacing w:before="120" w:after="120" w:line="360" w:lineRule="auto"/>
        <w:jc w:val="both"/>
        <w:rPr>
          <w:rFonts w:ascii="Arial" w:hAnsi="Arial" w:cs="Arial"/>
          <w:sz w:val="20"/>
          <w:szCs w:val="20"/>
        </w:rPr>
      </w:pPr>
      <w:r>
        <w:rPr>
          <w:rFonts w:ascii="Arial" w:hAnsi="Arial" w:cs="Arial"/>
          <w:sz w:val="20"/>
          <w:szCs w:val="20"/>
        </w:rPr>
        <w:t xml:space="preserve">Severity effects of SWT exposure was evaluated using the pairwise comparison procedure, by comparing </w:t>
      </w:r>
      <w:r w:rsidRPr="009A0C8F">
        <w:rPr>
          <w:rFonts w:ascii="Arial" w:hAnsi="Arial" w:cs="Arial"/>
          <w:color w:val="000000"/>
          <w:sz w:val="20"/>
          <w:szCs w:val="20"/>
        </w:rPr>
        <w:t xml:space="preserve">plants exposed to </w:t>
      </w:r>
      <w:r>
        <w:rPr>
          <w:rFonts w:ascii="Arial" w:hAnsi="Arial" w:cs="Arial"/>
          <w:color w:val="000000"/>
          <w:sz w:val="20"/>
          <w:szCs w:val="20"/>
        </w:rPr>
        <w:t xml:space="preserve">each </w:t>
      </w:r>
      <w:r w:rsidRPr="009A0C8F">
        <w:rPr>
          <w:rFonts w:ascii="Arial" w:hAnsi="Arial" w:cs="Arial"/>
          <w:color w:val="000000"/>
          <w:sz w:val="20"/>
          <w:szCs w:val="20"/>
        </w:rPr>
        <w:t xml:space="preserve">SWT </w:t>
      </w:r>
      <w:r>
        <w:rPr>
          <w:rFonts w:ascii="Arial" w:hAnsi="Arial" w:cs="Arial"/>
          <w:color w:val="000000"/>
          <w:sz w:val="20"/>
          <w:szCs w:val="20"/>
        </w:rPr>
        <w:t xml:space="preserve">condition but </w:t>
      </w:r>
      <w:r w:rsidRPr="009A0C8F">
        <w:rPr>
          <w:rFonts w:ascii="Arial" w:hAnsi="Arial" w:cs="Arial"/>
          <w:color w:val="000000"/>
          <w:sz w:val="20"/>
          <w:szCs w:val="20"/>
        </w:rPr>
        <w:t xml:space="preserve">without ALA </w:t>
      </w:r>
      <w:r>
        <w:rPr>
          <w:rFonts w:ascii="Arial" w:hAnsi="Arial" w:cs="Arial"/>
          <w:color w:val="000000"/>
          <w:sz w:val="20"/>
          <w:szCs w:val="20"/>
        </w:rPr>
        <w:t xml:space="preserve">treatment, i.e. </w:t>
      </w:r>
      <w:r w:rsidRPr="009A0C8F">
        <w:rPr>
          <w:rFonts w:ascii="Arial" w:hAnsi="Arial" w:cs="Arial"/>
          <w:color w:val="000000"/>
          <w:sz w:val="20"/>
          <w:szCs w:val="20"/>
        </w:rPr>
        <w:t>W</w:t>
      </w:r>
      <w:r w:rsidRPr="009A0C8F">
        <w:rPr>
          <w:rFonts w:ascii="Arial" w:hAnsi="Arial" w:cs="Arial"/>
          <w:color w:val="000000"/>
          <w:sz w:val="20"/>
          <w:szCs w:val="20"/>
          <w:vertAlign w:val="subscript"/>
        </w:rPr>
        <w:t>-5</w:t>
      </w:r>
      <w:r w:rsidRPr="009A0C8F">
        <w:rPr>
          <w:rFonts w:ascii="Arial" w:hAnsi="Arial" w:cs="Arial"/>
          <w:color w:val="000000"/>
          <w:sz w:val="20"/>
          <w:szCs w:val="20"/>
        </w:rPr>
        <w:t>-ALA, W</w:t>
      </w:r>
      <w:r w:rsidRPr="009A0C8F">
        <w:rPr>
          <w:rFonts w:ascii="Arial" w:hAnsi="Arial" w:cs="Arial"/>
          <w:color w:val="000000"/>
          <w:sz w:val="20"/>
          <w:szCs w:val="20"/>
          <w:vertAlign w:val="subscript"/>
        </w:rPr>
        <w:t>-10</w:t>
      </w:r>
      <w:r w:rsidRPr="009A0C8F">
        <w:rPr>
          <w:rFonts w:ascii="Arial" w:hAnsi="Arial" w:cs="Arial"/>
          <w:color w:val="000000"/>
          <w:sz w:val="20"/>
          <w:szCs w:val="20"/>
        </w:rPr>
        <w:t>-ALA</w:t>
      </w:r>
      <w:r>
        <w:rPr>
          <w:rFonts w:ascii="Arial" w:hAnsi="Arial" w:cs="Arial"/>
          <w:color w:val="000000"/>
          <w:sz w:val="20"/>
          <w:szCs w:val="20"/>
        </w:rPr>
        <w:t>,</w:t>
      </w:r>
      <w:r w:rsidRPr="009A0C8F">
        <w:rPr>
          <w:rFonts w:ascii="Arial" w:hAnsi="Arial" w:cs="Arial"/>
          <w:color w:val="000000"/>
          <w:sz w:val="20"/>
          <w:szCs w:val="20"/>
        </w:rPr>
        <w:t xml:space="preserve"> and W</w:t>
      </w:r>
      <w:r w:rsidRPr="009A0C8F">
        <w:rPr>
          <w:rFonts w:ascii="Arial" w:hAnsi="Arial" w:cs="Arial"/>
          <w:color w:val="000000"/>
          <w:sz w:val="20"/>
          <w:szCs w:val="20"/>
          <w:vertAlign w:val="subscript"/>
        </w:rPr>
        <w:t>-15</w:t>
      </w:r>
      <w:r>
        <w:rPr>
          <w:rFonts w:ascii="Arial" w:hAnsi="Arial" w:cs="Arial"/>
          <w:color w:val="000000"/>
          <w:sz w:val="20"/>
          <w:szCs w:val="20"/>
        </w:rPr>
        <w:t xml:space="preserve">-ALA with control </w:t>
      </w:r>
      <w:r w:rsidRPr="009A0C8F">
        <w:rPr>
          <w:rFonts w:ascii="Arial" w:hAnsi="Arial" w:cs="Arial"/>
          <w:color w:val="000000"/>
          <w:sz w:val="20"/>
          <w:szCs w:val="20"/>
        </w:rPr>
        <w:t xml:space="preserve">plants </w:t>
      </w:r>
      <w:r>
        <w:rPr>
          <w:rFonts w:ascii="Arial" w:hAnsi="Arial" w:cs="Arial"/>
          <w:color w:val="000000"/>
          <w:sz w:val="20"/>
          <w:szCs w:val="20"/>
        </w:rPr>
        <w:t>without SWT exposure and ALA treatment</w:t>
      </w:r>
      <w:r w:rsidRPr="009A0C8F">
        <w:rPr>
          <w:rFonts w:ascii="Arial" w:hAnsi="Arial" w:cs="Arial"/>
          <w:sz w:val="20"/>
          <w:szCs w:val="20"/>
        </w:rPr>
        <w:t xml:space="preserve">. </w:t>
      </w:r>
      <w:r>
        <w:rPr>
          <w:rFonts w:ascii="Arial" w:hAnsi="Arial" w:cs="Arial"/>
          <w:sz w:val="20"/>
          <w:szCs w:val="20"/>
        </w:rPr>
        <w:t>Effectiveness of ALA application was evaluated within each SWT exposure treatment.</w:t>
      </w:r>
    </w:p>
    <w:p w:rsidR="004F415E" w:rsidRPr="009A0C8F" w:rsidRDefault="004F415E" w:rsidP="004F415E">
      <w:pPr>
        <w:autoSpaceDE w:val="0"/>
        <w:autoSpaceDN w:val="0"/>
        <w:adjustRightInd w:val="0"/>
        <w:spacing w:before="120" w:after="120" w:line="360" w:lineRule="auto"/>
        <w:jc w:val="both"/>
        <w:rPr>
          <w:rFonts w:ascii="Arial" w:hAnsi="Arial" w:cs="Arial"/>
          <w:sz w:val="20"/>
          <w:szCs w:val="20"/>
        </w:rPr>
      </w:pPr>
      <w:r w:rsidRPr="009A0C8F">
        <w:rPr>
          <w:rFonts w:ascii="Arial" w:hAnsi="Arial" w:cs="Arial"/>
          <w:sz w:val="20"/>
          <w:szCs w:val="20"/>
        </w:rPr>
        <w:t xml:space="preserve">Proline content in fresh leaves was analyzed based on </w:t>
      </w:r>
      <w:r>
        <w:rPr>
          <w:rFonts w:ascii="Arial" w:hAnsi="Arial" w:cs="Arial"/>
          <w:sz w:val="20"/>
          <w:szCs w:val="20"/>
        </w:rPr>
        <w:t xml:space="preserve">modified </w:t>
      </w:r>
      <w:r w:rsidRPr="009A0C8F">
        <w:rPr>
          <w:rFonts w:ascii="Arial" w:hAnsi="Arial" w:cs="Arial"/>
          <w:sz w:val="20"/>
          <w:szCs w:val="20"/>
        </w:rPr>
        <w:t>Bates</w:t>
      </w:r>
      <w:r>
        <w:rPr>
          <w:rFonts w:ascii="Arial" w:hAnsi="Arial" w:cs="Arial"/>
          <w:sz w:val="20"/>
          <w:szCs w:val="20"/>
        </w:rPr>
        <w:t>’</w:t>
      </w:r>
      <w:r w:rsidRPr="009A0C8F">
        <w:rPr>
          <w:rFonts w:ascii="Arial" w:hAnsi="Arial" w:cs="Arial"/>
          <w:sz w:val="20"/>
          <w:szCs w:val="20"/>
        </w:rPr>
        <w:t xml:space="preserve"> protocol</w:t>
      </w:r>
      <w:r>
        <w:rPr>
          <w:rFonts w:ascii="Arial" w:hAnsi="Arial" w:cs="Arial"/>
          <w:sz w:val="20"/>
          <w:szCs w:val="20"/>
        </w:rPr>
        <w:t>. This procedure was recently reviewed by Kalsoom et al. (2016).</w:t>
      </w:r>
      <w:r w:rsidRPr="009A0C8F">
        <w:rPr>
          <w:rFonts w:ascii="Arial" w:hAnsi="Arial" w:cs="Arial"/>
          <w:sz w:val="20"/>
          <w:szCs w:val="20"/>
        </w:rPr>
        <w:t xml:space="preserve"> Chlorophyll concentration index was measured using </w:t>
      </w:r>
      <w:r w:rsidRPr="009A0C8F">
        <w:rPr>
          <w:rFonts w:ascii="Arial" w:eastAsia="Times New Roman" w:hAnsi="Arial" w:cs="Arial"/>
          <w:sz w:val="20"/>
          <w:szCs w:val="20"/>
        </w:rPr>
        <w:t>Konica-Minolta Chlorophyll Meter SPAD-502Plus.</w:t>
      </w:r>
      <w:r w:rsidRPr="009A0C8F">
        <w:rPr>
          <w:rFonts w:ascii="Arial" w:hAnsi="Arial" w:cs="Arial"/>
          <w:sz w:val="20"/>
          <w:szCs w:val="20"/>
        </w:rPr>
        <w:t xml:space="preserve"> Leaf proline contents and SPAD value were measured at 30 DAP, 36 DAP and 42 DAP.</w:t>
      </w:r>
    </w:p>
    <w:p w:rsidR="004F415E" w:rsidRPr="009A0C8F" w:rsidRDefault="004F415E" w:rsidP="004F415E">
      <w:pPr>
        <w:autoSpaceDE w:val="0"/>
        <w:autoSpaceDN w:val="0"/>
        <w:adjustRightInd w:val="0"/>
        <w:spacing w:before="120" w:after="120" w:line="360" w:lineRule="auto"/>
        <w:jc w:val="both"/>
        <w:rPr>
          <w:rFonts w:ascii="Arial" w:hAnsi="Arial" w:cs="Arial"/>
          <w:sz w:val="20"/>
          <w:szCs w:val="20"/>
        </w:rPr>
      </w:pPr>
      <w:r>
        <w:rPr>
          <w:rFonts w:ascii="Arial" w:hAnsi="Arial" w:cs="Arial"/>
          <w:sz w:val="20"/>
          <w:szCs w:val="20"/>
        </w:rPr>
        <w:t>Basic a</w:t>
      </w:r>
      <w:r w:rsidRPr="009A0C8F">
        <w:rPr>
          <w:rFonts w:ascii="Arial" w:hAnsi="Arial" w:cs="Arial"/>
          <w:sz w:val="20"/>
          <w:szCs w:val="20"/>
        </w:rPr>
        <w:t>gronomic</w:t>
      </w:r>
      <w:r>
        <w:rPr>
          <w:rFonts w:ascii="Arial" w:hAnsi="Arial" w:cs="Arial"/>
          <w:sz w:val="20"/>
          <w:szCs w:val="20"/>
        </w:rPr>
        <w:t>al</w:t>
      </w:r>
      <w:r w:rsidRPr="009A0C8F">
        <w:rPr>
          <w:rFonts w:ascii="Arial" w:hAnsi="Arial" w:cs="Arial"/>
          <w:sz w:val="20"/>
          <w:szCs w:val="20"/>
        </w:rPr>
        <w:t xml:space="preserve"> traits were </w:t>
      </w:r>
      <w:r>
        <w:rPr>
          <w:rFonts w:ascii="Arial" w:hAnsi="Arial" w:cs="Arial"/>
          <w:sz w:val="20"/>
          <w:szCs w:val="20"/>
        </w:rPr>
        <w:t>measured directly and treated as</w:t>
      </w:r>
      <w:r w:rsidRPr="009A0C8F">
        <w:rPr>
          <w:rFonts w:ascii="Arial" w:hAnsi="Arial" w:cs="Arial"/>
          <w:sz w:val="20"/>
          <w:szCs w:val="20"/>
        </w:rPr>
        <w:t xml:space="preserve"> primary data.  Meanwhile, </w:t>
      </w:r>
      <w:r>
        <w:rPr>
          <w:rFonts w:ascii="Arial" w:hAnsi="Arial" w:cs="Arial"/>
          <w:sz w:val="20"/>
          <w:szCs w:val="20"/>
        </w:rPr>
        <w:t>l</w:t>
      </w:r>
      <w:r w:rsidRPr="009A0C8F">
        <w:rPr>
          <w:rFonts w:ascii="Arial" w:hAnsi="Arial" w:cs="Arial"/>
          <w:sz w:val="20"/>
          <w:szCs w:val="20"/>
        </w:rPr>
        <w:t>eaf area (LA) was estimated using reliable regression model</w:t>
      </w:r>
      <w:r>
        <w:rPr>
          <w:rFonts w:ascii="Arial" w:hAnsi="Arial" w:cs="Arial"/>
          <w:sz w:val="20"/>
          <w:szCs w:val="20"/>
        </w:rPr>
        <w:t>.</w:t>
      </w:r>
      <w:r w:rsidRPr="009A0C8F">
        <w:rPr>
          <w:rFonts w:ascii="Arial" w:hAnsi="Arial" w:cs="Arial"/>
          <w:sz w:val="20"/>
          <w:szCs w:val="20"/>
        </w:rPr>
        <w:t xml:space="preserve"> Spesific leaf area (SLA), total leaf area (TLA), leaf area ratio (LAR), and relative leaf water content (RLWC) were calculated based on </w:t>
      </w:r>
      <w:r>
        <w:rPr>
          <w:rFonts w:ascii="Arial" w:hAnsi="Arial" w:cs="Arial"/>
          <w:sz w:val="20"/>
          <w:szCs w:val="20"/>
        </w:rPr>
        <w:t>measured</w:t>
      </w:r>
      <w:r w:rsidRPr="009A0C8F">
        <w:rPr>
          <w:rFonts w:ascii="Arial" w:hAnsi="Arial" w:cs="Arial"/>
          <w:sz w:val="20"/>
          <w:szCs w:val="20"/>
        </w:rPr>
        <w:t xml:space="preserve"> primary growth parameters (Meihana et al., 2017; Lakitan, Kadir, Wijaya</w:t>
      </w:r>
      <w:r>
        <w:rPr>
          <w:rFonts w:ascii="Arial" w:hAnsi="Arial" w:cs="Arial"/>
          <w:sz w:val="20"/>
          <w:szCs w:val="20"/>
        </w:rPr>
        <w:t xml:space="preserve">, </w:t>
      </w:r>
      <w:r w:rsidRPr="000D3FE0">
        <w:rPr>
          <w:rFonts w:ascii="Arial" w:eastAsia="Times New Roman" w:hAnsi="Arial" w:cs="Arial"/>
          <w:sz w:val="20"/>
          <w:szCs w:val="20"/>
        </w:rPr>
        <w:t>&amp; Susilawati</w:t>
      </w:r>
      <w:r w:rsidRPr="009A0C8F">
        <w:rPr>
          <w:rFonts w:ascii="Arial" w:hAnsi="Arial" w:cs="Arial"/>
          <w:sz w:val="20"/>
          <w:szCs w:val="20"/>
        </w:rPr>
        <w:t xml:space="preserve">, 2018).  </w:t>
      </w:r>
      <w:r>
        <w:rPr>
          <w:rFonts w:ascii="Arial" w:hAnsi="Arial" w:cs="Arial"/>
          <w:sz w:val="20"/>
          <w:szCs w:val="20"/>
        </w:rPr>
        <w:t>Most of agronomic traits were</w:t>
      </w:r>
      <w:r w:rsidRPr="009A0C8F">
        <w:rPr>
          <w:rFonts w:ascii="Arial" w:hAnsi="Arial" w:cs="Arial"/>
          <w:sz w:val="20"/>
          <w:szCs w:val="20"/>
        </w:rPr>
        <w:t xml:space="preserve"> </w:t>
      </w:r>
      <w:r>
        <w:rPr>
          <w:rFonts w:ascii="Arial" w:hAnsi="Arial" w:cs="Arial"/>
          <w:sz w:val="20"/>
          <w:szCs w:val="20"/>
        </w:rPr>
        <w:t>collected</w:t>
      </w:r>
      <w:r w:rsidRPr="009A0C8F">
        <w:rPr>
          <w:rFonts w:ascii="Arial" w:hAnsi="Arial" w:cs="Arial"/>
          <w:sz w:val="20"/>
          <w:szCs w:val="20"/>
        </w:rPr>
        <w:t xml:space="preserve"> at 30 DAP, 36 DAP, and 42 DAP</w:t>
      </w:r>
      <w:r>
        <w:rPr>
          <w:rFonts w:ascii="Arial" w:hAnsi="Arial" w:cs="Arial"/>
          <w:sz w:val="20"/>
          <w:szCs w:val="20"/>
        </w:rPr>
        <w:t>, except for biomass data which were collected after 20 days of SWT exposure was terminated, i.e. 58 DAP</w:t>
      </w:r>
      <w:r w:rsidRPr="009A0C8F">
        <w:rPr>
          <w:rFonts w:ascii="Arial" w:hAnsi="Arial" w:cs="Arial"/>
          <w:sz w:val="20"/>
          <w:szCs w:val="20"/>
        </w:rPr>
        <w:t>.</w:t>
      </w:r>
    </w:p>
    <w:p w:rsidR="004F415E" w:rsidRPr="009A0C8F" w:rsidRDefault="004F415E" w:rsidP="004F415E">
      <w:pPr>
        <w:spacing w:before="120" w:after="120" w:line="360" w:lineRule="auto"/>
        <w:jc w:val="both"/>
        <w:rPr>
          <w:rFonts w:ascii="Arial" w:hAnsi="Arial" w:cs="Arial"/>
          <w:color w:val="000000"/>
          <w:sz w:val="20"/>
          <w:szCs w:val="20"/>
        </w:rPr>
      </w:pPr>
      <w:r w:rsidRPr="009A0C8F">
        <w:rPr>
          <w:rFonts w:ascii="Arial" w:hAnsi="Arial" w:cs="Arial"/>
          <w:sz w:val="20"/>
          <w:szCs w:val="20"/>
        </w:rPr>
        <w:t>Data were</w:t>
      </w:r>
      <w:r>
        <w:rPr>
          <w:rFonts w:ascii="Arial" w:hAnsi="Arial" w:cs="Arial"/>
          <w:sz w:val="20"/>
          <w:szCs w:val="20"/>
        </w:rPr>
        <w:t xml:space="preserve"> analyzed</w:t>
      </w:r>
      <w:r w:rsidRPr="009A0C8F">
        <w:rPr>
          <w:rFonts w:ascii="Arial" w:hAnsi="Arial" w:cs="Arial"/>
          <w:sz w:val="20"/>
          <w:szCs w:val="20"/>
        </w:rPr>
        <w:t xml:space="preserve"> using analysis of variance (ANOVA) based on</w:t>
      </w:r>
      <w:r>
        <w:rPr>
          <w:rFonts w:ascii="Arial" w:hAnsi="Arial" w:cs="Arial"/>
          <w:sz w:val="20"/>
          <w:szCs w:val="20"/>
        </w:rPr>
        <w:t xml:space="preserve"> the</w:t>
      </w:r>
      <w:r w:rsidRPr="009A0C8F">
        <w:rPr>
          <w:rFonts w:ascii="Arial" w:hAnsi="Arial" w:cs="Arial"/>
          <w:sz w:val="20"/>
          <w:szCs w:val="20"/>
        </w:rPr>
        <w:t xml:space="preserve"> Strip Plot Design</w:t>
      </w:r>
      <w:r>
        <w:rPr>
          <w:rFonts w:ascii="Arial" w:hAnsi="Arial" w:cs="Arial"/>
          <w:sz w:val="20"/>
          <w:szCs w:val="20"/>
        </w:rPr>
        <w:t>.</w:t>
      </w:r>
      <w:r w:rsidRPr="009A0C8F">
        <w:rPr>
          <w:rFonts w:ascii="Arial" w:hAnsi="Arial" w:cs="Arial"/>
          <w:sz w:val="20"/>
          <w:szCs w:val="20"/>
        </w:rPr>
        <w:t xml:space="preserve"> The </w:t>
      </w:r>
      <w:r>
        <w:rPr>
          <w:rFonts w:ascii="Arial" w:hAnsi="Arial" w:cs="Arial"/>
          <w:sz w:val="20"/>
          <w:szCs w:val="20"/>
        </w:rPr>
        <w:t>significant</w:t>
      </w:r>
      <w:r w:rsidRPr="009A0C8F">
        <w:rPr>
          <w:rFonts w:ascii="Arial" w:hAnsi="Arial" w:cs="Arial"/>
          <w:sz w:val="20"/>
          <w:szCs w:val="20"/>
        </w:rPr>
        <w:t xml:space="preserve"> difference</w:t>
      </w:r>
      <w:r>
        <w:rPr>
          <w:rFonts w:ascii="Arial" w:hAnsi="Arial" w:cs="Arial"/>
          <w:sz w:val="20"/>
          <w:szCs w:val="20"/>
        </w:rPr>
        <w:t>s</w:t>
      </w:r>
      <w:r w:rsidRPr="009A0C8F">
        <w:rPr>
          <w:rFonts w:ascii="Arial" w:hAnsi="Arial" w:cs="Arial"/>
          <w:sz w:val="20"/>
          <w:szCs w:val="20"/>
        </w:rPr>
        <w:t xml:space="preserve"> amongst levels</w:t>
      </w:r>
      <w:r>
        <w:rPr>
          <w:rFonts w:ascii="Arial" w:hAnsi="Arial" w:cs="Arial"/>
          <w:sz w:val="20"/>
          <w:szCs w:val="20"/>
        </w:rPr>
        <w:t xml:space="preserve"> of SWT exposure and time of ALA applications</w:t>
      </w:r>
      <w:r w:rsidRPr="009A0C8F">
        <w:rPr>
          <w:rFonts w:ascii="Arial" w:hAnsi="Arial" w:cs="Arial"/>
          <w:sz w:val="20"/>
          <w:szCs w:val="20"/>
        </w:rPr>
        <w:t xml:space="preserve"> </w:t>
      </w:r>
      <w:r>
        <w:rPr>
          <w:rFonts w:ascii="Arial" w:hAnsi="Arial" w:cs="Arial"/>
          <w:sz w:val="20"/>
          <w:szCs w:val="20"/>
        </w:rPr>
        <w:t>were</w:t>
      </w:r>
      <w:r w:rsidRPr="009A0C8F">
        <w:rPr>
          <w:rFonts w:ascii="Arial" w:hAnsi="Arial" w:cs="Arial"/>
          <w:sz w:val="20"/>
          <w:szCs w:val="20"/>
        </w:rPr>
        <w:t xml:space="preserve"> determined using</w:t>
      </w:r>
      <w:r>
        <w:rPr>
          <w:rFonts w:ascii="Arial" w:hAnsi="Arial" w:cs="Arial"/>
          <w:sz w:val="20"/>
          <w:szCs w:val="20"/>
        </w:rPr>
        <w:t xml:space="preserve"> the</w:t>
      </w:r>
      <w:r w:rsidRPr="009A0C8F">
        <w:rPr>
          <w:rFonts w:ascii="Arial" w:hAnsi="Arial" w:cs="Arial"/>
          <w:sz w:val="20"/>
          <w:szCs w:val="20"/>
        </w:rPr>
        <w:t xml:space="preserve"> Least Significant Difference (LSD) test at p </w:t>
      </w:r>
      <w:r w:rsidRPr="009A0C8F">
        <w:rPr>
          <w:rFonts w:ascii="Arial" w:hAnsi="Arial" w:cs="Arial"/>
          <w:sz w:val="20"/>
          <w:szCs w:val="20"/>
          <w:u w:val="single"/>
        </w:rPr>
        <w:t>&lt;</w:t>
      </w:r>
      <w:r w:rsidRPr="009A0C8F">
        <w:rPr>
          <w:rFonts w:ascii="Arial" w:hAnsi="Arial" w:cs="Arial"/>
          <w:sz w:val="20"/>
          <w:szCs w:val="20"/>
        </w:rPr>
        <w:t xml:space="preserve"> 0.05</w:t>
      </w:r>
      <w:r>
        <w:rPr>
          <w:rFonts w:ascii="Arial" w:hAnsi="Arial" w:cs="Arial"/>
          <w:sz w:val="20"/>
          <w:szCs w:val="20"/>
        </w:rPr>
        <w:t xml:space="preserve">; meanwhile, </w:t>
      </w:r>
      <w:r w:rsidRPr="009A0C8F">
        <w:rPr>
          <w:rFonts w:ascii="Arial" w:hAnsi="Arial" w:cs="Arial"/>
          <w:sz w:val="20"/>
          <w:szCs w:val="20"/>
        </w:rPr>
        <w:t>comparison</w:t>
      </w:r>
      <w:r>
        <w:rPr>
          <w:rFonts w:ascii="Arial" w:hAnsi="Arial" w:cs="Arial"/>
          <w:sz w:val="20"/>
          <w:szCs w:val="20"/>
        </w:rPr>
        <w:t xml:space="preserve"> between paired designated population</w:t>
      </w:r>
      <w:r w:rsidRPr="009A0C8F">
        <w:rPr>
          <w:rFonts w:ascii="Arial" w:hAnsi="Arial" w:cs="Arial"/>
          <w:sz w:val="20"/>
          <w:szCs w:val="20"/>
        </w:rPr>
        <w:t xml:space="preserve"> </w:t>
      </w:r>
      <w:r>
        <w:rPr>
          <w:rFonts w:ascii="Arial" w:hAnsi="Arial" w:cs="Arial"/>
          <w:sz w:val="20"/>
          <w:szCs w:val="20"/>
        </w:rPr>
        <w:t>were evaluated using the T-test at level 0.05.</w:t>
      </w:r>
      <w:r w:rsidRPr="009A0C8F">
        <w:rPr>
          <w:rFonts w:ascii="Arial" w:hAnsi="Arial" w:cs="Arial"/>
          <w:sz w:val="20"/>
          <w:szCs w:val="20"/>
        </w:rPr>
        <w:t xml:space="preserve"> </w:t>
      </w:r>
    </w:p>
    <w:p w:rsidR="004F415E" w:rsidRDefault="004F415E" w:rsidP="004F415E">
      <w:pPr>
        <w:spacing w:before="120" w:after="120" w:line="360" w:lineRule="auto"/>
        <w:jc w:val="both"/>
      </w:pPr>
    </w:p>
    <w:p w:rsidR="004F415E" w:rsidRPr="00205A6B" w:rsidRDefault="004F415E" w:rsidP="004F415E">
      <w:pPr>
        <w:autoSpaceDE w:val="0"/>
        <w:autoSpaceDN w:val="0"/>
        <w:adjustRightInd w:val="0"/>
        <w:spacing w:line="360" w:lineRule="auto"/>
        <w:jc w:val="center"/>
        <w:rPr>
          <w:rFonts w:ascii="Arial" w:hAnsi="Arial" w:cs="Arial"/>
          <w:b/>
          <w:sz w:val="20"/>
          <w:szCs w:val="20"/>
        </w:rPr>
      </w:pPr>
      <w:r w:rsidRPr="00205A6B">
        <w:rPr>
          <w:rFonts w:ascii="Arial" w:hAnsi="Arial" w:cs="Arial"/>
          <w:b/>
          <w:sz w:val="20"/>
          <w:szCs w:val="20"/>
        </w:rPr>
        <w:t>RESULTS AND DISCUSSION</w:t>
      </w:r>
    </w:p>
    <w:p w:rsidR="004F415E" w:rsidRPr="00193B49" w:rsidRDefault="004F415E" w:rsidP="004F415E">
      <w:pPr>
        <w:spacing w:before="120" w:after="120" w:line="360" w:lineRule="auto"/>
        <w:jc w:val="both"/>
        <w:rPr>
          <w:rFonts w:ascii="Arial" w:hAnsi="Arial" w:cs="Arial"/>
          <w:b/>
          <w:sz w:val="20"/>
          <w:szCs w:val="20"/>
        </w:rPr>
      </w:pPr>
      <w:r w:rsidRPr="00193B49">
        <w:rPr>
          <w:rFonts w:ascii="Arial" w:hAnsi="Arial" w:cs="Arial"/>
          <w:b/>
          <w:sz w:val="20"/>
          <w:szCs w:val="20"/>
        </w:rPr>
        <w:lastRenderedPageBreak/>
        <w:t xml:space="preserve">Growth </w:t>
      </w:r>
      <w:r>
        <w:rPr>
          <w:rFonts w:ascii="Arial" w:hAnsi="Arial" w:cs="Arial"/>
          <w:b/>
          <w:sz w:val="20"/>
          <w:szCs w:val="20"/>
        </w:rPr>
        <w:t>S</w:t>
      </w:r>
      <w:r w:rsidRPr="00193B49">
        <w:rPr>
          <w:rFonts w:ascii="Arial" w:hAnsi="Arial" w:cs="Arial"/>
          <w:b/>
          <w:sz w:val="20"/>
          <w:szCs w:val="20"/>
        </w:rPr>
        <w:t xml:space="preserve">uppression </w:t>
      </w:r>
      <w:r>
        <w:rPr>
          <w:rFonts w:ascii="Arial" w:hAnsi="Arial" w:cs="Arial"/>
          <w:b/>
          <w:sz w:val="20"/>
          <w:szCs w:val="20"/>
        </w:rPr>
        <w:t>due to</w:t>
      </w:r>
      <w:r w:rsidRPr="00193B49">
        <w:rPr>
          <w:rFonts w:ascii="Arial" w:hAnsi="Arial" w:cs="Arial"/>
          <w:b/>
          <w:sz w:val="20"/>
          <w:szCs w:val="20"/>
        </w:rPr>
        <w:t xml:space="preserve"> </w:t>
      </w:r>
      <w:r>
        <w:rPr>
          <w:rFonts w:ascii="Arial" w:hAnsi="Arial" w:cs="Arial"/>
          <w:b/>
          <w:sz w:val="20"/>
          <w:szCs w:val="20"/>
        </w:rPr>
        <w:t>SWT E</w:t>
      </w:r>
      <w:r w:rsidRPr="00193B49">
        <w:rPr>
          <w:rFonts w:ascii="Arial" w:hAnsi="Arial" w:cs="Arial"/>
          <w:b/>
          <w:sz w:val="20"/>
          <w:szCs w:val="20"/>
        </w:rPr>
        <w:t>xposure</w:t>
      </w:r>
    </w:p>
    <w:p w:rsidR="004F415E" w:rsidRPr="00205A6B" w:rsidRDefault="004F415E" w:rsidP="004F415E">
      <w:pPr>
        <w:spacing w:before="120" w:after="120" w:line="360" w:lineRule="auto"/>
        <w:jc w:val="both"/>
        <w:rPr>
          <w:rFonts w:ascii="Arial" w:hAnsi="Arial" w:cs="Arial"/>
          <w:sz w:val="20"/>
          <w:szCs w:val="20"/>
        </w:rPr>
      </w:pPr>
      <w:r w:rsidRPr="00205A6B">
        <w:rPr>
          <w:rFonts w:ascii="Arial" w:hAnsi="Arial" w:cs="Arial"/>
          <w:sz w:val="20"/>
          <w:szCs w:val="20"/>
        </w:rPr>
        <w:t xml:space="preserve">Roots are directly affected organ during occurrence of stress related to substrate water status (Yu et al., 2018). This research confirmed the argument, as root length and fresh weight were affected significantly by SWT exposure (Table 1). Root </w:t>
      </w:r>
      <w:r>
        <w:rPr>
          <w:rFonts w:ascii="Arial" w:hAnsi="Arial" w:cs="Arial"/>
          <w:sz w:val="20"/>
          <w:szCs w:val="20"/>
        </w:rPr>
        <w:t>extension</w:t>
      </w:r>
      <w:r w:rsidRPr="00205A6B">
        <w:rPr>
          <w:rFonts w:ascii="Arial" w:hAnsi="Arial" w:cs="Arial"/>
          <w:sz w:val="20"/>
          <w:szCs w:val="20"/>
        </w:rPr>
        <w:t xml:space="preserve"> was significantly </w:t>
      </w:r>
      <w:r>
        <w:rPr>
          <w:rFonts w:ascii="Arial" w:hAnsi="Arial" w:cs="Arial"/>
          <w:sz w:val="20"/>
          <w:szCs w:val="20"/>
        </w:rPr>
        <w:t>limited</w:t>
      </w:r>
      <w:r w:rsidRPr="00205A6B">
        <w:rPr>
          <w:rFonts w:ascii="Arial" w:hAnsi="Arial" w:cs="Arial"/>
          <w:sz w:val="20"/>
          <w:szCs w:val="20"/>
        </w:rPr>
        <w:t xml:space="preserve"> and root fresh weight was significantly reduced if water table was at the shallowest position, i.e. at 5 cm below substrate surface (</w:t>
      </w:r>
      <w:r w:rsidRPr="00205A6B">
        <w:rPr>
          <w:rFonts w:ascii="Arial" w:eastAsia="Times New Roman" w:hAnsi="Arial" w:cs="Arial"/>
          <w:sz w:val="20"/>
          <w:szCs w:val="20"/>
          <w:lang w:eastAsia="id-ID"/>
        </w:rPr>
        <w:t>SWT</w:t>
      </w:r>
      <w:r w:rsidRPr="00205A6B">
        <w:rPr>
          <w:rFonts w:ascii="Arial" w:eastAsia="Times New Roman" w:hAnsi="Arial" w:cs="Arial"/>
          <w:sz w:val="20"/>
          <w:szCs w:val="20"/>
          <w:vertAlign w:val="subscript"/>
          <w:lang w:eastAsia="id-ID"/>
        </w:rPr>
        <w:t>-5</w:t>
      </w:r>
      <w:r w:rsidRPr="00205A6B">
        <w:rPr>
          <w:rFonts w:ascii="Arial" w:hAnsi="Arial" w:cs="Arial"/>
          <w:sz w:val="20"/>
          <w:szCs w:val="20"/>
        </w:rPr>
        <w:t>). Root fresh weight was cut to less than half if water table was at 5 cm compared to at 15 cm below substrate surface. This indicated that common bean plant was sensitive to SWT condition. Root growth suppression eventually also affected growth of aerial organs.</w:t>
      </w:r>
    </w:p>
    <w:p w:rsidR="004F415E" w:rsidRPr="00205A6B" w:rsidRDefault="004F415E" w:rsidP="004F415E">
      <w:pPr>
        <w:spacing w:before="120" w:after="120" w:line="360" w:lineRule="auto"/>
        <w:jc w:val="both"/>
        <w:rPr>
          <w:rFonts w:ascii="Arial" w:hAnsi="Arial" w:cs="Arial"/>
          <w:sz w:val="20"/>
          <w:szCs w:val="20"/>
        </w:rPr>
      </w:pPr>
      <w:r w:rsidRPr="00205A6B">
        <w:rPr>
          <w:rFonts w:ascii="Arial" w:hAnsi="Arial" w:cs="Arial"/>
          <w:sz w:val="20"/>
          <w:szCs w:val="20"/>
        </w:rPr>
        <w:t>Water table is considered as transitional thin layer between anaerobic and aerobic zone within the growing substrate. Oxygen availability below water table is very low and oxygen transport within water saturated substrate is also very slow (Phukan, Mishra, &amp;Shukla, 2016). Therefore, this hypoxic condition seriously disturb</w:t>
      </w:r>
      <w:r>
        <w:rPr>
          <w:rFonts w:ascii="Arial" w:hAnsi="Arial" w:cs="Arial"/>
          <w:sz w:val="20"/>
          <w:szCs w:val="20"/>
        </w:rPr>
        <w:t>ed</w:t>
      </w:r>
      <w:r w:rsidRPr="00205A6B">
        <w:rPr>
          <w:rFonts w:ascii="Arial" w:hAnsi="Arial" w:cs="Arial"/>
          <w:sz w:val="20"/>
          <w:szCs w:val="20"/>
        </w:rPr>
        <w:t xml:space="preserve"> aerobic metabolism in roots of sensitive plants (António et al., 2016), such as common bean. However, root regrowth after SWT exposure was terminated had been previously observed (Lakitan, Kadir, Wijaya,</w:t>
      </w:r>
      <w:r>
        <w:rPr>
          <w:rFonts w:ascii="Arial" w:hAnsi="Arial" w:cs="Arial"/>
          <w:sz w:val="20"/>
          <w:szCs w:val="20"/>
        </w:rPr>
        <w:t xml:space="preserve"> </w:t>
      </w:r>
      <w:r w:rsidRPr="000D3FE0">
        <w:rPr>
          <w:rFonts w:ascii="Arial" w:eastAsia="Times New Roman" w:hAnsi="Arial" w:cs="Arial"/>
          <w:sz w:val="20"/>
          <w:szCs w:val="20"/>
        </w:rPr>
        <w:t>&amp; Susilawati</w:t>
      </w:r>
      <w:r>
        <w:rPr>
          <w:rFonts w:ascii="Arial" w:eastAsia="Times New Roman" w:hAnsi="Arial" w:cs="Arial"/>
          <w:sz w:val="20"/>
          <w:szCs w:val="20"/>
        </w:rPr>
        <w:t>,</w:t>
      </w:r>
      <w:r w:rsidRPr="00205A6B">
        <w:rPr>
          <w:rFonts w:ascii="Arial" w:hAnsi="Arial" w:cs="Arial"/>
          <w:sz w:val="20"/>
          <w:szCs w:val="20"/>
        </w:rPr>
        <w:t xml:space="preserve"> 2018).</w:t>
      </w:r>
    </w:p>
    <w:p w:rsidR="004F415E" w:rsidRPr="00205A6B" w:rsidRDefault="004F415E" w:rsidP="004F415E">
      <w:pPr>
        <w:spacing w:before="120" w:after="120" w:line="360" w:lineRule="auto"/>
        <w:jc w:val="both"/>
        <w:rPr>
          <w:rFonts w:ascii="Arial" w:hAnsi="Arial" w:cs="Arial"/>
          <w:sz w:val="20"/>
          <w:szCs w:val="20"/>
        </w:rPr>
      </w:pPr>
      <w:r w:rsidRPr="00205A6B">
        <w:rPr>
          <w:rFonts w:ascii="Arial" w:hAnsi="Arial" w:cs="Arial"/>
          <w:sz w:val="20"/>
          <w:szCs w:val="20"/>
        </w:rPr>
        <w:t>Leaf has been recognized as a sensitive organ to abiotic stress (Clauw et al., 2015). Therefore, this study was focused on leaf response to SWT exposure. Total leaf area per plant (TLA), specific leaf area (SLA), and leaf area ratio (LAR) were significantly and negatively affected by SWT exposure (Table 2). TLA decreased more than three folds in bean plant exposed to water table at 5 cm compared to at 15 cm below substrate surface. The trends were similar for SLA and LAR even magnitude of decreases were more moderate. Decrease in TLA was not only associated with smaller leaves developed during SWT exposure but also due to early senescence of older leaves. Lower SLA is an indication of smaller but thicker leaf; while LAR was associated with photosynthetic efficiency at the whole plant level.</w:t>
      </w:r>
    </w:p>
    <w:p w:rsidR="004F415E" w:rsidRPr="00205A6B" w:rsidRDefault="004F415E" w:rsidP="004F415E">
      <w:pPr>
        <w:autoSpaceDE w:val="0"/>
        <w:autoSpaceDN w:val="0"/>
        <w:adjustRightInd w:val="0"/>
        <w:spacing w:before="120" w:after="120" w:line="360" w:lineRule="auto"/>
        <w:jc w:val="both"/>
        <w:rPr>
          <w:rFonts w:ascii="Arial" w:eastAsia="Times New Roman" w:hAnsi="Arial" w:cs="Arial"/>
          <w:sz w:val="20"/>
          <w:szCs w:val="20"/>
          <w:lang w:eastAsia="id-ID"/>
        </w:rPr>
      </w:pPr>
      <w:r w:rsidRPr="00205A6B">
        <w:rPr>
          <w:rFonts w:ascii="Arial" w:hAnsi="Arial" w:cs="Arial"/>
          <w:sz w:val="20"/>
          <w:szCs w:val="20"/>
        </w:rPr>
        <w:t>These results justified that disturbance in root functions and metabolism also significantly affected growth of aerial organs, especially leaf. Lower</w:t>
      </w:r>
      <w:r w:rsidRPr="00205A6B">
        <w:rPr>
          <w:rFonts w:ascii="Arial" w:eastAsia="Times New Roman" w:hAnsi="Arial" w:cs="Arial"/>
          <w:sz w:val="20"/>
          <w:szCs w:val="20"/>
          <w:lang w:eastAsia="id-ID"/>
        </w:rPr>
        <w:t xml:space="preserve"> TLA was mainly associated with limited water uptake by roots. Lower cellular water content directly diminished internal hydraulic pressure, starting at individual cell, tissue, and cumulatively affected leaf of the SWT-treated plant. Low SLA was exhibited by appearance of thicker but smaller leaf. Furthermore, plant with low LAR was visually characterized by less number and/or smaller leaves. In this case, fewer leaves were predominantly due to early senescence of old leaves (</w:t>
      </w:r>
      <w:r w:rsidRPr="00205A6B">
        <w:rPr>
          <w:rFonts w:ascii="Arial" w:hAnsi="Arial" w:cs="Arial"/>
          <w:sz w:val="20"/>
          <w:szCs w:val="20"/>
        </w:rPr>
        <w:t xml:space="preserve">Sade, del Mar Rubio-Wilhelmi, Umnajkitikorn, &amp; Blumwald, 2017) </w:t>
      </w:r>
      <w:r w:rsidRPr="00205A6B">
        <w:rPr>
          <w:rFonts w:ascii="Arial" w:eastAsia="Times New Roman" w:hAnsi="Arial" w:cs="Arial"/>
          <w:sz w:val="20"/>
          <w:szCs w:val="20"/>
          <w:lang w:eastAsia="id-ID"/>
        </w:rPr>
        <w:t>and some of the leaves had fallen off during exposure to SWT.</w:t>
      </w:r>
    </w:p>
    <w:p w:rsidR="004F415E" w:rsidRDefault="004F415E" w:rsidP="004F415E">
      <w:pPr>
        <w:autoSpaceDE w:val="0"/>
        <w:autoSpaceDN w:val="0"/>
        <w:adjustRightInd w:val="0"/>
        <w:spacing w:before="120" w:after="120" w:line="360" w:lineRule="auto"/>
        <w:jc w:val="both"/>
        <w:rPr>
          <w:rFonts w:ascii="Arial" w:hAnsi="Arial" w:cs="Arial"/>
          <w:sz w:val="20"/>
          <w:szCs w:val="20"/>
        </w:rPr>
      </w:pPr>
      <w:r w:rsidRPr="00205A6B">
        <w:rPr>
          <w:rFonts w:ascii="Arial" w:hAnsi="Arial" w:cs="Arial"/>
          <w:sz w:val="20"/>
          <w:szCs w:val="20"/>
        </w:rPr>
        <w:t>Decline in  leaf area and other aerial growth parameters were also found in</w:t>
      </w:r>
      <w:r>
        <w:rPr>
          <w:rFonts w:ascii="Arial" w:hAnsi="Arial" w:cs="Arial"/>
          <w:sz w:val="20"/>
          <w:szCs w:val="20"/>
        </w:rPr>
        <w:t xml:space="preserve"> </w:t>
      </w:r>
      <w:r w:rsidRPr="00205A6B">
        <w:rPr>
          <w:rFonts w:ascii="Arial" w:hAnsi="Arial" w:cs="Arial"/>
          <w:sz w:val="20"/>
          <w:szCs w:val="20"/>
        </w:rPr>
        <w:t>field bean (</w:t>
      </w:r>
      <w:r w:rsidRPr="00107BBA">
        <w:rPr>
          <w:rFonts w:ascii="Arial" w:hAnsi="Arial" w:cs="Arial"/>
          <w:sz w:val="20"/>
          <w:szCs w:val="20"/>
        </w:rPr>
        <w:t>Pochiecha</w:t>
      </w:r>
      <w:r w:rsidRPr="00205A6B">
        <w:rPr>
          <w:rFonts w:ascii="Arial" w:hAnsi="Arial" w:cs="Arial"/>
          <w:sz w:val="20"/>
          <w:szCs w:val="20"/>
        </w:rPr>
        <w:t xml:space="preserve">, 2013), gooseberry (Aldana, Garcia &amp; Fischer, 2014), and white jabon (Sudrajat, Siregar, Khumaida, Siregar &amp; Mansur, 2015) under hypoxic rhizosphere condition.  The decrease in plant growth and development was induced by drought stress associated with reduction in plant water status. Furthermore, the stress reduced shoot elongation and leaf expansion followed by decrese in photosynthetic activities (Ntukamazina et al., </w:t>
      </w:r>
      <w:r w:rsidRPr="00205A6B">
        <w:rPr>
          <w:rFonts w:ascii="Arial" w:hAnsi="Arial" w:cs="Arial"/>
          <w:sz w:val="20"/>
          <w:szCs w:val="20"/>
        </w:rPr>
        <w:lastRenderedPageBreak/>
        <w:t>2017), mainly due to stomatal closure, photosynthetic enzymes activity, reduced chlorophyll content, and smaller leaf area (Aldana, Garcia &amp; Fischer, 2014).</w:t>
      </w:r>
    </w:p>
    <w:p w:rsidR="004F415E" w:rsidRPr="00193B49" w:rsidRDefault="004F415E" w:rsidP="004F415E">
      <w:pPr>
        <w:spacing w:before="120" w:after="120" w:line="360" w:lineRule="auto"/>
        <w:jc w:val="both"/>
        <w:rPr>
          <w:rFonts w:ascii="Arial" w:hAnsi="Arial" w:cs="Arial"/>
          <w:b/>
          <w:sz w:val="20"/>
          <w:szCs w:val="20"/>
        </w:rPr>
      </w:pPr>
      <w:r w:rsidRPr="00193B49">
        <w:rPr>
          <w:rFonts w:ascii="Arial" w:hAnsi="Arial" w:cs="Arial"/>
          <w:b/>
          <w:sz w:val="20"/>
          <w:szCs w:val="20"/>
        </w:rPr>
        <w:t>Effects of SWT on Leaf Water Status, Proline Content, and SPAD Value</w:t>
      </w:r>
    </w:p>
    <w:p w:rsidR="004F415E" w:rsidRPr="00205A6B" w:rsidRDefault="004F415E" w:rsidP="004F415E">
      <w:pPr>
        <w:spacing w:before="120" w:after="120" w:line="360" w:lineRule="auto"/>
        <w:jc w:val="both"/>
        <w:rPr>
          <w:rFonts w:ascii="Arial" w:hAnsi="Arial" w:cs="Arial"/>
          <w:sz w:val="20"/>
          <w:szCs w:val="20"/>
        </w:rPr>
      </w:pPr>
      <w:r w:rsidRPr="00205A6B">
        <w:rPr>
          <w:rFonts w:ascii="Arial" w:hAnsi="Arial" w:cs="Arial"/>
          <w:sz w:val="20"/>
          <w:szCs w:val="20"/>
        </w:rPr>
        <w:t>Relative leaf water content (RLWC) is widely used to indicate plant water status, since it expresses the relative amount of water in plant tissues (An, Qi, &amp; Wang, 2016).  Deeper water table below the substrate surface increased volume of aerobic rhizosphere, i.e. more roots subjected to oxygen available substrate, hence less disruption to root metabolism. As a result, the substrate condition was more suitable for root growth; therefore, increased water and nutrient uptakes and their transport to leaves (Lakitan, Kadir, Wijaya,</w:t>
      </w:r>
      <w:r>
        <w:rPr>
          <w:rFonts w:ascii="Arial" w:hAnsi="Arial" w:cs="Arial"/>
          <w:sz w:val="20"/>
          <w:szCs w:val="20"/>
        </w:rPr>
        <w:t xml:space="preserve"> </w:t>
      </w:r>
      <w:r w:rsidRPr="000D3FE0">
        <w:rPr>
          <w:rFonts w:ascii="Arial" w:eastAsia="Times New Roman" w:hAnsi="Arial" w:cs="Arial"/>
          <w:sz w:val="20"/>
          <w:szCs w:val="20"/>
        </w:rPr>
        <w:t>&amp; Susilawati</w:t>
      </w:r>
      <w:r>
        <w:rPr>
          <w:rFonts w:ascii="Arial" w:eastAsia="Times New Roman" w:hAnsi="Arial" w:cs="Arial"/>
          <w:sz w:val="20"/>
          <w:szCs w:val="20"/>
        </w:rPr>
        <w:t>,</w:t>
      </w:r>
      <w:r w:rsidRPr="00205A6B">
        <w:rPr>
          <w:rFonts w:ascii="Arial" w:hAnsi="Arial" w:cs="Arial"/>
          <w:sz w:val="20"/>
          <w:szCs w:val="20"/>
        </w:rPr>
        <w:t xml:space="preserve"> 2018).</w:t>
      </w:r>
    </w:p>
    <w:p w:rsidR="004F415E" w:rsidRPr="00205A6B" w:rsidRDefault="004F415E" w:rsidP="004F415E">
      <w:pPr>
        <w:autoSpaceDE w:val="0"/>
        <w:autoSpaceDN w:val="0"/>
        <w:adjustRightInd w:val="0"/>
        <w:spacing w:before="120" w:after="120" w:line="360" w:lineRule="auto"/>
        <w:jc w:val="both"/>
        <w:rPr>
          <w:rFonts w:ascii="Arial" w:hAnsi="Arial" w:cs="Arial"/>
          <w:sz w:val="20"/>
          <w:szCs w:val="20"/>
        </w:rPr>
      </w:pPr>
      <w:r w:rsidRPr="00205A6B">
        <w:rPr>
          <w:rFonts w:ascii="Arial" w:hAnsi="Arial" w:cs="Arial"/>
          <w:sz w:val="20"/>
          <w:szCs w:val="20"/>
        </w:rPr>
        <w:t>This study disclosed that RLWC significantly increased in bean plants during the first 12 days of SWT treatments (SWT</w:t>
      </w:r>
      <w:r w:rsidRPr="00205A6B">
        <w:rPr>
          <w:rFonts w:ascii="Arial" w:hAnsi="Arial" w:cs="Arial"/>
          <w:sz w:val="20"/>
          <w:szCs w:val="20"/>
          <w:vertAlign w:val="subscript"/>
        </w:rPr>
        <w:t>-5</w:t>
      </w:r>
      <w:r w:rsidRPr="00205A6B">
        <w:rPr>
          <w:rFonts w:ascii="Arial" w:hAnsi="Arial" w:cs="Arial"/>
          <w:sz w:val="20"/>
          <w:szCs w:val="20"/>
        </w:rPr>
        <w:t xml:space="preserve"> and SWT</w:t>
      </w:r>
      <w:r w:rsidRPr="00205A6B">
        <w:rPr>
          <w:rFonts w:ascii="Arial" w:hAnsi="Arial" w:cs="Arial"/>
          <w:sz w:val="20"/>
          <w:szCs w:val="20"/>
          <w:vertAlign w:val="subscript"/>
        </w:rPr>
        <w:t>-10</w:t>
      </w:r>
      <w:r w:rsidRPr="00205A6B">
        <w:rPr>
          <w:rFonts w:ascii="Arial" w:hAnsi="Arial" w:cs="Arial"/>
          <w:sz w:val="20"/>
          <w:szCs w:val="20"/>
        </w:rPr>
        <w:t>). After 18 days of the SWT treatment, however, RLWC in plant treated with shallowest water table (SWT-5) was significantly decrease (Table 3). This finding implied that function of roots of bean plant on water uptake were not negatively affected and/or the leaves functioned well on preserving water during the first 12 days of the SWT treatment, presumably by reducing transpiration rate via stomatal closure mechanism. Common bean plant exhibited ability to recover within 4 days after termination of SWT exposure (Table 3).</w:t>
      </w:r>
    </w:p>
    <w:p w:rsidR="004F415E" w:rsidRPr="00205A6B" w:rsidRDefault="004F415E" w:rsidP="004F415E">
      <w:pPr>
        <w:autoSpaceDE w:val="0"/>
        <w:autoSpaceDN w:val="0"/>
        <w:adjustRightInd w:val="0"/>
        <w:spacing w:before="120" w:after="120" w:line="360" w:lineRule="auto"/>
        <w:jc w:val="both"/>
        <w:rPr>
          <w:rFonts w:ascii="Arial" w:hAnsi="Arial" w:cs="Arial"/>
          <w:sz w:val="20"/>
          <w:szCs w:val="20"/>
        </w:rPr>
      </w:pPr>
      <w:r w:rsidRPr="00205A6B">
        <w:rPr>
          <w:rFonts w:ascii="Arial" w:hAnsi="Arial" w:cs="Arial"/>
          <w:sz w:val="20"/>
          <w:szCs w:val="20"/>
        </w:rPr>
        <w:t xml:space="preserve">Sufficient oxygen availability in soil could increase </w:t>
      </w:r>
      <w:r w:rsidRPr="00205A6B">
        <w:rPr>
          <w:rFonts w:ascii="Arial" w:eastAsiaTheme="minorHAnsi" w:hAnsi="Arial" w:cs="Arial"/>
          <w:sz w:val="20"/>
          <w:szCs w:val="20"/>
        </w:rPr>
        <w:t xml:space="preserve">ability of root systems to uptake and transport water and minerals to aerial plant parts (Restrevo-Diaz,  Melgar &amp; Lombardini, 2010). Stomatal closure was a usual phenomena in many species under hypoxia condition (Biswas &amp; Kalra, 2018) . </w:t>
      </w:r>
      <w:r w:rsidRPr="00205A6B">
        <w:rPr>
          <w:rFonts w:ascii="Arial" w:hAnsi="Arial" w:cs="Arial"/>
          <w:sz w:val="20"/>
          <w:szCs w:val="20"/>
        </w:rPr>
        <w:t xml:space="preserve">Stomatal closure increased water saving in plants (Aldana, Garcia &amp; Fischer, 2014; Aydogan </w:t>
      </w:r>
      <w:r>
        <w:rPr>
          <w:rFonts w:ascii="Arial" w:hAnsi="Arial" w:cs="Arial"/>
          <w:sz w:val="20"/>
          <w:szCs w:val="20"/>
        </w:rPr>
        <w:t>&amp;</w:t>
      </w:r>
      <w:r w:rsidRPr="00205A6B">
        <w:rPr>
          <w:rFonts w:ascii="Arial" w:hAnsi="Arial" w:cs="Arial"/>
          <w:sz w:val="20"/>
          <w:szCs w:val="20"/>
        </w:rPr>
        <w:t xml:space="preserve"> Turhan, 2015).  Nevertheless, prolong hypoxia condition in the rhizospher could decrease root ability to absorb water due to metabolism switch from aerobic to anaerobic respiration (Aldana, Garcia &amp; Fischer, 2014). </w:t>
      </w:r>
      <w:r w:rsidRPr="00205A6B">
        <w:rPr>
          <w:rFonts w:ascii="Arial" w:eastAsiaTheme="minorHAnsi" w:hAnsi="Arial" w:cs="Arial"/>
          <w:sz w:val="20"/>
          <w:szCs w:val="20"/>
        </w:rPr>
        <w:t xml:space="preserve">This causes a reduction in ATP production resulting in reduced available energy for normal plant metabolic processes in root  (Pradhan &amp; Mohanty, 2013). </w:t>
      </w:r>
    </w:p>
    <w:p w:rsidR="004F415E" w:rsidRPr="00205A6B" w:rsidRDefault="004F415E" w:rsidP="004F415E">
      <w:pPr>
        <w:autoSpaceDE w:val="0"/>
        <w:autoSpaceDN w:val="0"/>
        <w:adjustRightInd w:val="0"/>
        <w:spacing w:before="120" w:after="120" w:line="360" w:lineRule="auto"/>
        <w:jc w:val="both"/>
        <w:rPr>
          <w:rFonts w:ascii="Arial" w:hAnsi="Arial" w:cs="Arial"/>
          <w:sz w:val="20"/>
          <w:szCs w:val="20"/>
        </w:rPr>
      </w:pPr>
      <w:r w:rsidRPr="00205A6B">
        <w:rPr>
          <w:rFonts w:ascii="Arial" w:hAnsi="Arial" w:cs="Arial"/>
          <w:sz w:val="20"/>
          <w:szCs w:val="20"/>
        </w:rPr>
        <w:t>Proline content in plant leaf has been widely used as an indicator for abiotic stress whereas proline accumulation detected in most of plants under abiotic stresses (Hayat et al., 2012; Yaish, 2015</w:t>
      </w:r>
      <w:r>
        <w:rPr>
          <w:rFonts w:ascii="Arial" w:hAnsi="Arial" w:cs="Arial"/>
          <w:sz w:val="20"/>
          <w:szCs w:val="20"/>
        </w:rPr>
        <w:t xml:space="preserve">; </w:t>
      </w:r>
      <w:r w:rsidRPr="003B3172">
        <w:rPr>
          <w:rFonts w:ascii="Arial" w:hAnsi="Arial" w:cs="Arial"/>
          <w:sz w:val="20"/>
          <w:szCs w:val="20"/>
        </w:rPr>
        <w:t>Barunawati, Maghfoer, Kendarini, &amp; Aini, 2016</w:t>
      </w:r>
      <w:r w:rsidRPr="00205A6B">
        <w:rPr>
          <w:rFonts w:ascii="Arial" w:hAnsi="Arial" w:cs="Arial"/>
          <w:sz w:val="20"/>
          <w:szCs w:val="20"/>
        </w:rPr>
        <w:t>), including under excessive soil water content or oxygen deficiency, both associated with SWT condition.</w:t>
      </w:r>
      <w:r>
        <w:rPr>
          <w:rFonts w:ascii="Arial" w:hAnsi="Arial" w:cs="Arial"/>
          <w:sz w:val="20"/>
          <w:szCs w:val="20"/>
        </w:rPr>
        <w:t xml:space="preserve"> </w:t>
      </w:r>
      <w:r w:rsidRPr="00205A6B">
        <w:rPr>
          <w:rFonts w:ascii="Arial" w:hAnsi="Arial" w:cs="Arial"/>
          <w:sz w:val="20"/>
          <w:szCs w:val="20"/>
        </w:rPr>
        <w:t>In this study, during the first 12 days of the SWT treatments, there was no significant difference amongst plant exposed to water table at 15 cm to 5 cm below substrate surface. The differences were detected at 18 DoT and at 4 DoR (Table 4). Significant differences in proline content at 4 DoR indicated that the bean plant used in this study had not fully recovered despite the RLWC indicated differently (Table 3).</w:t>
      </w:r>
    </w:p>
    <w:p w:rsidR="004F415E" w:rsidRPr="00205A6B" w:rsidRDefault="004F415E" w:rsidP="004F415E">
      <w:pPr>
        <w:autoSpaceDE w:val="0"/>
        <w:autoSpaceDN w:val="0"/>
        <w:adjustRightInd w:val="0"/>
        <w:spacing w:before="120" w:after="120" w:line="360" w:lineRule="auto"/>
        <w:jc w:val="both"/>
        <w:rPr>
          <w:rFonts w:ascii="Arial" w:eastAsia="Times New Roman" w:hAnsi="Arial" w:cs="Arial"/>
          <w:sz w:val="20"/>
          <w:szCs w:val="20"/>
          <w:lang w:eastAsia="id-ID"/>
        </w:rPr>
      </w:pPr>
      <w:r w:rsidRPr="00205A6B">
        <w:rPr>
          <w:rFonts w:ascii="Arial" w:hAnsi="Arial" w:cs="Arial"/>
          <w:sz w:val="20"/>
          <w:szCs w:val="20"/>
        </w:rPr>
        <w:t xml:space="preserve">SPAD values of the bean plant exposed to </w:t>
      </w:r>
      <w:r w:rsidRPr="00205A6B">
        <w:rPr>
          <w:rFonts w:ascii="Arial" w:eastAsia="Times New Roman" w:hAnsi="Arial" w:cs="Arial"/>
          <w:sz w:val="20"/>
          <w:szCs w:val="20"/>
          <w:lang w:eastAsia="id-ID"/>
        </w:rPr>
        <w:t>SWT</w:t>
      </w:r>
      <w:r w:rsidRPr="00205A6B">
        <w:rPr>
          <w:rFonts w:ascii="Arial" w:eastAsia="Times New Roman" w:hAnsi="Arial" w:cs="Arial"/>
          <w:sz w:val="20"/>
          <w:szCs w:val="20"/>
          <w:vertAlign w:val="subscript"/>
          <w:lang w:eastAsia="id-ID"/>
        </w:rPr>
        <w:t>-5</w:t>
      </w:r>
      <w:r w:rsidRPr="00205A6B">
        <w:rPr>
          <w:rFonts w:ascii="Arial" w:eastAsia="Times New Roman" w:hAnsi="Arial" w:cs="Arial"/>
          <w:sz w:val="20"/>
          <w:szCs w:val="20"/>
          <w:lang w:eastAsia="id-ID"/>
        </w:rPr>
        <w:t xml:space="preserve"> were consistently and significantly lower than those of plant exposed to SWT</w:t>
      </w:r>
      <w:r w:rsidRPr="00205A6B">
        <w:rPr>
          <w:rFonts w:ascii="Arial" w:eastAsia="Times New Roman" w:hAnsi="Arial" w:cs="Arial"/>
          <w:sz w:val="20"/>
          <w:szCs w:val="20"/>
          <w:vertAlign w:val="subscript"/>
          <w:lang w:eastAsia="id-ID"/>
        </w:rPr>
        <w:t>-15</w:t>
      </w:r>
      <w:r w:rsidRPr="00205A6B">
        <w:rPr>
          <w:rFonts w:ascii="Arial" w:eastAsia="Times New Roman" w:hAnsi="Arial" w:cs="Arial"/>
          <w:sz w:val="20"/>
          <w:szCs w:val="20"/>
          <w:lang w:eastAsia="id-ID"/>
        </w:rPr>
        <w:t xml:space="preserve"> at all of measurement during and after SWT treatment (Table 4). These consistent differences were similar between primary and secondary growth parameters shown in Table1 and 2. Since </w:t>
      </w:r>
      <w:r w:rsidRPr="00205A6B">
        <w:rPr>
          <w:rFonts w:ascii="Arial" w:eastAsia="Times New Roman" w:hAnsi="Arial" w:cs="Arial"/>
          <w:sz w:val="20"/>
          <w:szCs w:val="20"/>
          <w:lang w:eastAsia="id-ID"/>
        </w:rPr>
        <w:lastRenderedPageBreak/>
        <w:t>SPAD value has been proven as reliable estimation of leaf chlorophyll content; therefore, it can be expected that shallower water table position decreased leaf chlorophyll content and reduced photosynthetic capacity of bean plants. Furthermore, reduction in photosynthetic rates inhibited growth of multiple organs, both their weight and, most cases, also their dimension, i.e. leaf area.</w:t>
      </w:r>
    </w:p>
    <w:p w:rsidR="004F415E" w:rsidRPr="00193B49" w:rsidRDefault="004F415E" w:rsidP="004F415E">
      <w:pPr>
        <w:autoSpaceDE w:val="0"/>
        <w:autoSpaceDN w:val="0"/>
        <w:adjustRightInd w:val="0"/>
        <w:spacing w:before="120" w:after="120" w:line="360" w:lineRule="auto"/>
        <w:jc w:val="both"/>
        <w:rPr>
          <w:rFonts w:ascii="Arial" w:hAnsi="Arial" w:cs="Arial"/>
          <w:b/>
          <w:sz w:val="20"/>
          <w:szCs w:val="20"/>
        </w:rPr>
      </w:pPr>
      <w:r w:rsidRPr="00193B49">
        <w:rPr>
          <w:rFonts w:ascii="Arial" w:hAnsi="Arial" w:cs="Arial"/>
          <w:b/>
          <w:sz w:val="20"/>
          <w:szCs w:val="20"/>
        </w:rPr>
        <w:t>Role of ALA in Overcoming Stress due to SWT Exposure</w:t>
      </w:r>
    </w:p>
    <w:p w:rsidR="004F415E" w:rsidRPr="00205A6B" w:rsidRDefault="004F415E" w:rsidP="004F415E">
      <w:pPr>
        <w:autoSpaceDE w:val="0"/>
        <w:autoSpaceDN w:val="0"/>
        <w:adjustRightInd w:val="0"/>
        <w:spacing w:before="120" w:after="120" w:line="360" w:lineRule="auto"/>
        <w:jc w:val="both"/>
        <w:rPr>
          <w:rFonts w:ascii="Arial" w:hAnsi="Arial" w:cs="Arial"/>
          <w:sz w:val="20"/>
          <w:szCs w:val="20"/>
        </w:rPr>
      </w:pPr>
      <w:r w:rsidRPr="00205A6B">
        <w:rPr>
          <w:rFonts w:ascii="Arial" w:hAnsi="Arial" w:cs="Arial"/>
          <w:sz w:val="20"/>
          <w:szCs w:val="20"/>
        </w:rPr>
        <w:t>Root length, root fresh weight and shoot fresh weight in common bean were severely decreased under shallower water table conditions (SWT</w:t>
      </w:r>
      <w:r w:rsidRPr="00205A6B">
        <w:rPr>
          <w:rFonts w:ascii="Arial" w:hAnsi="Arial" w:cs="Arial"/>
          <w:sz w:val="20"/>
          <w:szCs w:val="20"/>
          <w:vertAlign w:val="subscript"/>
        </w:rPr>
        <w:t>-5</w:t>
      </w:r>
      <w:r w:rsidRPr="00205A6B">
        <w:rPr>
          <w:rFonts w:ascii="Arial" w:hAnsi="Arial" w:cs="Arial"/>
          <w:sz w:val="20"/>
          <w:szCs w:val="20"/>
        </w:rPr>
        <w:t xml:space="preserve"> and SWT</w:t>
      </w:r>
      <w:r w:rsidRPr="00205A6B">
        <w:rPr>
          <w:rFonts w:ascii="Arial" w:hAnsi="Arial" w:cs="Arial"/>
          <w:sz w:val="20"/>
          <w:szCs w:val="20"/>
          <w:vertAlign w:val="subscript"/>
        </w:rPr>
        <w:t>-10</w:t>
      </w:r>
      <w:r w:rsidRPr="00205A6B">
        <w:rPr>
          <w:rFonts w:ascii="Arial" w:hAnsi="Arial" w:cs="Arial"/>
          <w:sz w:val="20"/>
          <w:szCs w:val="20"/>
        </w:rPr>
        <w:t>) in plants were not treated with ALA. Meanwhile, application of ALA at 4 days prior to SWT treatment (at 14 DAP) had effectively overcome negative effect of SWT at depth of -5 cm (SWT</w:t>
      </w:r>
      <w:r w:rsidRPr="00205A6B">
        <w:rPr>
          <w:rFonts w:ascii="Arial" w:hAnsi="Arial" w:cs="Arial"/>
          <w:sz w:val="20"/>
          <w:szCs w:val="20"/>
          <w:vertAlign w:val="subscript"/>
        </w:rPr>
        <w:t>-5</w:t>
      </w:r>
      <w:r w:rsidRPr="00205A6B">
        <w:rPr>
          <w:rFonts w:ascii="Arial" w:hAnsi="Arial" w:cs="Arial"/>
          <w:sz w:val="20"/>
          <w:szCs w:val="20"/>
        </w:rPr>
        <w:t>) and -10 cm (SWT</w:t>
      </w:r>
      <w:r w:rsidRPr="00205A6B">
        <w:rPr>
          <w:rFonts w:ascii="Arial" w:hAnsi="Arial" w:cs="Arial"/>
          <w:sz w:val="20"/>
          <w:szCs w:val="20"/>
          <w:vertAlign w:val="subscript"/>
        </w:rPr>
        <w:t>-10</w:t>
      </w:r>
      <w:r w:rsidRPr="00205A6B">
        <w:rPr>
          <w:rFonts w:ascii="Arial" w:hAnsi="Arial" w:cs="Arial"/>
          <w:sz w:val="20"/>
          <w:szCs w:val="20"/>
        </w:rPr>
        <w:t>) as indicated by significantly longer roots in ALA treated plants. However, application of ALA at latter stages (T</w:t>
      </w:r>
      <w:r w:rsidRPr="00205A6B">
        <w:rPr>
          <w:rFonts w:ascii="Arial" w:hAnsi="Arial" w:cs="Arial"/>
          <w:sz w:val="20"/>
          <w:szCs w:val="20"/>
          <w:vertAlign w:val="subscript"/>
        </w:rPr>
        <w:t>28</w:t>
      </w:r>
      <w:r w:rsidRPr="00205A6B">
        <w:rPr>
          <w:rFonts w:ascii="Arial" w:hAnsi="Arial" w:cs="Arial"/>
          <w:sz w:val="20"/>
          <w:szCs w:val="20"/>
        </w:rPr>
        <w:t xml:space="preserve"> and T</w:t>
      </w:r>
      <w:r w:rsidRPr="00205A6B">
        <w:rPr>
          <w:rFonts w:ascii="Arial" w:hAnsi="Arial" w:cs="Arial"/>
          <w:sz w:val="20"/>
          <w:szCs w:val="20"/>
          <w:vertAlign w:val="subscript"/>
        </w:rPr>
        <w:t>38</w:t>
      </w:r>
      <w:r w:rsidRPr="00205A6B">
        <w:rPr>
          <w:rFonts w:ascii="Arial" w:hAnsi="Arial" w:cs="Arial"/>
          <w:sz w:val="20"/>
          <w:szCs w:val="20"/>
        </w:rPr>
        <w:t>) were not as effective. Effectiveness of ALA application at pre-SWT exposure was also observed in root and shoot fresh weights (Table 5).</w:t>
      </w:r>
    </w:p>
    <w:p w:rsidR="004F415E" w:rsidRPr="00205A6B" w:rsidRDefault="004F415E" w:rsidP="004F415E">
      <w:pPr>
        <w:autoSpaceDE w:val="0"/>
        <w:autoSpaceDN w:val="0"/>
        <w:adjustRightInd w:val="0"/>
        <w:spacing w:before="120" w:after="120" w:line="360" w:lineRule="auto"/>
        <w:jc w:val="both"/>
        <w:rPr>
          <w:rFonts w:ascii="Arial" w:hAnsi="Arial" w:cs="Arial"/>
          <w:sz w:val="20"/>
          <w:szCs w:val="20"/>
        </w:rPr>
      </w:pPr>
      <w:r w:rsidRPr="00205A6B">
        <w:rPr>
          <w:rFonts w:ascii="Arial" w:hAnsi="Arial" w:cs="Arial"/>
          <w:sz w:val="20"/>
          <w:szCs w:val="20"/>
        </w:rPr>
        <w:t>Shallow of water table has been well recognized as limiting factor to plant growth and development (Aldana, Garcia, &amp; Fischer, 2014) since it created partially hypoxic condition within rhizosphere</w:t>
      </w:r>
      <w:r>
        <w:rPr>
          <w:rFonts w:ascii="Arial" w:hAnsi="Arial" w:cs="Arial"/>
          <w:sz w:val="20"/>
          <w:szCs w:val="20"/>
        </w:rPr>
        <w:t>. In favorable condition, common bean was responsive to fertilizer application (</w:t>
      </w:r>
      <w:r w:rsidRPr="003B3172">
        <w:rPr>
          <w:rFonts w:ascii="Arial" w:hAnsi="Arial" w:cs="Arial"/>
          <w:sz w:val="20"/>
          <w:szCs w:val="20"/>
        </w:rPr>
        <w:t>Santosa</w:t>
      </w:r>
      <w:r>
        <w:rPr>
          <w:rFonts w:ascii="Arial" w:hAnsi="Arial" w:cs="Arial"/>
          <w:sz w:val="20"/>
          <w:szCs w:val="20"/>
        </w:rPr>
        <w:t xml:space="preserve">, </w:t>
      </w:r>
      <w:r w:rsidRPr="003B3172">
        <w:rPr>
          <w:rFonts w:ascii="Arial" w:hAnsi="Arial" w:cs="Arial"/>
          <w:sz w:val="20"/>
          <w:szCs w:val="20"/>
        </w:rPr>
        <w:t>Maghfoer, &amp; Tarno</w:t>
      </w:r>
      <w:r>
        <w:rPr>
          <w:rFonts w:ascii="Arial" w:hAnsi="Arial" w:cs="Arial"/>
          <w:sz w:val="20"/>
          <w:szCs w:val="20"/>
        </w:rPr>
        <w:t>, 2017) but bean plant was not as responsive under abiotic stress, especially during SWT exposure.</w:t>
      </w:r>
      <w:r w:rsidRPr="00205A6B">
        <w:rPr>
          <w:rFonts w:ascii="Arial" w:hAnsi="Arial" w:cs="Arial"/>
          <w:sz w:val="20"/>
          <w:szCs w:val="20"/>
        </w:rPr>
        <w:t xml:space="preserve"> </w:t>
      </w:r>
      <w:r>
        <w:rPr>
          <w:rFonts w:ascii="Arial" w:hAnsi="Arial" w:cs="Arial"/>
          <w:sz w:val="20"/>
          <w:szCs w:val="20"/>
        </w:rPr>
        <w:t>R</w:t>
      </w:r>
      <w:r w:rsidRPr="00205A6B">
        <w:rPr>
          <w:rFonts w:ascii="Arial" w:hAnsi="Arial" w:cs="Arial"/>
          <w:sz w:val="20"/>
          <w:szCs w:val="20"/>
        </w:rPr>
        <w:t xml:space="preserve">oots are directly exposed to oxygen deficient under shallow water table condition. Damage to roots directly reduces water potential and turgor in cells of above ground organs. As a result, cell enlargement is halted, leading to growth inhibition.  In this study, reductions of roots and shoot in common bean plant exposed to SWT was overcome by ALA application at 4 days before SWT treatment (Table 5).  Suppression of plant growth under abiotic stress was successfully prevented or overcome by ALA applications under salt stress (Anjum et al., 2016), hypoxia (An, Qi &amp; Wang, 2016), and   low temperature (Anwar, Yan, Liu, Li &amp; Yu, 2018).  </w:t>
      </w:r>
    </w:p>
    <w:p w:rsidR="004F415E" w:rsidRPr="00205A6B" w:rsidRDefault="004F415E" w:rsidP="004F415E">
      <w:pPr>
        <w:autoSpaceDE w:val="0"/>
        <w:autoSpaceDN w:val="0"/>
        <w:adjustRightInd w:val="0"/>
        <w:spacing w:before="120" w:after="120" w:line="360" w:lineRule="auto"/>
        <w:jc w:val="both"/>
        <w:rPr>
          <w:rFonts w:ascii="Arial" w:hAnsi="Arial" w:cs="Arial"/>
          <w:sz w:val="20"/>
          <w:szCs w:val="20"/>
        </w:rPr>
      </w:pPr>
      <w:r w:rsidRPr="00205A6B">
        <w:rPr>
          <w:rFonts w:ascii="Arial" w:hAnsi="Arial" w:cs="Arial"/>
          <w:sz w:val="20"/>
          <w:szCs w:val="20"/>
        </w:rPr>
        <w:t xml:space="preserve">Improvement of roots and shoot growth under SWT stress by ALA application is associated with enhancement in water and nutrient uptake and transport. </w:t>
      </w:r>
      <w:r w:rsidRPr="00205A6B">
        <w:rPr>
          <w:rFonts w:ascii="Arial" w:eastAsiaTheme="minorHAnsi" w:hAnsi="Arial" w:cs="Arial"/>
          <w:sz w:val="20"/>
          <w:szCs w:val="20"/>
        </w:rPr>
        <w:t xml:space="preserve">Plants exposed to hypoxia shift their metabolism from oxidative phosphorylation to anaerobic fermentation to maintain ATP production. Anaerobic fermentation is activated by ALA without resulting root injury </w:t>
      </w:r>
      <w:r w:rsidRPr="00205A6B">
        <w:rPr>
          <w:rFonts w:ascii="Arial" w:hAnsi="Arial" w:cs="Arial"/>
          <w:sz w:val="20"/>
          <w:szCs w:val="20"/>
        </w:rPr>
        <w:t>(An, Qi &amp; Wang, 2016). Meanwhile, significantly increase in roots and shoot growth after ALA application at 38 DAP associated with reoxygenation of rhizosphere as SWT treatment was terminated. Availability of oxygen in soil supports aerobic respiration and enhances root activity on water and nutrient uptakes. ALA played role on some key physiological processes in plant under abiotic stresses (Akram, Ashraf, &amp; Al-Qurainy, 2012).</w:t>
      </w:r>
    </w:p>
    <w:p w:rsidR="004F415E" w:rsidRPr="00205A6B" w:rsidRDefault="004F415E" w:rsidP="004F415E">
      <w:pPr>
        <w:autoSpaceDE w:val="0"/>
        <w:autoSpaceDN w:val="0"/>
        <w:adjustRightInd w:val="0"/>
        <w:spacing w:before="120" w:after="120" w:line="360" w:lineRule="auto"/>
        <w:jc w:val="both"/>
        <w:rPr>
          <w:rFonts w:ascii="Arial" w:hAnsi="Arial" w:cs="Arial"/>
          <w:sz w:val="20"/>
          <w:szCs w:val="20"/>
        </w:rPr>
      </w:pPr>
      <w:r w:rsidRPr="00205A6B">
        <w:rPr>
          <w:rFonts w:ascii="Arial" w:hAnsi="Arial" w:cs="Arial"/>
          <w:sz w:val="20"/>
          <w:szCs w:val="20"/>
        </w:rPr>
        <w:t xml:space="preserve"> </w:t>
      </w:r>
      <w:r w:rsidRPr="00205A6B">
        <w:rPr>
          <w:rFonts w:ascii="Arial" w:hAnsi="Arial" w:cs="Arial"/>
          <w:sz w:val="20"/>
          <w:szCs w:val="20"/>
        </w:rPr>
        <w:tab/>
        <w:t>Total leaf area (TLA), specific leaf area (SLA) and leaf area ratio (LAR) decreased significantly in common bean plant exposed to SWT at depth of -5 cm (SWT</w:t>
      </w:r>
      <w:r w:rsidRPr="00205A6B">
        <w:rPr>
          <w:rFonts w:ascii="Arial" w:hAnsi="Arial" w:cs="Arial"/>
          <w:sz w:val="20"/>
          <w:szCs w:val="20"/>
          <w:vertAlign w:val="subscript"/>
        </w:rPr>
        <w:t>-5</w:t>
      </w:r>
      <w:r w:rsidRPr="00205A6B">
        <w:rPr>
          <w:rFonts w:ascii="Arial" w:hAnsi="Arial" w:cs="Arial"/>
          <w:sz w:val="20"/>
          <w:szCs w:val="20"/>
        </w:rPr>
        <w:t>) and -10 cm (SWT</w:t>
      </w:r>
      <w:r w:rsidRPr="00205A6B">
        <w:rPr>
          <w:rFonts w:ascii="Arial" w:hAnsi="Arial" w:cs="Arial"/>
          <w:sz w:val="20"/>
          <w:szCs w:val="20"/>
          <w:vertAlign w:val="subscript"/>
        </w:rPr>
        <w:t>-10</w:t>
      </w:r>
      <w:r w:rsidRPr="00205A6B">
        <w:rPr>
          <w:rFonts w:ascii="Arial" w:hAnsi="Arial" w:cs="Arial"/>
          <w:sz w:val="20"/>
          <w:szCs w:val="20"/>
        </w:rPr>
        <w:t>), compared with control plant (Table 6).  Under SWT</w:t>
      </w:r>
      <w:r w:rsidRPr="00205A6B">
        <w:rPr>
          <w:rFonts w:ascii="Arial" w:hAnsi="Arial" w:cs="Arial"/>
          <w:sz w:val="20"/>
          <w:szCs w:val="20"/>
          <w:vertAlign w:val="subscript"/>
        </w:rPr>
        <w:t>-10</w:t>
      </w:r>
      <w:r w:rsidRPr="00205A6B">
        <w:rPr>
          <w:rFonts w:ascii="Arial" w:hAnsi="Arial" w:cs="Arial"/>
          <w:sz w:val="20"/>
          <w:szCs w:val="20"/>
        </w:rPr>
        <w:t xml:space="preserve"> condition,  ALA application at 14 DAP improved TLA, SLA and LAR  significantly, i.e. 100.9%, 109.7% and 83.6%, respectively.  Similarly,  ALA applied at 38 DAP significantly increased TLA (69.3%), SLA (91.5%) and LAR (60.3%) in plant exposed to SWT</w:t>
      </w:r>
      <w:r w:rsidRPr="00205A6B">
        <w:rPr>
          <w:rFonts w:ascii="Arial" w:hAnsi="Arial" w:cs="Arial"/>
          <w:sz w:val="20"/>
          <w:szCs w:val="20"/>
          <w:vertAlign w:val="subscript"/>
        </w:rPr>
        <w:t>-10</w:t>
      </w:r>
      <w:r w:rsidRPr="00205A6B">
        <w:rPr>
          <w:rFonts w:ascii="Arial" w:hAnsi="Arial" w:cs="Arial"/>
          <w:sz w:val="20"/>
          <w:szCs w:val="20"/>
        </w:rPr>
        <w:t xml:space="preserve">.   </w:t>
      </w:r>
    </w:p>
    <w:p w:rsidR="004F415E" w:rsidRPr="00205A6B" w:rsidRDefault="004F415E" w:rsidP="004F415E">
      <w:pPr>
        <w:autoSpaceDE w:val="0"/>
        <w:autoSpaceDN w:val="0"/>
        <w:adjustRightInd w:val="0"/>
        <w:spacing w:before="120" w:after="120" w:line="360" w:lineRule="auto"/>
        <w:jc w:val="both"/>
        <w:rPr>
          <w:rFonts w:ascii="Arial" w:hAnsi="Arial" w:cs="Arial"/>
          <w:sz w:val="20"/>
          <w:szCs w:val="20"/>
        </w:rPr>
      </w:pPr>
      <w:r w:rsidRPr="00205A6B">
        <w:rPr>
          <w:rFonts w:ascii="Arial" w:hAnsi="Arial" w:cs="Arial"/>
          <w:sz w:val="20"/>
          <w:szCs w:val="20"/>
        </w:rPr>
        <w:lastRenderedPageBreak/>
        <w:t>TLA, SLA and LAR were higher in bean plant pre-treated with ALA at 14 DAP prior to SWT exposure. Akram &amp; Ashraf (2013) reported that ALA treatment as a foliar spray exhibited considerable inﬂuence during early vegetative growth stage. ALA alleviated harmful effects of abiotic stresses by protecting chlorophyll and the photosynthetic apparatus (Anwar, Yan, Liu, Li, &amp; Yu, 2018) via osmoregulation and inhibitory effects on membrane lipid peroxidation (Ye, Chen, Tao, Wang, &amp;Xu, 2016).  Exogenous application of ALA enhanced some key physiological and biochemical processes in plants such as photosynthesis and nutrient uptake (</w:t>
      </w:r>
      <w:r w:rsidRPr="00205A6B">
        <w:rPr>
          <w:rFonts w:ascii="Arial" w:eastAsiaTheme="minorHAnsi" w:hAnsi="Arial" w:cs="Arial"/>
          <w:sz w:val="20"/>
          <w:szCs w:val="20"/>
        </w:rPr>
        <w:t>Freije, Saleh, Islam &amp; Manai, 2018)</w:t>
      </w:r>
      <w:r w:rsidRPr="00205A6B">
        <w:rPr>
          <w:rFonts w:ascii="Arial" w:hAnsi="Arial" w:cs="Arial"/>
          <w:sz w:val="20"/>
          <w:szCs w:val="20"/>
        </w:rPr>
        <w:t xml:space="preserve">. These enhanced processes promoted plant growth and development (Wu, Liao, Dawuda, Hu, &amp; Yu, 2018). </w:t>
      </w:r>
    </w:p>
    <w:p w:rsidR="004F415E" w:rsidRPr="00205A6B" w:rsidRDefault="004F415E" w:rsidP="004F415E">
      <w:pPr>
        <w:autoSpaceDE w:val="0"/>
        <w:autoSpaceDN w:val="0"/>
        <w:adjustRightInd w:val="0"/>
        <w:spacing w:before="120" w:after="120" w:line="360" w:lineRule="auto"/>
        <w:jc w:val="both"/>
        <w:rPr>
          <w:rFonts w:ascii="Arial" w:hAnsi="Arial" w:cs="Arial"/>
          <w:sz w:val="20"/>
          <w:szCs w:val="20"/>
        </w:rPr>
      </w:pPr>
      <w:r w:rsidRPr="00205A6B">
        <w:rPr>
          <w:rFonts w:ascii="Arial" w:hAnsi="Arial" w:cs="Arial"/>
          <w:sz w:val="20"/>
          <w:szCs w:val="20"/>
        </w:rPr>
        <w:t xml:space="preserve">ALA application at end of SWT treatment (38 DAP) enhanced bean plants recovery, as indicated by significant increase in TLA, SLA and LAR during the first four days after SWT treatment was terminated. Significantly higher TLA, SLA, and LAR in ALA treated compared to non-treated bean plants indicated that ALA had contributed in enhancing recovery from SWT exposure. </w:t>
      </w:r>
    </w:p>
    <w:p w:rsidR="004F415E" w:rsidRPr="00205A6B" w:rsidRDefault="004F415E" w:rsidP="004F415E">
      <w:pPr>
        <w:spacing w:before="120" w:after="120" w:line="360" w:lineRule="auto"/>
        <w:jc w:val="both"/>
        <w:rPr>
          <w:rFonts w:ascii="Arial" w:hAnsi="Arial" w:cs="Arial"/>
          <w:sz w:val="20"/>
          <w:szCs w:val="20"/>
        </w:rPr>
      </w:pPr>
      <w:r w:rsidRPr="00205A6B">
        <w:rPr>
          <w:rFonts w:ascii="Arial" w:hAnsi="Arial" w:cs="Arial"/>
          <w:sz w:val="20"/>
          <w:szCs w:val="20"/>
        </w:rPr>
        <w:t>No significant different in relative leaf water content in common bean plant under SWT condition compared to control plant, except after 18 days SWT exposure at -5 cm below substrate surface (Table 7).  ALA application at pre-SWT exposure (14 DAP) at -10 cm depth (SWT</w:t>
      </w:r>
      <w:r w:rsidRPr="00205A6B">
        <w:rPr>
          <w:rFonts w:ascii="Arial" w:hAnsi="Arial" w:cs="Arial"/>
          <w:sz w:val="20"/>
          <w:szCs w:val="20"/>
          <w:vertAlign w:val="subscript"/>
        </w:rPr>
        <w:t>-10</w:t>
      </w:r>
      <w:r w:rsidRPr="00205A6B">
        <w:rPr>
          <w:rFonts w:ascii="Arial" w:hAnsi="Arial" w:cs="Arial"/>
          <w:sz w:val="20"/>
          <w:szCs w:val="20"/>
        </w:rPr>
        <w:t>) measured at 12 DoT exhibited significantly higher RLWC in ALA-treated bean plant. Similarly, Higher RLWC also observed in bean plants exposed to SWT</w:t>
      </w:r>
      <w:r w:rsidRPr="00205A6B">
        <w:rPr>
          <w:rFonts w:ascii="Arial" w:hAnsi="Arial" w:cs="Arial"/>
          <w:sz w:val="20"/>
          <w:szCs w:val="20"/>
          <w:vertAlign w:val="subscript"/>
        </w:rPr>
        <w:t xml:space="preserve">-5 </w:t>
      </w:r>
      <w:r w:rsidRPr="00205A6B">
        <w:rPr>
          <w:rFonts w:ascii="Arial" w:hAnsi="Arial" w:cs="Arial"/>
          <w:sz w:val="20"/>
          <w:szCs w:val="20"/>
        </w:rPr>
        <w:t xml:space="preserve">and treated with ALA at 28 DAP.  However, in most cases, there was no significant different in RLWC among plants exposed to SWT at each depth, treated with ALA at different time of applications, and measured at 12 DoT, 18 DoT, and 4 DoR (Table 7). </w:t>
      </w:r>
    </w:p>
    <w:p w:rsidR="004F415E" w:rsidRPr="00205A6B" w:rsidRDefault="004F415E" w:rsidP="004F415E">
      <w:pPr>
        <w:spacing w:before="120" w:after="120" w:line="360" w:lineRule="auto"/>
        <w:jc w:val="both"/>
        <w:rPr>
          <w:rFonts w:ascii="Arial" w:hAnsi="Arial" w:cs="Arial"/>
          <w:sz w:val="20"/>
          <w:szCs w:val="20"/>
        </w:rPr>
      </w:pPr>
      <w:r w:rsidRPr="00205A6B">
        <w:rPr>
          <w:rFonts w:ascii="Arial" w:hAnsi="Arial" w:cs="Arial"/>
          <w:sz w:val="20"/>
          <w:szCs w:val="20"/>
        </w:rPr>
        <w:t>ALA application under various abiotic stresses was effective in maintaining RLWC, such as stresses due to high salinity (Akram</w:t>
      </w:r>
      <w:r>
        <w:rPr>
          <w:rFonts w:ascii="Arial" w:hAnsi="Arial" w:cs="Arial"/>
          <w:sz w:val="20"/>
          <w:szCs w:val="20"/>
        </w:rPr>
        <w:t>,</w:t>
      </w:r>
      <w:r w:rsidRPr="00205A6B">
        <w:rPr>
          <w:rFonts w:ascii="Arial" w:hAnsi="Arial" w:cs="Arial"/>
          <w:sz w:val="20"/>
          <w:szCs w:val="20"/>
        </w:rPr>
        <w:t xml:space="preserve"> </w:t>
      </w:r>
      <w:r w:rsidRPr="000D3FE0">
        <w:rPr>
          <w:rFonts w:ascii="Arial" w:hAnsi="Arial" w:cs="Arial"/>
          <w:bCs/>
          <w:color w:val="000000"/>
          <w:sz w:val="20"/>
          <w:szCs w:val="20"/>
        </w:rPr>
        <w:t>Ashraf, &amp; Al-Qurainy</w:t>
      </w:r>
      <w:r>
        <w:rPr>
          <w:rFonts w:ascii="Arial" w:hAnsi="Arial" w:cs="Arial"/>
          <w:bCs/>
          <w:color w:val="000000"/>
          <w:sz w:val="20"/>
          <w:szCs w:val="20"/>
        </w:rPr>
        <w:t>,</w:t>
      </w:r>
      <w:r w:rsidRPr="00205A6B">
        <w:rPr>
          <w:rFonts w:ascii="Arial" w:hAnsi="Arial" w:cs="Arial"/>
          <w:sz w:val="20"/>
          <w:szCs w:val="20"/>
        </w:rPr>
        <w:t xml:space="preserve"> 2012; Liu, Nguyen, Ueda, &amp; Saneoka, 2014; Yang, Chang, Sun, Yu, &amp; Huang, 2014); low temperature (Manafi, Modarressanavy, Aghaalikhani, &amp; Dolatabadian, 2015); and waterlogging condition (An, Qi, &amp; Wang, 2016). ALA maintained cellular hydration (Yang, Chang, Sun, Yu, &amp; Huang, 2014), stabilized root vigor and enhanced their water uptake capacity (An, Qi, &amp; Wang, 2016). </w:t>
      </w:r>
    </w:p>
    <w:p w:rsidR="004F415E" w:rsidRPr="00205A6B" w:rsidRDefault="004F415E" w:rsidP="004F415E">
      <w:pPr>
        <w:spacing w:before="120" w:after="120" w:line="360" w:lineRule="auto"/>
        <w:jc w:val="both"/>
        <w:rPr>
          <w:rFonts w:ascii="Arial" w:hAnsi="Arial" w:cs="Arial"/>
          <w:sz w:val="20"/>
          <w:szCs w:val="20"/>
        </w:rPr>
      </w:pPr>
      <w:r w:rsidRPr="00205A6B">
        <w:rPr>
          <w:rFonts w:ascii="Arial" w:hAnsi="Arial" w:cs="Arial"/>
          <w:sz w:val="20"/>
          <w:szCs w:val="20"/>
        </w:rPr>
        <w:t>In this study, RLWC maintenance in SWT-exposed plants (Table 7) was at cost of TLA reduction (Table 6) in effort to balance limited water uptake by partially damaged root system (Table 5). Ability to maintain RLWC in bean plants was more as a survival mechanism since it did not significantly follow by new growth and development. There were smaller new leaves developed but, at the same time, there also some older leaves fallen off. Since at time the bean plants was allowed to recover from stressful impact of the 20-day SWT exposure, the plants had shifted into reproductive stages; therefore, development of flowers and pods were severely halted.</w:t>
      </w:r>
    </w:p>
    <w:p w:rsidR="004F415E" w:rsidRPr="0071407A" w:rsidRDefault="004F415E" w:rsidP="004F415E">
      <w:pPr>
        <w:spacing w:before="120" w:after="120" w:line="360" w:lineRule="auto"/>
        <w:jc w:val="both"/>
        <w:rPr>
          <w:rFonts w:ascii="Arial" w:hAnsi="Arial" w:cs="Arial"/>
          <w:b/>
          <w:sz w:val="20"/>
          <w:szCs w:val="20"/>
        </w:rPr>
      </w:pPr>
      <w:r w:rsidRPr="0071407A">
        <w:rPr>
          <w:rFonts w:ascii="Arial" w:hAnsi="Arial" w:cs="Arial"/>
          <w:b/>
          <w:sz w:val="20"/>
          <w:szCs w:val="20"/>
        </w:rPr>
        <w:t>Effects of Timing of SWT Exposure and ALA Application</w:t>
      </w:r>
    </w:p>
    <w:p w:rsidR="004F415E" w:rsidRPr="00205A6B" w:rsidRDefault="004F415E" w:rsidP="004F415E">
      <w:pPr>
        <w:autoSpaceDE w:val="0"/>
        <w:autoSpaceDN w:val="0"/>
        <w:adjustRightInd w:val="0"/>
        <w:spacing w:before="120" w:after="120" w:line="360" w:lineRule="auto"/>
        <w:jc w:val="both"/>
        <w:rPr>
          <w:rFonts w:ascii="Arial" w:eastAsiaTheme="minorHAnsi" w:hAnsi="Arial" w:cs="Arial"/>
          <w:sz w:val="20"/>
          <w:szCs w:val="20"/>
        </w:rPr>
      </w:pPr>
      <w:r w:rsidRPr="00205A6B">
        <w:rPr>
          <w:rFonts w:ascii="Arial" w:eastAsiaTheme="minorHAnsi" w:hAnsi="Arial" w:cs="Arial"/>
          <w:sz w:val="20"/>
          <w:szCs w:val="20"/>
        </w:rPr>
        <w:t xml:space="preserve">Proline, an amino acid, plays an important role in plants. It protected the plants from various biotic and abiotic  stresses and also supported plants to recover from stress more rapidly (Hayat et al., 2012). In this study, proline content measured during SWT exposure (12 DoT and 18 DoT) were significantly higher in </w:t>
      </w:r>
      <w:r w:rsidRPr="00205A6B">
        <w:rPr>
          <w:rFonts w:ascii="Arial" w:eastAsiaTheme="minorHAnsi" w:hAnsi="Arial" w:cs="Arial"/>
          <w:sz w:val="20"/>
          <w:szCs w:val="20"/>
        </w:rPr>
        <w:lastRenderedPageBreak/>
        <w:t xml:space="preserve">plant exposed to SWT than in control plant. However, proline content was significantly decreased in the SWT-exposed plants only after 4 days of recovery (Table 8).  </w:t>
      </w:r>
    </w:p>
    <w:p w:rsidR="004F415E" w:rsidRPr="00205A6B" w:rsidRDefault="004F415E" w:rsidP="004F415E">
      <w:pPr>
        <w:autoSpaceDE w:val="0"/>
        <w:autoSpaceDN w:val="0"/>
        <w:adjustRightInd w:val="0"/>
        <w:spacing w:before="120" w:after="120" w:line="360" w:lineRule="auto"/>
        <w:jc w:val="both"/>
        <w:rPr>
          <w:rFonts w:ascii="Arial" w:eastAsiaTheme="minorHAnsi" w:hAnsi="Arial" w:cs="Arial"/>
          <w:sz w:val="20"/>
          <w:szCs w:val="20"/>
        </w:rPr>
      </w:pPr>
      <w:r w:rsidRPr="00205A6B">
        <w:rPr>
          <w:rFonts w:ascii="Arial" w:eastAsiaTheme="minorHAnsi" w:hAnsi="Arial" w:cs="Arial"/>
          <w:sz w:val="20"/>
          <w:szCs w:val="20"/>
        </w:rPr>
        <w:t>Measurement  of proline content at 12 DoT disclosed that ALA  application at 14 DAP significantly increased and decreased  in plant exposed to SWT</w:t>
      </w:r>
      <w:r w:rsidRPr="00205A6B">
        <w:rPr>
          <w:rFonts w:ascii="Arial" w:eastAsiaTheme="minorHAnsi" w:hAnsi="Arial" w:cs="Arial"/>
          <w:sz w:val="20"/>
          <w:szCs w:val="20"/>
          <w:vertAlign w:val="subscript"/>
        </w:rPr>
        <w:t>-5</w:t>
      </w:r>
      <w:r w:rsidRPr="00205A6B">
        <w:rPr>
          <w:rFonts w:ascii="Arial" w:eastAsiaTheme="minorHAnsi" w:hAnsi="Arial" w:cs="Arial"/>
          <w:sz w:val="20"/>
          <w:szCs w:val="20"/>
        </w:rPr>
        <w:t xml:space="preserve"> and, respectively. These results indicated that ALA application at 14 DAP was only effective in reducing stress at SWT</w:t>
      </w:r>
      <w:r w:rsidRPr="00205A6B">
        <w:rPr>
          <w:rFonts w:ascii="Arial" w:eastAsiaTheme="minorHAnsi" w:hAnsi="Arial" w:cs="Arial"/>
          <w:sz w:val="20"/>
          <w:szCs w:val="20"/>
          <w:vertAlign w:val="subscript"/>
        </w:rPr>
        <w:t>-15</w:t>
      </w:r>
      <w:r w:rsidRPr="00205A6B">
        <w:rPr>
          <w:rFonts w:ascii="Arial" w:eastAsiaTheme="minorHAnsi" w:hAnsi="Arial" w:cs="Arial"/>
          <w:sz w:val="20"/>
          <w:szCs w:val="20"/>
        </w:rPr>
        <w:t xml:space="preserve"> but not at shallower water table at SWT</w:t>
      </w:r>
      <w:r w:rsidRPr="00205A6B">
        <w:rPr>
          <w:rFonts w:ascii="Arial" w:eastAsiaTheme="minorHAnsi" w:hAnsi="Arial" w:cs="Arial"/>
          <w:sz w:val="20"/>
          <w:szCs w:val="20"/>
          <w:vertAlign w:val="subscript"/>
        </w:rPr>
        <w:t>-5</w:t>
      </w:r>
      <w:r w:rsidRPr="00205A6B">
        <w:rPr>
          <w:rFonts w:ascii="Arial" w:eastAsiaTheme="minorHAnsi" w:hAnsi="Arial" w:cs="Arial"/>
          <w:sz w:val="20"/>
          <w:szCs w:val="20"/>
        </w:rPr>
        <w:t xml:space="preserve">.  Meanwhile, measurement at 12 DoT (2 days after of ALA application at 28 DAP), proline contents were significantly decreased in all SWT exposures. This finding leads to argument that effect of ALA in alleviating stress is only effective in short term. During recovery period, application of ALA at pre- and during SWT exposures did not contribute to stress alleviation in bean plants as indicated by proline content in ALA-treated plants was higher than non-treated plants. Therefore, bean plants recovery is presumably more related to increase of oxygen availability after termination of SWT exposure rather than as effect of ALA application (Table 8). Similarly, Yaish (2015) also reported that proline was not a major factor in the mechanism leading to stress tolerance.  </w:t>
      </w:r>
    </w:p>
    <w:p w:rsidR="004F415E" w:rsidRPr="00205A6B" w:rsidRDefault="004F415E" w:rsidP="004F415E">
      <w:pPr>
        <w:autoSpaceDE w:val="0"/>
        <w:autoSpaceDN w:val="0"/>
        <w:adjustRightInd w:val="0"/>
        <w:spacing w:before="120" w:after="120" w:line="360" w:lineRule="auto"/>
        <w:jc w:val="both"/>
        <w:rPr>
          <w:rFonts w:ascii="Arial" w:hAnsi="Arial" w:cs="Arial"/>
          <w:sz w:val="20"/>
          <w:szCs w:val="20"/>
        </w:rPr>
      </w:pPr>
      <w:r w:rsidRPr="00205A6B">
        <w:rPr>
          <w:rFonts w:ascii="Arial" w:hAnsi="Arial" w:cs="Arial"/>
          <w:sz w:val="20"/>
          <w:szCs w:val="20"/>
        </w:rPr>
        <w:t xml:space="preserve">The correlation between proline accumulation and abiotic stress tolerance in plants was not always </w:t>
      </w:r>
      <w:r w:rsidRPr="00205A6B">
        <w:rPr>
          <w:rFonts w:ascii="Arial" w:eastAsiaTheme="minorHAnsi" w:hAnsi="Arial" w:cs="Arial"/>
          <w:sz w:val="20"/>
          <w:szCs w:val="20"/>
        </w:rPr>
        <w:t>apparent</w:t>
      </w:r>
      <w:r w:rsidRPr="00205A6B">
        <w:rPr>
          <w:rFonts w:ascii="Arial" w:hAnsi="Arial" w:cs="Arial"/>
          <w:sz w:val="20"/>
          <w:szCs w:val="20"/>
        </w:rPr>
        <w:t xml:space="preserve">.  Accumulation of proline in the leaves was believed to be a symptom of stress injury rather than a sign of stress tolerance in rice plants (An, Qi, &amp; Wang, 2016). Proline provided protection to plant from stress by cellular osmotic adjustment, detoxification of reactive oxygen species, protection of membrane integrity, and stabilization of proteins/enzymes (Hayat et al., 2012; Manafi, Modarressanavy, Aghaalikhani, &amp; Dolatabadian, 2015). </w:t>
      </w:r>
      <w:r w:rsidRPr="00205A6B">
        <w:rPr>
          <w:rFonts w:ascii="Arial" w:eastAsiaTheme="minorHAnsi" w:hAnsi="Arial" w:cs="Arial"/>
          <w:sz w:val="20"/>
          <w:szCs w:val="20"/>
        </w:rPr>
        <w:t>ALA enhanced antioxidant enzymes activities, such as superoxide dismutase, peroxidase, and catalase. The enhancing of antioxidant enzymes activities reduced the detrimental effect of reactive oxygen species (ROS) to plant cells (Manafi</w:t>
      </w:r>
      <w:r w:rsidRPr="00205A6B">
        <w:rPr>
          <w:rFonts w:ascii="Arial" w:hAnsi="Arial" w:cs="Arial"/>
          <w:sz w:val="20"/>
          <w:szCs w:val="20"/>
        </w:rPr>
        <w:t>, Modarressanavy, Aghaalikhani, &amp; Dolatabadian,</w:t>
      </w:r>
      <w:r w:rsidRPr="00205A6B">
        <w:rPr>
          <w:rFonts w:ascii="Arial" w:eastAsiaTheme="minorHAnsi" w:hAnsi="Arial" w:cs="Arial"/>
          <w:sz w:val="20"/>
          <w:szCs w:val="20"/>
        </w:rPr>
        <w:t xml:space="preserve"> 2015; An, Qi, &amp; Wang, 2016). </w:t>
      </w:r>
    </w:p>
    <w:p w:rsidR="004F415E" w:rsidRPr="00205A6B" w:rsidRDefault="004F415E" w:rsidP="004F415E">
      <w:pPr>
        <w:spacing w:before="120" w:after="120" w:line="360" w:lineRule="auto"/>
        <w:jc w:val="both"/>
        <w:rPr>
          <w:rFonts w:ascii="Arial" w:hAnsi="Arial" w:cs="Arial"/>
          <w:sz w:val="20"/>
          <w:szCs w:val="20"/>
        </w:rPr>
      </w:pPr>
      <w:r w:rsidRPr="00205A6B">
        <w:rPr>
          <w:rFonts w:ascii="Arial" w:hAnsi="Arial" w:cs="Arial"/>
          <w:sz w:val="20"/>
          <w:szCs w:val="20"/>
        </w:rPr>
        <w:t xml:space="preserve">SWT exposure consistently and significantly reduced SPAD value compared to control plant. Meanwhile, applications of ALA at pre- (14 DAP), during (28 DAP), and end of (38 DAP) SWT exposures were effectively increased SPAD value subsequently measured (Table 9). SPAD value has been used for predicting leaf chlorophyll content. Strong correlation between SPAD value and leaf chlorophyll content has been reported by Zhu, Tremblay &amp; Liang (2012) and Jiang, Johkan, Hohjo, Tsukagoshi, &amp; Maruo (2017).  </w:t>
      </w:r>
    </w:p>
    <w:p w:rsidR="004F415E" w:rsidRPr="00205A6B" w:rsidRDefault="004F415E" w:rsidP="004F415E">
      <w:pPr>
        <w:spacing w:before="120" w:after="120" w:line="360" w:lineRule="auto"/>
        <w:jc w:val="both"/>
        <w:rPr>
          <w:rFonts w:ascii="Arial" w:hAnsi="Arial" w:cs="Arial"/>
          <w:sz w:val="20"/>
          <w:szCs w:val="20"/>
        </w:rPr>
      </w:pPr>
      <w:r w:rsidRPr="00205A6B">
        <w:rPr>
          <w:rFonts w:ascii="Arial" w:hAnsi="Arial" w:cs="Arial"/>
          <w:sz w:val="20"/>
          <w:szCs w:val="20"/>
        </w:rPr>
        <w:t>This finding indicated that exogenous applied ALA stimulated leaf chlorophyll synthesis under SWT condition. ALA is precursor of heme containing photosynthetic pigments. As a metabolic intermediate in higher plants, ALA directly associated with chlorophyll and carotenoids biosynthesis (Akram</w:t>
      </w:r>
      <w:r>
        <w:rPr>
          <w:rFonts w:ascii="Arial" w:hAnsi="Arial" w:cs="Arial"/>
          <w:sz w:val="20"/>
          <w:szCs w:val="20"/>
        </w:rPr>
        <w:t xml:space="preserve"> </w:t>
      </w:r>
      <w:r w:rsidRPr="00205A6B">
        <w:rPr>
          <w:rFonts w:ascii="Arial" w:hAnsi="Arial" w:cs="Arial"/>
          <w:sz w:val="20"/>
          <w:szCs w:val="20"/>
        </w:rPr>
        <w:t>&amp; Ashraf, 2013; Anjum et al. 2016; An, Qi, &amp; Wang, 2016). Furthermore, ALA contributed in increasing plant growth under abiotic stress (Wu, Liao, Dawuda, Hu, &amp; Yu, 2018).</w:t>
      </w:r>
    </w:p>
    <w:p w:rsidR="004F415E" w:rsidRDefault="004F415E" w:rsidP="004F415E">
      <w:pPr>
        <w:autoSpaceDE w:val="0"/>
        <w:autoSpaceDN w:val="0"/>
        <w:adjustRightInd w:val="0"/>
        <w:spacing w:before="120" w:after="120" w:line="360" w:lineRule="auto"/>
        <w:jc w:val="both"/>
        <w:rPr>
          <w:rFonts w:ascii="Arial" w:hAnsi="Arial" w:cs="Arial"/>
          <w:sz w:val="20"/>
          <w:szCs w:val="20"/>
        </w:rPr>
      </w:pPr>
      <w:r w:rsidRPr="00205A6B">
        <w:rPr>
          <w:rFonts w:ascii="Arial" w:hAnsi="Arial" w:cs="Arial"/>
          <w:sz w:val="20"/>
          <w:szCs w:val="20"/>
        </w:rPr>
        <w:t>There was interaction between SWT exposure and time of ALA application on proline content measured at 12 DoT, 18 DoT and 4 DoR (Fig. 1). At the midterm of SWT exposure (12 DoT), the highest proline content was observed in bean plant exposed to -5 cm water table (SWT</w:t>
      </w:r>
      <w:r w:rsidRPr="00205A6B">
        <w:rPr>
          <w:rFonts w:ascii="Arial" w:hAnsi="Arial" w:cs="Arial"/>
          <w:sz w:val="20"/>
          <w:szCs w:val="20"/>
          <w:vertAlign w:val="subscript"/>
        </w:rPr>
        <w:t>-5</w:t>
      </w:r>
      <w:r w:rsidRPr="00205A6B">
        <w:rPr>
          <w:rFonts w:ascii="Arial" w:hAnsi="Arial" w:cs="Arial"/>
          <w:sz w:val="20"/>
          <w:szCs w:val="20"/>
        </w:rPr>
        <w:t xml:space="preserve">) and ALA applied at 14 DAP (Fig. 1A). In this first case, measurement of proline was undertaken at 16 days after ALA application at pre-SWT </w:t>
      </w:r>
      <w:r w:rsidRPr="00205A6B">
        <w:rPr>
          <w:rFonts w:ascii="Arial" w:hAnsi="Arial" w:cs="Arial"/>
          <w:sz w:val="20"/>
          <w:szCs w:val="20"/>
        </w:rPr>
        <w:lastRenderedPageBreak/>
        <w:t>treatment. At the near end of SWT treatment (18 DoT), the highest proline content was found in bean plant exposed to -10 cm water table (SWT</w:t>
      </w:r>
      <w:r w:rsidRPr="00205A6B">
        <w:rPr>
          <w:rFonts w:ascii="Arial" w:hAnsi="Arial" w:cs="Arial"/>
          <w:sz w:val="20"/>
          <w:szCs w:val="20"/>
          <w:vertAlign w:val="subscript"/>
        </w:rPr>
        <w:t>-10</w:t>
      </w:r>
      <w:r w:rsidRPr="00205A6B">
        <w:rPr>
          <w:rFonts w:ascii="Arial" w:hAnsi="Arial" w:cs="Arial"/>
          <w:sz w:val="20"/>
          <w:szCs w:val="20"/>
        </w:rPr>
        <w:t>) and ALA applied at 28 DAP (Fig. 1B). In this second case, proline was measured at 8 days after ALA application. Meanwhile, at the recovery stage (4 DoR), the highest proline content was oberved in plant exposed to -15 cm water table (SWT</w:t>
      </w:r>
      <w:r w:rsidRPr="00205A6B">
        <w:rPr>
          <w:rFonts w:ascii="Arial" w:hAnsi="Arial" w:cs="Arial"/>
          <w:sz w:val="20"/>
          <w:szCs w:val="20"/>
          <w:vertAlign w:val="subscript"/>
        </w:rPr>
        <w:t>-15</w:t>
      </w:r>
      <w:r w:rsidRPr="00205A6B">
        <w:rPr>
          <w:rFonts w:ascii="Arial" w:hAnsi="Arial" w:cs="Arial"/>
          <w:sz w:val="20"/>
          <w:szCs w:val="20"/>
        </w:rPr>
        <w:t>) and ALA applied at 38 DAP (Fig. 1C). In this third case, proline measurement was done only 4 days after ALA application or at as early as 4 days after SWT exposure was terminated. It is clear from these three cases that bean plant is suffer more during SWT exposure at longer period of time after ALA application but, reversely, it suffered more at earlier stage of recovery period and getting better as time progresses.</w:t>
      </w:r>
    </w:p>
    <w:p w:rsidR="004F415E" w:rsidRDefault="004F415E" w:rsidP="004F415E">
      <w:pPr>
        <w:autoSpaceDE w:val="0"/>
        <w:autoSpaceDN w:val="0"/>
        <w:adjustRightInd w:val="0"/>
        <w:spacing w:before="120" w:after="120" w:line="360" w:lineRule="auto"/>
        <w:jc w:val="both"/>
        <w:rPr>
          <w:rFonts w:ascii="Arial" w:hAnsi="Arial" w:cs="Arial"/>
          <w:sz w:val="20"/>
          <w:szCs w:val="20"/>
        </w:rPr>
      </w:pPr>
    </w:p>
    <w:p w:rsidR="004F415E" w:rsidRPr="0093777B" w:rsidRDefault="004F415E" w:rsidP="004F415E">
      <w:pPr>
        <w:autoSpaceDE w:val="0"/>
        <w:autoSpaceDN w:val="0"/>
        <w:adjustRightInd w:val="0"/>
        <w:spacing w:line="360" w:lineRule="auto"/>
        <w:jc w:val="center"/>
        <w:rPr>
          <w:rFonts w:ascii="Arial" w:hAnsi="Arial" w:cs="Arial"/>
          <w:b/>
          <w:sz w:val="20"/>
          <w:szCs w:val="20"/>
        </w:rPr>
      </w:pPr>
      <w:r>
        <w:rPr>
          <w:rFonts w:ascii="Arial" w:hAnsi="Arial" w:cs="Arial"/>
          <w:b/>
          <w:sz w:val="20"/>
          <w:szCs w:val="20"/>
        </w:rPr>
        <w:t>CONCLUSIONS</w:t>
      </w:r>
    </w:p>
    <w:p w:rsidR="004F415E" w:rsidRDefault="004F415E" w:rsidP="004F415E">
      <w:pPr>
        <w:autoSpaceDE w:val="0"/>
        <w:autoSpaceDN w:val="0"/>
        <w:adjustRightInd w:val="0"/>
        <w:spacing w:before="120" w:after="120" w:line="360" w:lineRule="auto"/>
        <w:jc w:val="both"/>
        <w:rPr>
          <w:rFonts w:ascii="Arial" w:hAnsi="Arial" w:cs="Arial"/>
          <w:sz w:val="20"/>
          <w:szCs w:val="20"/>
        </w:rPr>
      </w:pPr>
      <w:r>
        <w:rPr>
          <w:rFonts w:ascii="Arial" w:hAnsi="Arial" w:cs="Arial"/>
          <w:sz w:val="20"/>
          <w:szCs w:val="20"/>
        </w:rPr>
        <w:t>SWT exposure affected growth of above ground organs and roots, leaf water status, proline content, and SPAD value</w:t>
      </w:r>
      <w:r w:rsidRPr="00936965">
        <w:rPr>
          <w:rFonts w:ascii="Arial" w:hAnsi="Arial" w:cs="Arial"/>
          <w:sz w:val="20"/>
          <w:szCs w:val="20"/>
        </w:rPr>
        <w:t xml:space="preserve"> </w:t>
      </w:r>
      <w:r>
        <w:rPr>
          <w:rFonts w:ascii="Arial" w:hAnsi="Arial" w:cs="Arial"/>
          <w:sz w:val="20"/>
          <w:szCs w:val="20"/>
        </w:rPr>
        <w:t>in bean plant. Severity of the effects depended on depth of water table with shallowest water table (</w:t>
      </w:r>
      <w:r w:rsidRPr="00205A6B">
        <w:rPr>
          <w:rFonts w:ascii="Arial" w:hAnsi="Arial" w:cs="Arial"/>
          <w:sz w:val="20"/>
          <w:szCs w:val="20"/>
        </w:rPr>
        <w:t>SWT</w:t>
      </w:r>
      <w:r w:rsidRPr="00205A6B">
        <w:rPr>
          <w:rFonts w:ascii="Arial" w:hAnsi="Arial" w:cs="Arial"/>
          <w:sz w:val="20"/>
          <w:szCs w:val="20"/>
          <w:vertAlign w:val="subscript"/>
        </w:rPr>
        <w:t>-5</w:t>
      </w:r>
      <w:r w:rsidRPr="00205A6B">
        <w:rPr>
          <w:rFonts w:ascii="Arial" w:hAnsi="Arial" w:cs="Arial"/>
          <w:sz w:val="20"/>
          <w:szCs w:val="20"/>
        </w:rPr>
        <w:t>)</w:t>
      </w:r>
      <w:r>
        <w:rPr>
          <w:rFonts w:ascii="Arial" w:hAnsi="Arial" w:cs="Arial"/>
          <w:sz w:val="20"/>
          <w:szCs w:val="20"/>
        </w:rPr>
        <w:t xml:space="preserve"> caused the most severe effect. Common bean used in this study exhibited ability to recover after SWT exposure was terminated. Effectiveness of ALA application on reducing negative effects of SWT exposure was varied, depending on depth of SWT exposure and timing of its application, with regards to duration of the plant has been exposed to SWT before ALA was applied. ALA application did not significantly improve recoverability of bean plants after SWT exposure was terminated. Instead, recoverability was more associated with improvement in soil aeration since there was no significant difference in growth between ALA-treated and non-treated plants during the recovery period. </w:t>
      </w:r>
    </w:p>
    <w:p w:rsidR="004F415E" w:rsidRDefault="004F415E" w:rsidP="004F415E">
      <w:pPr>
        <w:autoSpaceDE w:val="0"/>
        <w:autoSpaceDN w:val="0"/>
        <w:adjustRightInd w:val="0"/>
        <w:spacing w:before="120" w:after="120" w:line="360" w:lineRule="auto"/>
        <w:jc w:val="both"/>
        <w:rPr>
          <w:rFonts w:ascii="Arial" w:hAnsi="Arial" w:cs="Arial"/>
          <w:sz w:val="20"/>
          <w:szCs w:val="20"/>
        </w:rPr>
      </w:pPr>
    </w:p>
    <w:p w:rsidR="004F415E" w:rsidRPr="0093777B" w:rsidRDefault="004F415E" w:rsidP="004F415E">
      <w:pPr>
        <w:autoSpaceDE w:val="0"/>
        <w:autoSpaceDN w:val="0"/>
        <w:adjustRightInd w:val="0"/>
        <w:spacing w:line="360" w:lineRule="auto"/>
        <w:jc w:val="center"/>
        <w:rPr>
          <w:rFonts w:ascii="Arial" w:hAnsi="Arial" w:cs="Arial"/>
          <w:b/>
          <w:sz w:val="20"/>
          <w:szCs w:val="20"/>
        </w:rPr>
      </w:pPr>
      <w:r>
        <w:rPr>
          <w:rFonts w:ascii="Arial" w:hAnsi="Arial" w:cs="Arial"/>
          <w:b/>
          <w:sz w:val="20"/>
          <w:szCs w:val="20"/>
        </w:rPr>
        <w:t>REFERENCES</w:t>
      </w:r>
    </w:p>
    <w:p w:rsidR="004F415E" w:rsidRPr="000D3FE0" w:rsidRDefault="004F415E" w:rsidP="004F415E">
      <w:pPr>
        <w:spacing w:after="240" w:line="360" w:lineRule="auto"/>
        <w:ind w:left="851" w:hanging="851"/>
        <w:rPr>
          <w:rFonts w:ascii="Arial" w:hAnsi="Arial" w:cs="Arial"/>
          <w:color w:val="000000" w:themeColor="text1"/>
          <w:sz w:val="20"/>
          <w:szCs w:val="20"/>
        </w:rPr>
      </w:pPr>
      <w:r w:rsidRPr="000D3FE0">
        <w:rPr>
          <w:rFonts w:ascii="Arial" w:hAnsi="Arial" w:cs="Arial"/>
          <w:color w:val="000000" w:themeColor="text1"/>
          <w:sz w:val="20"/>
          <w:szCs w:val="20"/>
        </w:rPr>
        <w:t xml:space="preserve">Akram, N. A., &amp; Ashraf, M. (2013). Regulation in plant stress tolerance by a potential plant growth regulator, 5-aminolevulinic acid.   </w:t>
      </w:r>
      <w:r w:rsidRPr="000D3FE0">
        <w:rPr>
          <w:rFonts w:ascii="Arial" w:hAnsi="Arial" w:cs="Arial"/>
          <w:i/>
          <w:color w:val="000000" w:themeColor="text1"/>
          <w:sz w:val="20"/>
          <w:szCs w:val="20"/>
        </w:rPr>
        <w:t>Journal of Plant Growth Regulator</w:t>
      </w:r>
      <w:r w:rsidRPr="000D3FE0">
        <w:rPr>
          <w:rFonts w:ascii="Arial" w:hAnsi="Arial" w:cs="Arial"/>
          <w:color w:val="000000" w:themeColor="text1"/>
          <w:sz w:val="20"/>
          <w:szCs w:val="20"/>
        </w:rPr>
        <w:t>, 32</w:t>
      </w:r>
      <w:r w:rsidRPr="000D3FE0">
        <w:rPr>
          <w:rFonts w:ascii="Arial" w:hAnsi="Arial" w:cs="Arial"/>
          <w:b/>
          <w:color w:val="000000" w:themeColor="text1"/>
          <w:sz w:val="20"/>
          <w:szCs w:val="20"/>
        </w:rPr>
        <w:t>,</w:t>
      </w:r>
      <w:r w:rsidRPr="000D3FE0">
        <w:rPr>
          <w:rFonts w:ascii="Arial" w:hAnsi="Arial" w:cs="Arial"/>
          <w:color w:val="000000" w:themeColor="text1"/>
          <w:sz w:val="20"/>
          <w:szCs w:val="20"/>
        </w:rPr>
        <w:t xml:space="preserve"> 663–679. http://doi.org/</w:t>
      </w:r>
      <w:r w:rsidRPr="000D3FE0">
        <w:rPr>
          <w:rFonts w:ascii="Arial" w:hAnsi="Arial" w:cs="Arial"/>
          <w:color w:val="000000"/>
          <w:sz w:val="20"/>
          <w:szCs w:val="20"/>
        </w:rPr>
        <w:t>10.1007/s00344-013-9325-9</w:t>
      </w:r>
    </w:p>
    <w:p w:rsidR="004F415E" w:rsidRPr="000D3FE0" w:rsidRDefault="004F415E" w:rsidP="004F415E">
      <w:pPr>
        <w:autoSpaceDE w:val="0"/>
        <w:autoSpaceDN w:val="0"/>
        <w:adjustRightInd w:val="0"/>
        <w:spacing w:after="240" w:line="360" w:lineRule="auto"/>
        <w:ind w:left="851" w:hanging="851"/>
        <w:rPr>
          <w:rFonts w:ascii="Arial" w:hAnsi="Arial" w:cs="Arial"/>
          <w:color w:val="000000"/>
          <w:sz w:val="20"/>
          <w:szCs w:val="20"/>
        </w:rPr>
      </w:pPr>
      <w:r w:rsidRPr="000D3FE0">
        <w:rPr>
          <w:rFonts w:ascii="Arial" w:hAnsi="Arial" w:cs="Arial"/>
          <w:bCs/>
          <w:color w:val="000000"/>
          <w:sz w:val="20"/>
          <w:szCs w:val="20"/>
        </w:rPr>
        <w:t xml:space="preserve">Akram, N. A., Ashraf, M., &amp; Al-Qurainy, F.  (2012).  </w:t>
      </w:r>
      <w:r w:rsidRPr="000D3FE0">
        <w:rPr>
          <w:rFonts w:ascii="Arial" w:hAnsi="Arial" w:cs="Arial"/>
          <w:color w:val="231F20"/>
          <w:sz w:val="20"/>
          <w:szCs w:val="20"/>
        </w:rPr>
        <w:t>Aminolevulinic acid-induced changes in some key physiological attributes and activities of antioxidant enzymes in sunﬂower (</w:t>
      </w:r>
      <w:r w:rsidRPr="000D3FE0">
        <w:rPr>
          <w:rFonts w:ascii="Arial" w:hAnsi="Arial" w:cs="Arial"/>
          <w:i/>
          <w:color w:val="231F20"/>
          <w:sz w:val="20"/>
          <w:szCs w:val="20"/>
        </w:rPr>
        <w:t>Helianthus annuus</w:t>
      </w:r>
      <w:r w:rsidRPr="000D3FE0">
        <w:rPr>
          <w:rFonts w:ascii="Arial" w:hAnsi="Arial" w:cs="Arial"/>
          <w:color w:val="231F20"/>
          <w:sz w:val="20"/>
          <w:szCs w:val="20"/>
        </w:rPr>
        <w:t xml:space="preserve"> L.)  plants under saline regimes.  </w:t>
      </w:r>
      <w:r w:rsidRPr="000D3FE0">
        <w:rPr>
          <w:rFonts w:ascii="Arial" w:hAnsi="Arial" w:cs="Arial"/>
          <w:i/>
          <w:color w:val="000000"/>
          <w:sz w:val="20"/>
          <w:szCs w:val="20"/>
        </w:rPr>
        <w:t>Scientia Horticulturae</w:t>
      </w:r>
      <w:r w:rsidRPr="000D3FE0">
        <w:rPr>
          <w:rFonts w:ascii="Arial" w:hAnsi="Arial" w:cs="Arial"/>
          <w:color w:val="000000"/>
          <w:sz w:val="20"/>
          <w:szCs w:val="20"/>
        </w:rPr>
        <w:t>, 142, 143-148. http://dx.doi.org/10.1016/j.scienta.2012.05.007</w:t>
      </w:r>
    </w:p>
    <w:p w:rsidR="004F415E" w:rsidRPr="000D3FE0" w:rsidRDefault="004F415E" w:rsidP="004F415E">
      <w:pPr>
        <w:pStyle w:val="Heading2"/>
        <w:spacing w:before="0" w:beforeAutospacing="0" w:after="240" w:afterAutospacing="0" w:line="360" w:lineRule="auto"/>
        <w:ind w:left="851" w:hanging="851"/>
        <w:rPr>
          <w:rFonts w:ascii="Arial" w:hAnsi="Arial" w:cs="Arial"/>
          <w:b w:val="0"/>
          <w:sz w:val="20"/>
          <w:szCs w:val="20"/>
        </w:rPr>
      </w:pPr>
      <w:r w:rsidRPr="000D3FE0">
        <w:rPr>
          <w:rFonts w:ascii="Arial" w:hAnsi="Arial" w:cs="Arial"/>
          <w:b w:val="0"/>
          <w:bCs w:val="0"/>
          <w:sz w:val="20"/>
          <w:szCs w:val="20"/>
        </w:rPr>
        <w:t>Aldana, F., García, P. N., &amp; Fischer, G.  (2014).  Effect of waterlogging stress on the growth, development and symptomatology of cape gooseberry (</w:t>
      </w:r>
      <w:r w:rsidRPr="000D3FE0">
        <w:rPr>
          <w:rFonts w:ascii="Arial" w:hAnsi="Arial" w:cs="Arial"/>
          <w:b w:val="0"/>
          <w:bCs w:val="0"/>
          <w:i/>
          <w:iCs/>
          <w:sz w:val="20"/>
          <w:szCs w:val="20"/>
        </w:rPr>
        <w:t>Physalis peruviana</w:t>
      </w:r>
      <w:r w:rsidRPr="000D3FE0">
        <w:rPr>
          <w:rFonts w:ascii="Arial" w:hAnsi="Arial" w:cs="Arial"/>
          <w:b w:val="0"/>
          <w:bCs w:val="0"/>
          <w:sz w:val="20"/>
          <w:szCs w:val="20"/>
        </w:rPr>
        <w:t xml:space="preserve"> L.) plants.  </w:t>
      </w:r>
      <w:r w:rsidRPr="000D3FE0">
        <w:rPr>
          <w:rFonts w:ascii="Arial" w:hAnsi="Arial" w:cs="Arial"/>
          <w:b w:val="0"/>
          <w:i/>
          <w:sz w:val="20"/>
          <w:szCs w:val="20"/>
        </w:rPr>
        <w:t>Revista de la Academia Colombiana de Ciencias Exactas, Físicas y Naturales</w:t>
      </w:r>
      <w:r w:rsidRPr="000D3FE0">
        <w:rPr>
          <w:rFonts w:ascii="Arial" w:hAnsi="Arial" w:cs="Arial"/>
          <w:b w:val="0"/>
          <w:sz w:val="20"/>
          <w:szCs w:val="20"/>
        </w:rPr>
        <w:t>, 38(149), 393-400.</w:t>
      </w:r>
      <w:r w:rsidRPr="000D3FE0">
        <w:rPr>
          <w:rFonts w:ascii="Arial" w:hAnsi="Arial" w:cs="Arial"/>
          <w:b w:val="0"/>
          <w:color w:val="000080"/>
          <w:sz w:val="20"/>
          <w:szCs w:val="20"/>
        </w:rPr>
        <w:t xml:space="preserve">  </w:t>
      </w:r>
      <w:r w:rsidRPr="000D3FE0">
        <w:rPr>
          <w:rFonts w:ascii="Arial" w:hAnsi="Arial" w:cs="Arial"/>
          <w:b w:val="0"/>
          <w:color w:val="000000" w:themeColor="text1"/>
          <w:sz w:val="20"/>
          <w:szCs w:val="20"/>
        </w:rPr>
        <w:t>Retrieved from</w:t>
      </w:r>
      <w:r w:rsidRPr="000D3FE0">
        <w:rPr>
          <w:rFonts w:ascii="Arial" w:hAnsi="Arial" w:cs="Arial"/>
          <w:b w:val="0"/>
          <w:color w:val="000080"/>
          <w:sz w:val="20"/>
          <w:szCs w:val="20"/>
        </w:rPr>
        <w:t xml:space="preserve"> </w:t>
      </w:r>
      <w:r w:rsidRPr="000D3FE0">
        <w:rPr>
          <w:rFonts w:ascii="Arial" w:hAnsi="Arial" w:cs="Arial"/>
          <w:b w:val="0"/>
          <w:sz w:val="20"/>
          <w:szCs w:val="20"/>
        </w:rPr>
        <w:t>http://www.scielo.org.co/pdf/racefn/v38n149/v38n149a05.pdf</w:t>
      </w:r>
    </w:p>
    <w:p w:rsidR="004F415E" w:rsidRPr="00107BBA" w:rsidRDefault="004F415E" w:rsidP="004F415E">
      <w:pPr>
        <w:spacing w:after="240" w:line="360" w:lineRule="auto"/>
        <w:ind w:left="851" w:hanging="851"/>
        <w:rPr>
          <w:rFonts w:ascii="Arial" w:hAnsi="Arial" w:cs="Arial"/>
          <w:sz w:val="20"/>
          <w:szCs w:val="20"/>
        </w:rPr>
      </w:pPr>
      <w:r w:rsidRPr="00107BBA">
        <w:rPr>
          <w:rFonts w:ascii="Arial" w:hAnsi="Arial" w:cs="Arial"/>
          <w:sz w:val="20"/>
          <w:szCs w:val="20"/>
        </w:rPr>
        <w:lastRenderedPageBreak/>
        <w:t xml:space="preserve">An, Y., Qi, L., &amp; Wang, L.  (2016).  ALA pretreatment improves waterlogging tolerance of fig plants. </w:t>
      </w:r>
      <w:r w:rsidRPr="00107BBA">
        <w:rPr>
          <w:rFonts w:ascii="Arial" w:hAnsi="Arial" w:cs="Arial"/>
          <w:i/>
          <w:sz w:val="20"/>
          <w:szCs w:val="20"/>
        </w:rPr>
        <w:t>PLoS ONE</w:t>
      </w:r>
      <w:r w:rsidRPr="00107BBA">
        <w:rPr>
          <w:rFonts w:ascii="Arial" w:hAnsi="Arial" w:cs="Arial"/>
          <w:sz w:val="20"/>
          <w:szCs w:val="20"/>
        </w:rPr>
        <w:t>, 11(1), e0147202.  http://doi.org/10.1371/journal.pone.0147202</w:t>
      </w:r>
    </w:p>
    <w:p w:rsidR="004F415E" w:rsidRPr="000D3FE0" w:rsidRDefault="004F415E" w:rsidP="004F415E">
      <w:pPr>
        <w:spacing w:after="240" w:line="360" w:lineRule="auto"/>
        <w:ind w:left="851" w:hanging="851"/>
        <w:rPr>
          <w:rFonts w:ascii="Arial" w:eastAsiaTheme="minorHAnsi" w:hAnsi="Arial" w:cs="Arial"/>
          <w:color w:val="231F20"/>
          <w:sz w:val="20"/>
          <w:szCs w:val="20"/>
        </w:rPr>
      </w:pPr>
      <w:r w:rsidRPr="000D3FE0">
        <w:rPr>
          <w:rFonts w:ascii="Arial" w:hAnsi="Arial" w:cs="Arial"/>
          <w:sz w:val="20"/>
          <w:szCs w:val="20"/>
        </w:rPr>
        <w:t xml:space="preserve">Anjum, S. A., Li, J., Lv, J., Zong, X., Wang, L., Yang, A., Yan, R., Ali, Z., Song, J., &amp; Wang, S.  (2016). Regulation mechanism of exogenous ALA on growth and physiology of </w:t>
      </w:r>
      <w:r w:rsidRPr="000D3FE0">
        <w:rPr>
          <w:rFonts w:ascii="Arial" w:hAnsi="Arial" w:cs="Arial"/>
          <w:i/>
          <w:sz w:val="20"/>
          <w:szCs w:val="20"/>
        </w:rPr>
        <w:t>Leymus chinensis</w:t>
      </w:r>
      <w:r w:rsidRPr="000D3FE0">
        <w:rPr>
          <w:rFonts w:ascii="Arial" w:hAnsi="Arial" w:cs="Arial"/>
          <w:sz w:val="20"/>
          <w:szCs w:val="20"/>
        </w:rPr>
        <w:t xml:space="preserve"> (Trin.) under salt stress.  </w:t>
      </w:r>
      <w:r w:rsidRPr="000D3FE0">
        <w:rPr>
          <w:rFonts w:ascii="Arial" w:hAnsi="Arial" w:cs="Arial"/>
          <w:i/>
          <w:sz w:val="20"/>
          <w:szCs w:val="20"/>
        </w:rPr>
        <w:t>Chilean Journal of Agricultural Research</w:t>
      </w:r>
      <w:r w:rsidRPr="000D3FE0">
        <w:rPr>
          <w:rFonts w:ascii="Arial" w:hAnsi="Arial" w:cs="Arial"/>
          <w:sz w:val="20"/>
          <w:szCs w:val="20"/>
        </w:rPr>
        <w:t>, 70(3), 314-320.  http://doi.org/</w:t>
      </w:r>
      <w:r w:rsidRPr="000D3FE0">
        <w:rPr>
          <w:rFonts w:ascii="Arial" w:eastAsiaTheme="minorHAnsi" w:hAnsi="Arial" w:cs="Arial"/>
          <w:color w:val="231F20"/>
          <w:sz w:val="20"/>
          <w:szCs w:val="20"/>
        </w:rPr>
        <w:t xml:space="preserve">10.4067/S0718-58392016000300008 </w:t>
      </w:r>
    </w:p>
    <w:p w:rsidR="004F415E" w:rsidRPr="000D3FE0" w:rsidRDefault="004F415E" w:rsidP="004F415E">
      <w:pPr>
        <w:autoSpaceDE w:val="0"/>
        <w:autoSpaceDN w:val="0"/>
        <w:adjustRightInd w:val="0"/>
        <w:spacing w:after="240" w:line="360" w:lineRule="auto"/>
        <w:ind w:left="851" w:hanging="851"/>
        <w:rPr>
          <w:rFonts w:ascii="Arial" w:hAnsi="Arial" w:cs="Arial"/>
          <w:sz w:val="20"/>
          <w:szCs w:val="20"/>
        </w:rPr>
      </w:pPr>
      <w:r w:rsidRPr="000D3FE0">
        <w:rPr>
          <w:rFonts w:ascii="Arial" w:hAnsi="Arial" w:cs="Arial"/>
          <w:color w:val="000000"/>
          <w:sz w:val="20"/>
          <w:szCs w:val="20"/>
        </w:rPr>
        <w:t xml:space="preserve">António, C., Päpke, C., Rocha, M., Diab, H., Limami, A.M., Obata, T., Fernie, A.R., &amp; van Dongen, J.T.  (2016). </w:t>
      </w:r>
      <w:r w:rsidRPr="000D3FE0">
        <w:rPr>
          <w:rFonts w:ascii="Arial" w:hAnsi="Arial" w:cs="Arial"/>
          <w:sz w:val="20"/>
          <w:szCs w:val="20"/>
        </w:rPr>
        <w:t xml:space="preserve">Regulation of primary metabolism in response to low oxygen availability as revealed by carbon and nitrogen isotope redistribution. </w:t>
      </w:r>
      <w:r w:rsidRPr="000D3FE0">
        <w:rPr>
          <w:rStyle w:val="cit"/>
          <w:rFonts w:ascii="Arial" w:hAnsi="Arial" w:cs="Arial"/>
          <w:sz w:val="20"/>
          <w:szCs w:val="20"/>
        </w:rPr>
        <w:t xml:space="preserve"> </w:t>
      </w:r>
      <w:r w:rsidRPr="00243B03">
        <w:rPr>
          <w:rFonts w:ascii="Arial" w:hAnsi="Arial" w:cs="Arial"/>
          <w:i/>
          <w:sz w:val="20"/>
          <w:szCs w:val="20"/>
        </w:rPr>
        <w:t>Plant Physiol</w:t>
      </w:r>
      <w:r w:rsidRPr="000D3FE0">
        <w:rPr>
          <w:rFonts w:ascii="Arial" w:hAnsi="Arial" w:cs="Arial"/>
          <w:i/>
          <w:sz w:val="20"/>
          <w:szCs w:val="20"/>
        </w:rPr>
        <w:t>ogy</w:t>
      </w:r>
      <w:r w:rsidRPr="000D3FE0">
        <w:rPr>
          <w:rFonts w:ascii="Arial" w:hAnsi="Arial" w:cs="Arial"/>
          <w:sz w:val="20"/>
          <w:szCs w:val="20"/>
        </w:rPr>
        <w:t>,</w:t>
      </w:r>
      <w:r w:rsidRPr="000D3FE0">
        <w:rPr>
          <w:rStyle w:val="cit"/>
          <w:rFonts w:ascii="Arial" w:hAnsi="Arial" w:cs="Arial"/>
          <w:sz w:val="20"/>
          <w:szCs w:val="20"/>
        </w:rPr>
        <w:t xml:space="preserve"> 170(1), 43–56. https://doi.org/</w:t>
      </w:r>
      <w:r w:rsidRPr="000D3FE0">
        <w:rPr>
          <w:rFonts w:ascii="Arial" w:hAnsi="Arial" w:cs="Arial"/>
          <w:color w:val="000000"/>
          <w:sz w:val="20"/>
          <w:szCs w:val="20"/>
        </w:rPr>
        <w:t>10.1104/pp.15.00266</w:t>
      </w:r>
      <w:r w:rsidRPr="000D3FE0">
        <w:rPr>
          <w:rFonts w:ascii="Arial" w:hAnsi="Arial" w:cs="Arial"/>
          <w:sz w:val="20"/>
          <w:szCs w:val="20"/>
        </w:rPr>
        <w:t xml:space="preserve"> </w:t>
      </w:r>
    </w:p>
    <w:p w:rsidR="004F415E" w:rsidRPr="000D3FE0" w:rsidRDefault="004F415E" w:rsidP="004F415E">
      <w:pPr>
        <w:spacing w:after="240" w:line="360" w:lineRule="auto"/>
        <w:ind w:left="851" w:hanging="851"/>
        <w:rPr>
          <w:rFonts w:ascii="Arial" w:hAnsi="Arial" w:cs="Arial"/>
          <w:b/>
          <w:bCs/>
          <w:color w:val="000000"/>
          <w:sz w:val="20"/>
          <w:szCs w:val="20"/>
        </w:rPr>
      </w:pPr>
      <w:r w:rsidRPr="000D3FE0">
        <w:rPr>
          <w:rFonts w:ascii="Arial" w:hAnsi="Arial" w:cs="Arial"/>
          <w:sz w:val="20"/>
          <w:szCs w:val="20"/>
        </w:rPr>
        <w:t xml:space="preserve">Anwar, A., Yan, Y., Liu, Y., Li, Y., &amp; Yu, X.  (2018). </w:t>
      </w:r>
      <w:r w:rsidRPr="000D3FE0">
        <w:rPr>
          <w:rFonts w:ascii="Arial" w:hAnsi="Arial" w:cs="Arial"/>
          <w:bCs/>
          <w:color w:val="000000"/>
          <w:sz w:val="20"/>
          <w:szCs w:val="20"/>
        </w:rPr>
        <w:t xml:space="preserve">5-Aminolevulinic acid improves nutrient uptake and endogenous hormone accumulation, enhancing low-temperature stress tolerance in cucumbers.  </w:t>
      </w:r>
      <w:r w:rsidRPr="000D3FE0">
        <w:rPr>
          <w:rFonts w:ascii="Arial" w:hAnsi="Arial" w:cs="Arial"/>
          <w:bCs/>
          <w:i/>
          <w:color w:val="000000"/>
          <w:sz w:val="20"/>
          <w:szCs w:val="20"/>
        </w:rPr>
        <w:t>International Journal of Molecular Science</w:t>
      </w:r>
      <w:r w:rsidRPr="000D3FE0">
        <w:rPr>
          <w:rFonts w:ascii="Arial" w:hAnsi="Arial" w:cs="Arial"/>
          <w:bCs/>
          <w:color w:val="000000"/>
          <w:sz w:val="20"/>
          <w:szCs w:val="20"/>
        </w:rPr>
        <w:t>, 19, 3379.  http://doi.org/10.3390/ijms 19113379</w:t>
      </w:r>
    </w:p>
    <w:p w:rsidR="004F415E" w:rsidRDefault="004F415E" w:rsidP="004F415E">
      <w:pPr>
        <w:autoSpaceDE w:val="0"/>
        <w:autoSpaceDN w:val="0"/>
        <w:adjustRightInd w:val="0"/>
        <w:spacing w:after="240" w:line="360" w:lineRule="auto"/>
        <w:ind w:left="851" w:hanging="851"/>
        <w:jc w:val="both"/>
        <w:rPr>
          <w:rFonts w:ascii="Arial" w:hAnsi="Arial" w:cs="Arial"/>
          <w:color w:val="141314"/>
          <w:sz w:val="20"/>
          <w:szCs w:val="20"/>
        </w:rPr>
      </w:pPr>
      <w:r w:rsidRPr="000D3FE0">
        <w:rPr>
          <w:rFonts w:ascii="Arial" w:hAnsi="Arial" w:cs="Arial"/>
          <w:bCs/>
          <w:color w:val="141314"/>
          <w:sz w:val="20"/>
          <w:szCs w:val="20"/>
        </w:rPr>
        <w:t>Aydogan, C., &amp; Turhan, E.  (2015). Changes in morphological and physiological traits and stress-related enzyme activities of green bean (</w:t>
      </w:r>
      <w:r w:rsidRPr="000D3FE0">
        <w:rPr>
          <w:rFonts w:ascii="Arial" w:hAnsi="Arial" w:cs="Arial"/>
          <w:bCs/>
          <w:i/>
          <w:iCs/>
          <w:color w:val="141314"/>
          <w:sz w:val="20"/>
          <w:szCs w:val="20"/>
        </w:rPr>
        <w:t xml:space="preserve">Phaseolus vulgaris </w:t>
      </w:r>
      <w:r w:rsidRPr="000D3FE0">
        <w:rPr>
          <w:rFonts w:ascii="Arial" w:hAnsi="Arial" w:cs="Arial"/>
          <w:bCs/>
          <w:color w:val="141314"/>
          <w:sz w:val="20"/>
          <w:szCs w:val="20"/>
        </w:rPr>
        <w:t xml:space="preserve">L.) genotypes in response to waterlogging stress and recovery treatment. </w:t>
      </w:r>
      <w:r w:rsidRPr="000D3FE0">
        <w:rPr>
          <w:rFonts w:ascii="Arial" w:hAnsi="Arial" w:cs="Arial"/>
          <w:i/>
          <w:color w:val="141314"/>
          <w:sz w:val="20"/>
          <w:szCs w:val="20"/>
        </w:rPr>
        <w:t>Horticulture Environmental and Biotechnology</w:t>
      </w:r>
      <w:r w:rsidRPr="000D3FE0">
        <w:rPr>
          <w:rFonts w:ascii="Arial" w:hAnsi="Arial" w:cs="Arial"/>
          <w:color w:val="141314"/>
          <w:sz w:val="20"/>
          <w:szCs w:val="20"/>
        </w:rPr>
        <w:t xml:space="preserve">, 56(3), 391-401.   </w:t>
      </w:r>
      <w:r w:rsidRPr="00F111DD">
        <w:rPr>
          <w:rFonts w:ascii="Arial" w:hAnsi="Arial" w:cs="Arial"/>
          <w:sz w:val="20"/>
          <w:szCs w:val="20"/>
        </w:rPr>
        <w:t>https://doi.org/10.1007/s13580-015-0127-9</w:t>
      </w:r>
      <w:r w:rsidRPr="000D3FE0">
        <w:rPr>
          <w:rFonts w:ascii="Arial" w:hAnsi="Arial" w:cs="Arial"/>
          <w:color w:val="141314"/>
          <w:sz w:val="20"/>
          <w:szCs w:val="20"/>
        </w:rPr>
        <w:t>.</w:t>
      </w:r>
    </w:p>
    <w:p w:rsidR="004F415E" w:rsidRPr="0049607E" w:rsidRDefault="004F415E" w:rsidP="004F415E">
      <w:pPr>
        <w:autoSpaceDE w:val="0"/>
        <w:autoSpaceDN w:val="0"/>
        <w:adjustRightInd w:val="0"/>
        <w:spacing w:after="240" w:line="360" w:lineRule="auto"/>
        <w:ind w:left="851" w:hanging="851"/>
        <w:jc w:val="both"/>
        <w:rPr>
          <w:rFonts w:ascii="Arial" w:hAnsi="Arial" w:cs="Arial"/>
          <w:color w:val="141314"/>
          <w:sz w:val="20"/>
          <w:szCs w:val="20"/>
        </w:rPr>
      </w:pPr>
      <w:r w:rsidRPr="0049607E">
        <w:rPr>
          <w:rFonts w:ascii="Arial" w:hAnsi="Arial" w:cs="Arial"/>
          <w:sz w:val="20"/>
          <w:szCs w:val="20"/>
          <w:highlight w:val="yellow"/>
        </w:rPr>
        <w:t xml:space="preserve">Bakri, Imanudin, M.S., &amp; Bernas, S.M. 2015. Water retention option of drainage system for dry season corn cultivation at tidal lowland area. </w:t>
      </w:r>
      <w:r w:rsidRPr="0049607E">
        <w:rPr>
          <w:rFonts w:ascii="Arial" w:hAnsi="Arial" w:cs="Arial"/>
          <w:bCs/>
          <w:i/>
          <w:color w:val="000000"/>
          <w:sz w:val="20"/>
          <w:szCs w:val="20"/>
          <w:highlight w:val="yellow"/>
        </w:rPr>
        <w:t>AGRIVITA Journal of Agricultural Science</w:t>
      </w:r>
      <w:r w:rsidRPr="0049607E">
        <w:rPr>
          <w:rFonts w:ascii="Arial" w:hAnsi="Arial" w:cs="Arial"/>
          <w:bCs/>
          <w:color w:val="000000"/>
          <w:sz w:val="20"/>
          <w:szCs w:val="20"/>
          <w:highlight w:val="yellow"/>
        </w:rPr>
        <w:t xml:space="preserve">, 37(3), 237-246. </w:t>
      </w:r>
      <w:r w:rsidRPr="0049607E">
        <w:rPr>
          <w:rFonts w:ascii="Arial" w:hAnsi="Arial" w:cs="Arial"/>
          <w:sz w:val="20"/>
          <w:szCs w:val="20"/>
          <w:highlight w:val="yellow"/>
        </w:rPr>
        <w:t>http://dx.doi.org/10.17503/Agrivita-2015-37-3-p237-246</w:t>
      </w:r>
    </w:p>
    <w:p w:rsidR="004F415E" w:rsidRPr="00DD5982" w:rsidRDefault="004F415E" w:rsidP="004F415E">
      <w:pPr>
        <w:spacing w:after="240" w:line="360" w:lineRule="auto"/>
        <w:ind w:left="851" w:hanging="851"/>
        <w:rPr>
          <w:rFonts w:ascii="Arial" w:hAnsi="Arial" w:cs="Arial"/>
          <w:sz w:val="20"/>
          <w:szCs w:val="20"/>
        </w:rPr>
      </w:pPr>
      <w:r w:rsidRPr="0039153D">
        <w:rPr>
          <w:rFonts w:ascii="Arial" w:hAnsi="Arial" w:cs="Arial"/>
          <w:sz w:val="20"/>
          <w:szCs w:val="20"/>
          <w:highlight w:val="yellow"/>
        </w:rPr>
        <w:t>Barunawati, N., Maghfoer, M. D., Kendarini, N. &amp; Aini, N. (2016). Proline and specific root lenght as response to drought of wheat lines (</w:t>
      </w:r>
      <w:r w:rsidRPr="0039153D">
        <w:rPr>
          <w:rFonts w:ascii="Arial" w:hAnsi="Arial" w:cs="Arial"/>
          <w:i/>
          <w:sz w:val="20"/>
          <w:szCs w:val="20"/>
          <w:highlight w:val="yellow"/>
        </w:rPr>
        <w:t>Triticum aestivum</w:t>
      </w:r>
      <w:r w:rsidRPr="0039153D">
        <w:rPr>
          <w:rFonts w:ascii="Arial" w:hAnsi="Arial" w:cs="Arial"/>
          <w:sz w:val="20"/>
          <w:szCs w:val="20"/>
          <w:highlight w:val="yellow"/>
        </w:rPr>
        <w:t xml:space="preserve"> L.). </w:t>
      </w:r>
      <w:r w:rsidRPr="0039153D">
        <w:rPr>
          <w:rFonts w:ascii="Arial" w:hAnsi="Arial" w:cs="Arial"/>
          <w:i/>
          <w:sz w:val="20"/>
          <w:szCs w:val="20"/>
          <w:highlight w:val="yellow"/>
        </w:rPr>
        <w:t>AGRIVITA Journal of Agricultural Science</w:t>
      </w:r>
      <w:r w:rsidRPr="0039153D">
        <w:rPr>
          <w:rFonts w:ascii="Arial" w:hAnsi="Arial" w:cs="Arial"/>
          <w:sz w:val="20"/>
          <w:szCs w:val="20"/>
          <w:highlight w:val="yellow"/>
        </w:rPr>
        <w:t xml:space="preserve">, 38(3), 296-302. </w:t>
      </w:r>
      <w:r w:rsidRPr="0039153D">
        <w:rPr>
          <w:rStyle w:val="Hyperlink"/>
          <w:rFonts w:ascii="Arial" w:hAnsi="Arial" w:cs="Arial"/>
          <w:color w:val="auto"/>
          <w:sz w:val="20"/>
          <w:szCs w:val="20"/>
          <w:highlight w:val="yellow"/>
          <w:u w:val="none"/>
        </w:rPr>
        <w:t>http://doi.org/10.17503/agrivita.v38i3.972</w:t>
      </w:r>
    </w:p>
    <w:p w:rsidR="004F415E" w:rsidRPr="000D3FE0" w:rsidRDefault="004F415E" w:rsidP="004F415E">
      <w:pPr>
        <w:tabs>
          <w:tab w:val="left" w:pos="3240"/>
        </w:tabs>
        <w:autoSpaceDE w:val="0"/>
        <w:autoSpaceDN w:val="0"/>
        <w:adjustRightInd w:val="0"/>
        <w:spacing w:after="240" w:line="360" w:lineRule="auto"/>
        <w:ind w:left="851" w:hanging="851"/>
        <w:rPr>
          <w:rFonts w:ascii="Arial" w:hAnsi="Arial" w:cs="Arial"/>
          <w:color w:val="000000"/>
          <w:sz w:val="20"/>
          <w:szCs w:val="20"/>
        </w:rPr>
      </w:pPr>
      <w:r w:rsidRPr="000D3FE0">
        <w:rPr>
          <w:rFonts w:ascii="Arial" w:hAnsi="Arial" w:cs="Arial"/>
          <w:bCs/>
          <w:color w:val="000000"/>
          <w:sz w:val="20"/>
          <w:szCs w:val="20"/>
        </w:rPr>
        <w:t xml:space="preserve">Biswas, J.C., &amp; Kalra, N.  (2018).    Effect of waterlogging and submergence on crop physiology and growth of different crops and its remedies: Bangladesh Perspectives.  </w:t>
      </w:r>
      <w:r w:rsidRPr="000D3FE0">
        <w:rPr>
          <w:rFonts w:ascii="Arial" w:hAnsi="Arial" w:cs="Arial"/>
          <w:bCs/>
          <w:i/>
          <w:color w:val="000000"/>
          <w:sz w:val="20"/>
          <w:szCs w:val="20"/>
        </w:rPr>
        <w:t>Saudi Journal of Engineering and Technology</w:t>
      </w:r>
      <w:r w:rsidRPr="000D3FE0">
        <w:rPr>
          <w:rFonts w:ascii="Arial" w:hAnsi="Arial" w:cs="Arial"/>
          <w:bCs/>
          <w:color w:val="000000"/>
          <w:sz w:val="20"/>
          <w:szCs w:val="20"/>
        </w:rPr>
        <w:t>, 3(6), 315-329.   https://doi.org/</w:t>
      </w:r>
      <w:r w:rsidRPr="000D3FE0">
        <w:rPr>
          <w:rFonts w:ascii="Arial" w:hAnsi="Arial" w:cs="Arial"/>
          <w:color w:val="000000"/>
          <w:sz w:val="20"/>
          <w:szCs w:val="20"/>
        </w:rPr>
        <w:t>10.21276/sjeat.2018.3.6.1</w:t>
      </w:r>
    </w:p>
    <w:p w:rsidR="004F415E" w:rsidRPr="000D3FE0" w:rsidRDefault="004F415E" w:rsidP="004F415E">
      <w:pPr>
        <w:pStyle w:val="Heading1"/>
        <w:spacing w:before="0" w:after="240" w:line="360" w:lineRule="auto"/>
        <w:ind w:left="851" w:hanging="851"/>
        <w:rPr>
          <w:rStyle w:val="doi"/>
          <w:rFonts w:ascii="Arial" w:hAnsi="Arial" w:cs="Arial"/>
          <w:b w:val="0"/>
          <w:color w:val="auto"/>
          <w:sz w:val="20"/>
          <w:szCs w:val="20"/>
        </w:rPr>
      </w:pPr>
      <w:r w:rsidRPr="000D3FE0">
        <w:rPr>
          <w:rFonts w:ascii="Arial" w:hAnsi="Arial" w:cs="Arial"/>
          <w:b w:val="0"/>
          <w:color w:val="auto"/>
          <w:sz w:val="20"/>
          <w:szCs w:val="20"/>
        </w:rPr>
        <w:lastRenderedPageBreak/>
        <w:t xml:space="preserve">Clauw, P., Coppens, F., De Beuf, K., Dhondt, S., Van Daele, T, Maleux, K., Storme, V., Clement, L., Gonzalez, N., &amp; </w:t>
      </w:r>
      <w:r w:rsidRPr="000D0ED3">
        <w:rPr>
          <w:rFonts w:ascii="Arial" w:hAnsi="Arial" w:cs="Arial"/>
          <w:b w:val="0"/>
          <w:color w:val="auto"/>
          <w:sz w:val="20"/>
          <w:szCs w:val="20"/>
        </w:rPr>
        <w:t>Inzé</w:t>
      </w:r>
      <w:r w:rsidRPr="000D3FE0">
        <w:rPr>
          <w:rFonts w:ascii="Arial" w:hAnsi="Arial" w:cs="Arial"/>
          <w:b w:val="0"/>
          <w:color w:val="auto"/>
          <w:sz w:val="20"/>
          <w:szCs w:val="20"/>
        </w:rPr>
        <w:t xml:space="preserve">, D.   (2015). Leaf responses to mild drought stress in natural variants of </w:t>
      </w:r>
      <w:r w:rsidRPr="000D3FE0">
        <w:rPr>
          <w:rFonts w:ascii="Arial" w:hAnsi="Arial" w:cs="Arial"/>
          <w:b w:val="0"/>
          <w:i/>
          <w:color w:val="auto"/>
          <w:sz w:val="20"/>
          <w:szCs w:val="20"/>
        </w:rPr>
        <w:t>Arabidopsis thaliana</w:t>
      </w:r>
      <w:r w:rsidRPr="000D3FE0">
        <w:rPr>
          <w:rFonts w:ascii="Arial" w:hAnsi="Arial" w:cs="Arial"/>
          <w:b w:val="0"/>
          <w:color w:val="auto"/>
          <w:sz w:val="20"/>
          <w:szCs w:val="20"/>
        </w:rPr>
        <w:t xml:space="preserve">.  </w:t>
      </w:r>
      <w:r w:rsidRPr="000D3FE0">
        <w:rPr>
          <w:rFonts w:ascii="Arial" w:hAnsi="Arial" w:cs="Arial"/>
          <w:b w:val="0"/>
          <w:i/>
          <w:color w:val="auto"/>
          <w:sz w:val="20"/>
          <w:szCs w:val="20"/>
        </w:rPr>
        <w:t>Plant Physiology</w:t>
      </w:r>
      <w:r w:rsidRPr="000D3FE0">
        <w:rPr>
          <w:rFonts w:ascii="Arial" w:hAnsi="Arial" w:cs="Arial"/>
          <w:b w:val="0"/>
          <w:color w:val="auto"/>
          <w:sz w:val="20"/>
          <w:szCs w:val="20"/>
        </w:rPr>
        <w:t>,</w:t>
      </w:r>
      <w:r w:rsidRPr="000D3FE0">
        <w:rPr>
          <w:rStyle w:val="cit"/>
          <w:rFonts w:ascii="Arial" w:hAnsi="Arial" w:cs="Arial"/>
          <w:color w:val="auto"/>
          <w:sz w:val="20"/>
          <w:szCs w:val="20"/>
        </w:rPr>
        <w:t xml:space="preserve"> </w:t>
      </w:r>
      <w:r w:rsidRPr="000D0ED3">
        <w:rPr>
          <w:rStyle w:val="cit"/>
          <w:rFonts w:ascii="Arial" w:hAnsi="Arial" w:cs="Arial"/>
          <w:b w:val="0"/>
          <w:color w:val="auto"/>
          <w:sz w:val="20"/>
          <w:szCs w:val="20"/>
        </w:rPr>
        <w:t xml:space="preserve">167(3), 800–816. </w:t>
      </w:r>
      <w:r w:rsidRPr="000D0ED3">
        <w:rPr>
          <w:rStyle w:val="doi"/>
          <w:rFonts w:ascii="Arial" w:hAnsi="Arial" w:cs="Arial"/>
          <w:b w:val="0"/>
          <w:color w:val="auto"/>
          <w:sz w:val="20"/>
          <w:szCs w:val="20"/>
        </w:rPr>
        <w:t>https://doi.org</w:t>
      </w:r>
      <w:r w:rsidRPr="000D3FE0">
        <w:rPr>
          <w:rStyle w:val="doi"/>
          <w:rFonts w:ascii="Arial" w:hAnsi="Arial" w:cs="Arial"/>
          <w:color w:val="auto"/>
          <w:sz w:val="20"/>
          <w:szCs w:val="20"/>
        </w:rPr>
        <w:t>/</w:t>
      </w:r>
      <w:r w:rsidRPr="000D0ED3">
        <w:rPr>
          <w:rFonts w:ascii="Arial" w:hAnsi="Arial" w:cs="Arial"/>
          <w:b w:val="0"/>
          <w:color w:val="auto"/>
          <w:sz w:val="20"/>
          <w:szCs w:val="20"/>
        </w:rPr>
        <w:t>10.1104/pp.114.254284</w:t>
      </w:r>
    </w:p>
    <w:p w:rsidR="004F415E" w:rsidRPr="000D3FE0" w:rsidRDefault="004F415E" w:rsidP="004F415E">
      <w:pPr>
        <w:autoSpaceDE w:val="0"/>
        <w:autoSpaceDN w:val="0"/>
        <w:adjustRightInd w:val="0"/>
        <w:spacing w:after="240" w:line="360" w:lineRule="auto"/>
        <w:ind w:left="851" w:hanging="851"/>
        <w:rPr>
          <w:rFonts w:ascii="Arial" w:hAnsi="Arial" w:cs="Arial"/>
          <w:iCs/>
          <w:color w:val="131413"/>
          <w:sz w:val="20"/>
          <w:szCs w:val="20"/>
        </w:rPr>
      </w:pPr>
      <w:r w:rsidRPr="000D3FE0">
        <w:rPr>
          <w:rFonts w:ascii="Arial" w:hAnsi="Arial" w:cs="Arial"/>
          <w:color w:val="000000"/>
          <w:sz w:val="20"/>
          <w:szCs w:val="20"/>
        </w:rPr>
        <w:t>Freije, A., Saleh, K., Islam, S., &amp; Al-Mannai, M.  (2018). T</w:t>
      </w:r>
      <w:r w:rsidRPr="000D3FE0">
        <w:rPr>
          <w:rFonts w:ascii="Arial" w:hAnsi="Arial" w:cs="Arial"/>
          <w:bCs/>
          <w:color w:val="000000"/>
          <w:sz w:val="20"/>
          <w:szCs w:val="20"/>
        </w:rPr>
        <w:t xml:space="preserve">he mechanism behind the promotive effect of foliar application of 5-aminolevulinic acid (ALA) in tomato plants under salt stress. </w:t>
      </w:r>
      <w:r w:rsidRPr="000D3FE0">
        <w:rPr>
          <w:rFonts w:ascii="Arial" w:hAnsi="Arial" w:cs="Arial"/>
          <w:bCs/>
          <w:i/>
          <w:color w:val="000000"/>
          <w:sz w:val="20"/>
          <w:szCs w:val="20"/>
        </w:rPr>
        <w:t>Journal of Advances in Agriculture</w:t>
      </w:r>
      <w:r w:rsidRPr="000D3FE0">
        <w:rPr>
          <w:rFonts w:ascii="Arial" w:hAnsi="Arial" w:cs="Arial"/>
          <w:bCs/>
          <w:color w:val="000000"/>
          <w:sz w:val="20"/>
          <w:szCs w:val="20"/>
        </w:rPr>
        <w:t>, 8(01), 1-11.</w:t>
      </w:r>
      <w:r w:rsidRPr="000D3FE0">
        <w:rPr>
          <w:rFonts w:ascii="Arial" w:hAnsi="Arial" w:cs="Arial"/>
          <w:color w:val="000000"/>
          <w:sz w:val="20"/>
          <w:szCs w:val="20"/>
        </w:rPr>
        <w:t xml:space="preserve">  https://doi.org/10.24297/jaa.v8i1.7498</w:t>
      </w:r>
    </w:p>
    <w:p w:rsidR="004F415E" w:rsidRPr="000D3FE0" w:rsidRDefault="004F415E" w:rsidP="004F415E">
      <w:pPr>
        <w:spacing w:after="240" w:line="360" w:lineRule="auto"/>
        <w:ind w:left="851" w:hanging="851"/>
        <w:rPr>
          <w:rFonts w:ascii="Arial" w:hAnsi="Arial" w:cs="Arial"/>
          <w:sz w:val="20"/>
          <w:szCs w:val="20"/>
        </w:rPr>
      </w:pPr>
      <w:r w:rsidRPr="000D3FE0">
        <w:rPr>
          <w:rFonts w:ascii="Arial" w:hAnsi="Arial" w:cs="Arial"/>
          <w:sz w:val="20"/>
          <w:szCs w:val="20"/>
        </w:rPr>
        <w:t xml:space="preserve">Hayat, S., Hayat, Q., Alyemen, M. N., Wani, A. S., Pichtel, J., &amp; Ahmad, A.  (2012).  </w:t>
      </w:r>
      <w:r w:rsidRPr="000D3FE0">
        <w:rPr>
          <w:rFonts w:ascii="Arial" w:hAnsi="Arial" w:cs="Arial"/>
          <w:bCs/>
          <w:sz w:val="20"/>
          <w:szCs w:val="20"/>
        </w:rPr>
        <w:t>Role of proline under changing environments: a</w:t>
      </w:r>
      <w:r w:rsidRPr="000D3FE0">
        <w:rPr>
          <w:rFonts w:ascii="Arial" w:eastAsia="Microsoft JhengHei Light" w:hAnsi="Arial" w:cs="Arial"/>
          <w:sz w:val="20"/>
          <w:szCs w:val="20"/>
        </w:rPr>
        <w:t xml:space="preserve"> review. </w:t>
      </w:r>
      <w:r w:rsidRPr="000D3FE0">
        <w:rPr>
          <w:rFonts w:ascii="Arial" w:hAnsi="Arial" w:cs="Arial"/>
          <w:sz w:val="20"/>
          <w:szCs w:val="20"/>
        </w:rPr>
        <w:t xml:space="preserve"> </w:t>
      </w:r>
      <w:r w:rsidRPr="000D3FE0">
        <w:rPr>
          <w:rFonts w:ascii="Arial" w:hAnsi="Arial" w:cs="Arial"/>
          <w:i/>
          <w:sz w:val="20"/>
          <w:szCs w:val="20"/>
        </w:rPr>
        <w:t>Plant Signaling &amp; Behavior</w:t>
      </w:r>
      <w:r w:rsidRPr="000D3FE0">
        <w:rPr>
          <w:rFonts w:ascii="Arial" w:hAnsi="Arial" w:cs="Arial"/>
          <w:sz w:val="20"/>
          <w:szCs w:val="20"/>
        </w:rPr>
        <w:t>, 7(11), 1456-1466.  http://dx.doi.org/10.4161/psb.21949</w:t>
      </w:r>
    </w:p>
    <w:p w:rsidR="004F415E" w:rsidRDefault="004F415E" w:rsidP="004F415E">
      <w:pPr>
        <w:spacing w:after="240" w:line="360" w:lineRule="auto"/>
        <w:ind w:left="851" w:hanging="851"/>
        <w:rPr>
          <w:rFonts w:ascii="Arial" w:hAnsi="Arial" w:cs="Arial"/>
          <w:bCs/>
          <w:sz w:val="20"/>
          <w:szCs w:val="20"/>
        </w:rPr>
      </w:pPr>
      <w:r w:rsidRPr="004C41E0">
        <w:rPr>
          <w:rFonts w:ascii="Arial" w:hAnsi="Arial" w:cs="Arial"/>
          <w:bCs/>
          <w:sz w:val="20"/>
          <w:szCs w:val="20"/>
          <w:highlight w:val="yellow"/>
        </w:rPr>
        <w:t xml:space="preserve">Jaya, K. K., Lakitan, B., &amp; Negara, Z. P. (2019). Depth of Water-Substrate Interface in Floating Culture and Nutrient-Enriched Substrate Effect on Green Apple Eggplant. </w:t>
      </w:r>
      <w:r w:rsidRPr="004C41E0">
        <w:rPr>
          <w:rFonts w:ascii="Arial" w:hAnsi="Arial" w:cs="Arial"/>
          <w:bCs/>
          <w:i/>
          <w:sz w:val="20"/>
          <w:szCs w:val="20"/>
          <w:highlight w:val="yellow"/>
        </w:rPr>
        <w:t>AGRIVITA Journal of Agricultural Science</w:t>
      </w:r>
      <w:r w:rsidRPr="004C41E0">
        <w:rPr>
          <w:rFonts w:ascii="Arial" w:hAnsi="Arial" w:cs="Arial"/>
          <w:bCs/>
          <w:sz w:val="20"/>
          <w:szCs w:val="20"/>
          <w:highlight w:val="yellow"/>
        </w:rPr>
        <w:t>, 41(2), 219–226. http://doi.org/10.17503/agrivita.v41i2.2235</w:t>
      </w:r>
    </w:p>
    <w:p w:rsidR="004F415E" w:rsidRPr="000D3FE0" w:rsidRDefault="004F415E" w:rsidP="004F415E">
      <w:pPr>
        <w:spacing w:after="240" w:line="360" w:lineRule="auto"/>
        <w:ind w:left="851" w:hanging="851"/>
        <w:rPr>
          <w:rFonts w:ascii="Arial" w:eastAsia="MS PMincho" w:hAnsi="Arial" w:cs="Arial"/>
          <w:sz w:val="20"/>
          <w:szCs w:val="20"/>
        </w:rPr>
      </w:pPr>
      <w:r w:rsidRPr="000D3FE0">
        <w:rPr>
          <w:rFonts w:ascii="Arial" w:hAnsi="Arial" w:cs="Arial"/>
          <w:sz w:val="20"/>
          <w:szCs w:val="20"/>
        </w:rPr>
        <w:t xml:space="preserve">Jiang, C., Johkan, M., Hojo, M., Tsukagoshi, S., &amp; Maruo, T.  (2017).  </w:t>
      </w:r>
      <w:r w:rsidRPr="000D3FE0">
        <w:rPr>
          <w:rFonts w:ascii="Arial" w:hAnsi="Arial" w:cs="Arial"/>
          <w:bCs/>
          <w:color w:val="231F20"/>
          <w:sz w:val="20"/>
          <w:szCs w:val="20"/>
        </w:rPr>
        <w:t xml:space="preserve">A correlation analysis on chlorophyll content and SPAD value in tomato leaves. </w:t>
      </w:r>
      <w:r w:rsidRPr="000D3FE0">
        <w:rPr>
          <w:rFonts w:ascii="Arial" w:hAnsi="Arial" w:cs="Arial"/>
          <w:i/>
          <w:color w:val="231F20"/>
          <w:sz w:val="20"/>
          <w:szCs w:val="20"/>
        </w:rPr>
        <w:t>HortResearch</w:t>
      </w:r>
      <w:r w:rsidRPr="000D3FE0">
        <w:rPr>
          <w:rFonts w:ascii="Arial" w:hAnsi="Arial" w:cs="Arial"/>
          <w:color w:val="231F20"/>
          <w:sz w:val="20"/>
          <w:szCs w:val="20"/>
        </w:rPr>
        <w:t xml:space="preserve">, </w:t>
      </w:r>
      <w:r w:rsidRPr="000D3FE0">
        <w:rPr>
          <w:rFonts w:ascii="Arial" w:eastAsia="MS PMincho" w:hAnsi="Arial" w:cs="Arial"/>
          <w:color w:val="231F20"/>
          <w:sz w:val="20"/>
          <w:szCs w:val="20"/>
        </w:rPr>
        <w:t>71</w:t>
      </w:r>
      <w:r w:rsidRPr="000D3FE0">
        <w:rPr>
          <w:rFonts w:ascii="Arial" w:hAnsi="Arial" w:cs="Arial"/>
          <w:color w:val="231F20"/>
          <w:sz w:val="20"/>
          <w:szCs w:val="20"/>
        </w:rPr>
        <w:t xml:space="preserve">, </w:t>
      </w:r>
      <w:r w:rsidRPr="000D3FE0">
        <w:rPr>
          <w:rFonts w:ascii="Arial" w:eastAsia="MS PMincho" w:hAnsi="Arial" w:cs="Arial"/>
          <w:color w:val="231F20"/>
          <w:sz w:val="20"/>
          <w:szCs w:val="20"/>
        </w:rPr>
        <w:t xml:space="preserve">37-42. </w:t>
      </w:r>
      <w:r w:rsidRPr="004C0680">
        <w:rPr>
          <w:rFonts w:ascii="Arial" w:hAnsi="Arial" w:cs="Arial"/>
          <w:sz w:val="20"/>
          <w:szCs w:val="20"/>
        </w:rPr>
        <w:t>http://doi.org/</w:t>
      </w:r>
      <w:r w:rsidRPr="004C0680">
        <w:rPr>
          <w:rFonts w:ascii="Arial" w:eastAsia="MS PMincho" w:hAnsi="Arial" w:cs="Arial"/>
          <w:sz w:val="20"/>
          <w:szCs w:val="20"/>
        </w:rPr>
        <w:t>10</w:t>
      </w:r>
      <w:r w:rsidRPr="004C0680">
        <w:rPr>
          <w:rFonts w:ascii="Arial" w:hAnsi="Arial" w:cs="Arial"/>
          <w:sz w:val="20"/>
          <w:szCs w:val="20"/>
        </w:rPr>
        <w:t>.</w:t>
      </w:r>
      <w:r w:rsidRPr="004C0680">
        <w:rPr>
          <w:rFonts w:ascii="Arial" w:eastAsia="MS PMincho" w:hAnsi="Arial" w:cs="Arial"/>
          <w:sz w:val="20"/>
          <w:szCs w:val="20"/>
        </w:rPr>
        <w:t>20776</w:t>
      </w:r>
      <w:r w:rsidRPr="004C0680">
        <w:rPr>
          <w:rFonts w:ascii="Arial" w:hAnsi="Arial" w:cs="Arial"/>
          <w:sz w:val="20"/>
          <w:szCs w:val="20"/>
        </w:rPr>
        <w:t>/S</w:t>
      </w:r>
      <w:r w:rsidRPr="004C0680">
        <w:rPr>
          <w:rFonts w:ascii="Arial" w:eastAsia="MS PMincho" w:hAnsi="Arial" w:cs="Arial"/>
          <w:sz w:val="20"/>
          <w:szCs w:val="20"/>
        </w:rPr>
        <w:t>18808824</w:t>
      </w:r>
      <w:r w:rsidRPr="004C0680">
        <w:rPr>
          <w:rFonts w:ascii="Arial" w:hAnsi="Arial" w:cs="Arial"/>
          <w:sz w:val="20"/>
          <w:szCs w:val="20"/>
        </w:rPr>
        <w:t>-</w:t>
      </w:r>
      <w:r w:rsidRPr="004C0680">
        <w:rPr>
          <w:rFonts w:ascii="Arial" w:eastAsia="MS PMincho" w:hAnsi="Arial" w:cs="Arial"/>
          <w:sz w:val="20"/>
          <w:szCs w:val="20"/>
        </w:rPr>
        <w:t>71</w:t>
      </w:r>
      <w:r w:rsidRPr="004C0680">
        <w:rPr>
          <w:rFonts w:ascii="Arial" w:hAnsi="Arial" w:cs="Arial"/>
          <w:sz w:val="20"/>
          <w:szCs w:val="20"/>
        </w:rPr>
        <w:t>-P</w:t>
      </w:r>
      <w:r w:rsidRPr="004C0680">
        <w:rPr>
          <w:rFonts w:ascii="Arial" w:eastAsia="MS PMincho" w:hAnsi="Arial" w:cs="Arial"/>
          <w:sz w:val="20"/>
          <w:szCs w:val="20"/>
        </w:rPr>
        <w:t>37</w:t>
      </w:r>
    </w:p>
    <w:p w:rsidR="004F415E" w:rsidRDefault="004F415E" w:rsidP="004F415E">
      <w:pPr>
        <w:spacing w:after="240" w:line="360" w:lineRule="auto"/>
        <w:ind w:left="851" w:hanging="851"/>
        <w:rPr>
          <w:rFonts w:ascii="Arial" w:hAnsi="Arial" w:cs="Arial"/>
          <w:sz w:val="20"/>
          <w:szCs w:val="20"/>
        </w:rPr>
      </w:pPr>
      <w:r w:rsidRPr="008A4F7E">
        <w:rPr>
          <w:rFonts w:ascii="Arial" w:hAnsi="Arial" w:cs="Arial"/>
          <w:sz w:val="20"/>
          <w:szCs w:val="20"/>
        </w:rPr>
        <w:t>Kalsoom U, Bennett IJ, Boyce MC (2016) A Review of Extraction and Analysis: Methods for Studying Osmoregulants in Plants. J Chromatogr Sep Tech 7: 315. doi:10.4172/2157-7064.1000315</w:t>
      </w:r>
    </w:p>
    <w:p w:rsidR="004F415E" w:rsidRDefault="004F415E" w:rsidP="004F415E">
      <w:pPr>
        <w:spacing w:after="240" w:line="360" w:lineRule="auto"/>
        <w:ind w:left="851" w:hanging="851"/>
        <w:rPr>
          <w:rStyle w:val="Hyperlink"/>
          <w:rFonts w:ascii="Arial" w:eastAsia="Times New Roman" w:hAnsi="Arial" w:cs="Arial"/>
          <w:color w:val="auto"/>
          <w:sz w:val="20"/>
          <w:szCs w:val="20"/>
          <w:u w:val="none"/>
        </w:rPr>
      </w:pPr>
      <w:r w:rsidRPr="007C1D5A">
        <w:rPr>
          <w:rFonts w:ascii="Arial" w:eastAsia="Times New Roman" w:hAnsi="Arial" w:cs="Arial"/>
          <w:sz w:val="20"/>
          <w:szCs w:val="20"/>
          <w:highlight w:val="cyan"/>
        </w:rPr>
        <w:t>Lakitan, B., Kadir, S., &amp; Wijaya, A., &amp; Susilawati.   (2018). Tolerance of common bean (</w:t>
      </w:r>
      <w:r w:rsidRPr="007C1D5A">
        <w:rPr>
          <w:rFonts w:ascii="Arial" w:eastAsia="Times New Roman" w:hAnsi="Arial" w:cs="Arial"/>
          <w:i/>
          <w:sz w:val="20"/>
          <w:szCs w:val="20"/>
          <w:highlight w:val="cyan"/>
        </w:rPr>
        <w:t>Phaseolus vulgaris</w:t>
      </w:r>
      <w:r w:rsidRPr="007C1D5A">
        <w:rPr>
          <w:rFonts w:ascii="Arial" w:eastAsia="Times New Roman" w:hAnsi="Arial" w:cs="Arial"/>
          <w:sz w:val="20"/>
          <w:szCs w:val="20"/>
          <w:highlight w:val="cyan"/>
        </w:rPr>
        <w:t xml:space="preserve"> L.) to different durations of simulated shallow water table condition. </w:t>
      </w:r>
      <w:r w:rsidRPr="007C1D5A">
        <w:rPr>
          <w:rFonts w:ascii="Arial" w:eastAsia="Times New Roman" w:hAnsi="Arial" w:cs="Arial"/>
          <w:i/>
          <w:iCs/>
          <w:sz w:val="20"/>
          <w:szCs w:val="20"/>
          <w:highlight w:val="cyan"/>
        </w:rPr>
        <w:t>Australian Journal of Crop Science</w:t>
      </w:r>
      <w:r w:rsidRPr="007C1D5A">
        <w:rPr>
          <w:rFonts w:ascii="Arial" w:eastAsia="Times New Roman" w:hAnsi="Arial" w:cs="Arial"/>
          <w:sz w:val="20"/>
          <w:szCs w:val="20"/>
          <w:highlight w:val="cyan"/>
        </w:rPr>
        <w:t xml:space="preserve">, </w:t>
      </w:r>
      <w:r w:rsidRPr="007C1D5A">
        <w:rPr>
          <w:rFonts w:ascii="Arial" w:eastAsia="Times New Roman" w:hAnsi="Arial" w:cs="Arial"/>
          <w:iCs/>
          <w:sz w:val="20"/>
          <w:szCs w:val="20"/>
          <w:highlight w:val="cyan"/>
        </w:rPr>
        <w:t>12(04)</w:t>
      </w:r>
      <w:r w:rsidRPr="007C1D5A">
        <w:rPr>
          <w:rFonts w:ascii="Arial" w:eastAsia="Times New Roman" w:hAnsi="Arial" w:cs="Arial"/>
          <w:sz w:val="20"/>
          <w:szCs w:val="20"/>
          <w:highlight w:val="cyan"/>
        </w:rPr>
        <w:t xml:space="preserve">, 661-668.  </w:t>
      </w:r>
      <w:r w:rsidRPr="007C1D5A">
        <w:rPr>
          <w:rStyle w:val="Hyperlink"/>
          <w:rFonts w:ascii="Arial" w:eastAsia="Times New Roman" w:hAnsi="Arial" w:cs="Arial"/>
          <w:color w:val="auto"/>
          <w:sz w:val="20"/>
          <w:szCs w:val="20"/>
          <w:highlight w:val="cyan"/>
          <w:u w:val="none"/>
        </w:rPr>
        <w:t>http://doi.org/10.21475/ajcs.18.12.04.pne1047</w:t>
      </w:r>
    </w:p>
    <w:p w:rsidR="004F415E" w:rsidRPr="000D3FE0" w:rsidRDefault="004F415E" w:rsidP="004F415E">
      <w:pPr>
        <w:spacing w:after="240" w:line="360" w:lineRule="auto"/>
        <w:ind w:left="851" w:hanging="851"/>
        <w:rPr>
          <w:rFonts w:ascii="Arial" w:eastAsia="Times New Roman" w:hAnsi="Arial" w:cs="Arial"/>
          <w:sz w:val="20"/>
          <w:szCs w:val="20"/>
        </w:rPr>
      </w:pPr>
      <w:r w:rsidRPr="00883000">
        <w:rPr>
          <w:rFonts w:ascii="Arial" w:eastAsia="Times New Roman" w:hAnsi="Arial" w:cs="Arial"/>
          <w:sz w:val="20"/>
          <w:szCs w:val="20"/>
          <w:highlight w:val="yellow"/>
        </w:rPr>
        <w:t xml:space="preserve">Lakitan, B., Lindiana, L., Widuri, L. I., Kartika, K., Siaga, E., Meihana, M., &amp; Wijaya, A. (2019). Inclusive and ecologically-sound food crop cultivation at tropical non-tidal wetlands in Indonesia. </w:t>
      </w:r>
      <w:r w:rsidRPr="00883000">
        <w:rPr>
          <w:rFonts w:ascii="Arial" w:eastAsia="Times New Roman" w:hAnsi="Arial" w:cs="Arial"/>
          <w:i/>
          <w:sz w:val="20"/>
          <w:szCs w:val="20"/>
          <w:highlight w:val="yellow"/>
        </w:rPr>
        <w:t>AGRIVITA Journal of Agricultural Science</w:t>
      </w:r>
      <w:r w:rsidRPr="00883000">
        <w:rPr>
          <w:rFonts w:ascii="Arial" w:eastAsia="Times New Roman" w:hAnsi="Arial" w:cs="Arial"/>
          <w:sz w:val="20"/>
          <w:szCs w:val="20"/>
          <w:highlight w:val="yellow"/>
        </w:rPr>
        <w:t>, 41(1), 23-31. https://doi.org/10.17503/agrivita.v40i0.1717</w:t>
      </w:r>
    </w:p>
    <w:p w:rsidR="004F415E" w:rsidRPr="000D3FE0" w:rsidRDefault="004F415E" w:rsidP="004F415E">
      <w:pPr>
        <w:autoSpaceDE w:val="0"/>
        <w:autoSpaceDN w:val="0"/>
        <w:adjustRightInd w:val="0"/>
        <w:spacing w:after="240" w:line="360" w:lineRule="auto"/>
        <w:ind w:left="851" w:hanging="851"/>
        <w:rPr>
          <w:rFonts w:ascii="Arial" w:hAnsi="Arial" w:cs="Arial"/>
          <w:sz w:val="20"/>
          <w:szCs w:val="20"/>
        </w:rPr>
      </w:pPr>
      <w:r w:rsidRPr="000D3FE0">
        <w:rPr>
          <w:rFonts w:ascii="Arial" w:hAnsi="Arial" w:cs="Arial"/>
          <w:color w:val="000000"/>
          <w:sz w:val="20"/>
          <w:szCs w:val="20"/>
        </w:rPr>
        <w:t>Liu, L., Nguyen, N. T., Ueda, A., &amp; Saneoka, H. (2014).  Effects of 5-aminolevulinic acid on Swiss chard (</w:t>
      </w:r>
      <w:r w:rsidRPr="000D3FE0">
        <w:rPr>
          <w:rFonts w:ascii="Arial" w:hAnsi="Arial" w:cs="Arial"/>
          <w:i/>
          <w:color w:val="000000"/>
          <w:sz w:val="20"/>
          <w:szCs w:val="20"/>
        </w:rPr>
        <w:t>Beta vulgaris</w:t>
      </w:r>
      <w:r w:rsidRPr="000D3FE0">
        <w:rPr>
          <w:rFonts w:ascii="Arial" w:hAnsi="Arial" w:cs="Arial"/>
          <w:color w:val="000000"/>
          <w:sz w:val="20"/>
          <w:szCs w:val="20"/>
        </w:rPr>
        <w:t xml:space="preserve"> L. subsp. cicla) seedling growth under saline conditions.  </w:t>
      </w:r>
      <w:r w:rsidRPr="000D3FE0">
        <w:rPr>
          <w:rFonts w:ascii="Arial" w:hAnsi="Arial" w:cs="Arial"/>
          <w:i/>
          <w:color w:val="000000"/>
          <w:sz w:val="20"/>
          <w:szCs w:val="20"/>
        </w:rPr>
        <w:t>Plant Growth Regulator</w:t>
      </w:r>
      <w:r w:rsidRPr="000D3FE0">
        <w:rPr>
          <w:rFonts w:ascii="Arial" w:hAnsi="Arial" w:cs="Arial"/>
          <w:color w:val="000000"/>
          <w:sz w:val="20"/>
          <w:szCs w:val="20"/>
        </w:rPr>
        <w:t xml:space="preserve">, 74, 219–228.  </w:t>
      </w:r>
      <w:r w:rsidRPr="006459DE">
        <w:rPr>
          <w:rStyle w:val="Hyperlink"/>
          <w:rFonts w:ascii="Arial" w:hAnsi="Arial" w:cs="Arial"/>
          <w:color w:val="auto"/>
          <w:sz w:val="20"/>
          <w:szCs w:val="20"/>
          <w:u w:val="none"/>
        </w:rPr>
        <w:t>http://doi.org/10.1007/s10725-014-9913-0</w:t>
      </w:r>
    </w:p>
    <w:p w:rsidR="004F415E" w:rsidRPr="000D3FE0" w:rsidRDefault="004F415E" w:rsidP="004F415E">
      <w:pPr>
        <w:spacing w:after="240" w:line="360" w:lineRule="auto"/>
        <w:ind w:left="851" w:hanging="851"/>
        <w:rPr>
          <w:rFonts w:ascii="Arial" w:hAnsi="Arial" w:cs="Arial"/>
          <w:sz w:val="20"/>
          <w:szCs w:val="20"/>
        </w:rPr>
      </w:pPr>
      <w:r w:rsidRPr="000D3FE0">
        <w:rPr>
          <w:rFonts w:ascii="Arial" w:hAnsi="Arial" w:cs="Arial"/>
          <w:sz w:val="20"/>
          <w:szCs w:val="20"/>
        </w:rPr>
        <w:t xml:space="preserve">Manafi, E., Modarressanavy, S. A. M., Aghaalikhani, M., &amp; Dolatabadian, A.  (2015). Exogenous 5-aminolevulenic acid promotes antioxidative defence system, photosynthesis and growth in </w:t>
      </w:r>
      <w:r w:rsidRPr="000D3FE0">
        <w:rPr>
          <w:rFonts w:ascii="Arial" w:hAnsi="Arial" w:cs="Arial"/>
          <w:sz w:val="20"/>
          <w:szCs w:val="20"/>
        </w:rPr>
        <w:lastRenderedPageBreak/>
        <w:t xml:space="preserve">soybean against cold stress.  </w:t>
      </w:r>
      <w:r w:rsidRPr="000D3FE0">
        <w:rPr>
          <w:rFonts w:ascii="Arial" w:hAnsi="Arial" w:cs="Arial"/>
          <w:i/>
          <w:sz w:val="20"/>
          <w:szCs w:val="20"/>
        </w:rPr>
        <w:t>Notulae Scientia</w:t>
      </w:r>
      <w:r w:rsidRPr="000D3FE0">
        <w:rPr>
          <w:rFonts w:ascii="Arial" w:hAnsi="Arial" w:cs="Arial"/>
          <w:sz w:val="20"/>
          <w:szCs w:val="20"/>
        </w:rPr>
        <w:t xml:space="preserve"> </w:t>
      </w:r>
      <w:r w:rsidRPr="000D3FE0">
        <w:rPr>
          <w:rFonts w:ascii="Arial" w:hAnsi="Arial" w:cs="Arial"/>
          <w:i/>
          <w:sz w:val="20"/>
          <w:szCs w:val="20"/>
        </w:rPr>
        <w:t>Biologicae</w:t>
      </w:r>
      <w:r w:rsidRPr="000D3FE0">
        <w:rPr>
          <w:rFonts w:ascii="Arial" w:hAnsi="Arial" w:cs="Arial"/>
          <w:sz w:val="20"/>
          <w:szCs w:val="20"/>
        </w:rPr>
        <w:t>, 7(4), 486-494.</w:t>
      </w:r>
      <w:r w:rsidRPr="000D3FE0">
        <w:rPr>
          <w:rFonts w:ascii="Arial" w:hAnsi="Arial" w:cs="Arial"/>
          <w:color w:val="000000"/>
          <w:sz w:val="20"/>
          <w:szCs w:val="20"/>
        </w:rPr>
        <w:t xml:space="preserve">  http://doi.org/10.15835/nsb.7.4.9654</w:t>
      </w:r>
    </w:p>
    <w:p w:rsidR="004F415E" w:rsidRPr="000D3FE0" w:rsidRDefault="004F415E" w:rsidP="004F415E">
      <w:pPr>
        <w:spacing w:after="240" w:line="360" w:lineRule="auto"/>
        <w:ind w:left="851" w:hanging="851"/>
        <w:rPr>
          <w:rFonts w:ascii="Arial" w:eastAsia="Times New Roman" w:hAnsi="Arial" w:cs="Arial"/>
          <w:sz w:val="20"/>
          <w:szCs w:val="20"/>
        </w:rPr>
      </w:pPr>
      <w:r w:rsidRPr="007C1D5A">
        <w:rPr>
          <w:rFonts w:ascii="Arial" w:eastAsia="Times New Roman" w:hAnsi="Arial" w:cs="Arial"/>
          <w:sz w:val="20"/>
          <w:szCs w:val="20"/>
          <w:highlight w:val="cyan"/>
        </w:rPr>
        <w:t xml:space="preserve">Meihana, M., Lakitan, B., Susilawati, Harun, M. U., Widuri, L. I., Kartika, K., Siaga, E., &amp; Kriswantoro, H.  (2017). Steady shallow water table did not decrease leaf expansion rate, specific leaf weight, and specific leaf water content in tomato plants. </w:t>
      </w:r>
      <w:r w:rsidRPr="007C1D5A">
        <w:rPr>
          <w:rFonts w:ascii="Arial" w:eastAsia="Times New Roman" w:hAnsi="Arial" w:cs="Arial"/>
          <w:i/>
          <w:iCs/>
          <w:sz w:val="20"/>
          <w:szCs w:val="20"/>
          <w:highlight w:val="cyan"/>
        </w:rPr>
        <w:t>Australian Journal of Crop Science</w:t>
      </w:r>
      <w:r w:rsidRPr="007C1D5A">
        <w:rPr>
          <w:rFonts w:ascii="Arial" w:eastAsia="Times New Roman" w:hAnsi="Arial" w:cs="Arial"/>
          <w:sz w:val="20"/>
          <w:szCs w:val="20"/>
          <w:highlight w:val="cyan"/>
        </w:rPr>
        <w:t xml:space="preserve">, </w:t>
      </w:r>
      <w:r w:rsidRPr="007C1D5A">
        <w:rPr>
          <w:rFonts w:ascii="Arial" w:eastAsia="Times New Roman" w:hAnsi="Arial" w:cs="Arial"/>
          <w:iCs/>
          <w:sz w:val="20"/>
          <w:szCs w:val="20"/>
          <w:highlight w:val="cyan"/>
        </w:rPr>
        <w:t>11(12)</w:t>
      </w:r>
      <w:r w:rsidRPr="007C1D5A">
        <w:rPr>
          <w:rFonts w:ascii="Arial" w:eastAsia="Times New Roman" w:hAnsi="Arial" w:cs="Arial"/>
          <w:sz w:val="20"/>
          <w:szCs w:val="20"/>
          <w:highlight w:val="cyan"/>
        </w:rPr>
        <w:t>, 1635-1641.  http://doi.org/10.21475/ajcs.17.11.12.pne808</w:t>
      </w:r>
    </w:p>
    <w:p w:rsidR="004F415E" w:rsidRPr="000D3FE0" w:rsidRDefault="004F415E" w:rsidP="004F415E">
      <w:pPr>
        <w:spacing w:after="240" w:line="360" w:lineRule="auto"/>
        <w:ind w:left="851" w:hanging="851"/>
        <w:rPr>
          <w:rFonts w:ascii="Arial" w:hAnsi="Arial" w:cs="Arial"/>
          <w:sz w:val="20"/>
          <w:szCs w:val="20"/>
        </w:rPr>
      </w:pPr>
      <w:r w:rsidRPr="000D3FE0">
        <w:rPr>
          <w:rFonts w:ascii="Arial" w:eastAsia="Microsoft JhengHei Light" w:hAnsi="Arial" w:cs="Arial"/>
          <w:sz w:val="20"/>
          <w:szCs w:val="20"/>
        </w:rPr>
        <w:t xml:space="preserve">Ntukamazina, N., Onwonga, R. N., Sommer, R., Mukankusi, C. M., Mburu, J., &amp; Rubyogo, J. C.  (2017).  </w:t>
      </w:r>
      <w:r w:rsidRPr="000D3FE0">
        <w:rPr>
          <w:rFonts w:ascii="Arial" w:hAnsi="Arial" w:cs="Arial"/>
          <w:sz w:val="20"/>
          <w:szCs w:val="20"/>
        </w:rPr>
        <w:t>Effect of excessive and minimal soil moisture stress on agronomic performance of bush and climbing bean (</w:t>
      </w:r>
      <w:r w:rsidRPr="000D3FE0">
        <w:rPr>
          <w:rFonts w:ascii="Arial" w:hAnsi="Arial" w:cs="Arial"/>
          <w:i/>
          <w:iCs/>
          <w:sz w:val="20"/>
          <w:szCs w:val="20"/>
        </w:rPr>
        <w:t xml:space="preserve">Phaseolus vulgaris </w:t>
      </w:r>
      <w:r w:rsidRPr="000D3FE0">
        <w:rPr>
          <w:rFonts w:ascii="Arial" w:hAnsi="Arial" w:cs="Arial"/>
          <w:sz w:val="20"/>
          <w:szCs w:val="20"/>
        </w:rPr>
        <w:t xml:space="preserve">L.).  </w:t>
      </w:r>
      <w:r w:rsidRPr="000D3FE0">
        <w:rPr>
          <w:rFonts w:ascii="Arial" w:hAnsi="Arial" w:cs="Arial"/>
          <w:i/>
          <w:iCs/>
          <w:sz w:val="20"/>
          <w:szCs w:val="20"/>
        </w:rPr>
        <w:t>Cogent Food &amp; Agriculture</w:t>
      </w:r>
      <w:r w:rsidRPr="000D3FE0">
        <w:rPr>
          <w:rFonts w:ascii="Arial" w:hAnsi="Arial" w:cs="Arial"/>
          <w:iCs/>
          <w:sz w:val="20"/>
          <w:szCs w:val="20"/>
        </w:rPr>
        <w:t>, 3</w:t>
      </w:r>
      <w:r w:rsidRPr="000D3FE0">
        <w:rPr>
          <w:rFonts w:ascii="Arial" w:hAnsi="Arial" w:cs="Arial"/>
          <w:sz w:val="20"/>
          <w:szCs w:val="20"/>
        </w:rPr>
        <w:t>, Article 1373414.  http://doi.org/</w:t>
      </w:r>
      <w:r w:rsidRPr="006459DE">
        <w:rPr>
          <w:rFonts w:ascii="Arial" w:hAnsi="Arial" w:cs="Arial"/>
          <w:sz w:val="20"/>
          <w:szCs w:val="20"/>
        </w:rPr>
        <w:t>10.1080/23311932.2017.1373414</w:t>
      </w:r>
    </w:p>
    <w:p w:rsidR="004F415E" w:rsidRPr="000D3FE0" w:rsidRDefault="004F415E" w:rsidP="004F415E">
      <w:pPr>
        <w:pStyle w:val="Heading1"/>
        <w:spacing w:before="0" w:after="240" w:line="360" w:lineRule="auto"/>
        <w:ind w:left="851" w:hanging="851"/>
        <w:rPr>
          <w:rFonts w:ascii="Arial" w:hAnsi="Arial" w:cs="Arial"/>
          <w:b w:val="0"/>
          <w:color w:val="auto"/>
          <w:sz w:val="20"/>
          <w:szCs w:val="20"/>
        </w:rPr>
      </w:pPr>
      <w:r w:rsidRPr="000D3FE0">
        <w:rPr>
          <w:rFonts w:ascii="Arial" w:hAnsi="Arial" w:cs="Arial"/>
          <w:b w:val="0"/>
          <w:color w:val="auto"/>
          <w:sz w:val="20"/>
          <w:szCs w:val="20"/>
        </w:rPr>
        <w:t xml:space="preserve">Phukan, J.J., Mishra, S., &amp; Shukla, R.K. (2016).  Waterlogging and submergence stress: affects and acclimation.  </w:t>
      </w:r>
      <w:r w:rsidRPr="000D3FE0">
        <w:rPr>
          <w:rFonts w:ascii="Arial" w:hAnsi="Arial" w:cs="Arial"/>
          <w:b w:val="0"/>
          <w:i/>
          <w:color w:val="auto"/>
          <w:sz w:val="20"/>
          <w:szCs w:val="20"/>
        </w:rPr>
        <w:t>Critical  Reviews in Biotechnology</w:t>
      </w:r>
      <w:r w:rsidRPr="000D3FE0">
        <w:rPr>
          <w:rFonts w:ascii="Arial" w:hAnsi="Arial" w:cs="Arial"/>
          <w:b w:val="0"/>
          <w:color w:val="auto"/>
          <w:sz w:val="20"/>
          <w:szCs w:val="20"/>
        </w:rPr>
        <w:t>, 36(5), 956-66. https://doi.org/10.3109/07388551.2015.1064856</w:t>
      </w:r>
    </w:p>
    <w:p w:rsidR="004F415E" w:rsidRPr="00107BBA" w:rsidRDefault="004F415E" w:rsidP="004F415E">
      <w:pPr>
        <w:autoSpaceDE w:val="0"/>
        <w:autoSpaceDN w:val="0"/>
        <w:adjustRightInd w:val="0"/>
        <w:spacing w:after="240" w:line="360" w:lineRule="auto"/>
        <w:ind w:left="851" w:hanging="851"/>
        <w:rPr>
          <w:rFonts w:ascii="Arial" w:hAnsi="Arial" w:cs="Arial"/>
          <w:bCs/>
          <w:sz w:val="20"/>
          <w:szCs w:val="20"/>
        </w:rPr>
      </w:pPr>
      <w:r w:rsidRPr="00107BBA">
        <w:rPr>
          <w:rFonts w:ascii="Arial" w:hAnsi="Arial" w:cs="Arial"/>
          <w:sz w:val="20"/>
          <w:szCs w:val="20"/>
        </w:rPr>
        <w:t xml:space="preserve">Pochiecha, E.  (2013).  Different Physiological Reactions at Vegetative and Generative Stage of Development of Field Bean Plants Exposed to Flooding and Undergoing Recovery. </w:t>
      </w:r>
      <w:r w:rsidRPr="00107BBA">
        <w:rPr>
          <w:rFonts w:ascii="Arial" w:hAnsi="Arial" w:cs="Arial"/>
          <w:i/>
          <w:sz w:val="20"/>
          <w:szCs w:val="20"/>
        </w:rPr>
        <w:t>Journal of Agronomy and Crop Science</w:t>
      </w:r>
      <w:r w:rsidRPr="00107BBA">
        <w:rPr>
          <w:rFonts w:ascii="Arial" w:hAnsi="Arial" w:cs="Arial"/>
          <w:sz w:val="20"/>
          <w:szCs w:val="20"/>
        </w:rPr>
        <w:t>, 199, 195-199.  http://doi.org/10.1111/jac.12009</w:t>
      </w:r>
    </w:p>
    <w:p w:rsidR="004F415E" w:rsidRPr="000D3FE0" w:rsidRDefault="004F415E" w:rsidP="004F415E">
      <w:pPr>
        <w:autoSpaceDE w:val="0"/>
        <w:autoSpaceDN w:val="0"/>
        <w:adjustRightInd w:val="0"/>
        <w:spacing w:after="240" w:line="360" w:lineRule="auto"/>
        <w:ind w:left="851" w:hanging="851"/>
        <w:rPr>
          <w:rFonts w:ascii="Arial" w:hAnsi="Arial" w:cs="Arial"/>
          <w:sz w:val="20"/>
          <w:szCs w:val="20"/>
        </w:rPr>
      </w:pPr>
      <w:r w:rsidRPr="000D3FE0">
        <w:rPr>
          <w:rFonts w:ascii="Arial" w:hAnsi="Arial" w:cs="Arial"/>
          <w:sz w:val="20"/>
          <w:szCs w:val="20"/>
        </w:rPr>
        <w:t xml:space="preserve">Pradhan, C., &amp; Mohanty, M.  (2013).  Submergence Stress: Responses and adaptations in crop plants. In G.R. Rout, A.B. Das (Eds.), </w:t>
      </w:r>
      <w:r w:rsidRPr="000D3FE0">
        <w:rPr>
          <w:rFonts w:ascii="Arial" w:hAnsi="Arial" w:cs="Arial"/>
          <w:i/>
          <w:sz w:val="20"/>
          <w:szCs w:val="20"/>
        </w:rPr>
        <w:t>Molecular Stress Physiology of Plants</w:t>
      </w:r>
      <w:r w:rsidRPr="000D3FE0">
        <w:rPr>
          <w:rFonts w:ascii="Arial" w:hAnsi="Arial" w:cs="Arial"/>
          <w:sz w:val="20"/>
          <w:szCs w:val="20"/>
        </w:rPr>
        <w:t xml:space="preserve"> (pp.331-357).   https://doi.org/ 10.1007/978-81-322-0807-5_14   </w:t>
      </w:r>
    </w:p>
    <w:p w:rsidR="004F415E" w:rsidRDefault="004F415E" w:rsidP="004F415E">
      <w:pPr>
        <w:pStyle w:val="Heading1"/>
        <w:spacing w:before="0" w:after="240" w:line="360" w:lineRule="auto"/>
        <w:ind w:left="851" w:hanging="851"/>
        <w:rPr>
          <w:rFonts w:ascii="Arial" w:hAnsi="Arial" w:cs="Arial"/>
          <w:b w:val="0"/>
          <w:color w:val="auto"/>
          <w:sz w:val="20"/>
          <w:szCs w:val="20"/>
          <w:lang w:val="en-US"/>
        </w:rPr>
      </w:pPr>
      <w:r w:rsidRPr="00742C8A">
        <w:rPr>
          <w:rStyle w:val="Hyperlink"/>
          <w:rFonts w:ascii="Arial" w:hAnsi="Arial" w:cs="Arial"/>
          <w:b w:val="0"/>
          <w:color w:val="auto"/>
          <w:sz w:val="20"/>
          <w:szCs w:val="20"/>
          <w:u w:val="none"/>
        </w:rPr>
        <w:t>Sade, N</w:t>
      </w:r>
      <w:r w:rsidRPr="000D3FE0">
        <w:rPr>
          <w:rFonts w:ascii="Arial" w:hAnsi="Arial" w:cs="Arial"/>
          <w:b w:val="0"/>
          <w:color w:val="auto"/>
          <w:sz w:val="20"/>
          <w:szCs w:val="20"/>
        </w:rPr>
        <w:t xml:space="preserve">.,  </w:t>
      </w:r>
      <w:r w:rsidRPr="00742C8A">
        <w:rPr>
          <w:rFonts w:ascii="Arial" w:hAnsi="Arial" w:cs="Arial"/>
          <w:b w:val="0"/>
          <w:color w:val="auto"/>
          <w:sz w:val="20"/>
          <w:szCs w:val="20"/>
        </w:rPr>
        <w:t>del Mar Rubio-Wilhelmi, M</w:t>
      </w:r>
      <w:r w:rsidRPr="000D3FE0">
        <w:rPr>
          <w:rFonts w:ascii="Arial" w:hAnsi="Arial" w:cs="Arial"/>
          <w:b w:val="0"/>
          <w:color w:val="auto"/>
          <w:sz w:val="20"/>
          <w:szCs w:val="20"/>
        </w:rPr>
        <w:t xml:space="preserve">., </w:t>
      </w:r>
      <w:r w:rsidRPr="00742C8A">
        <w:rPr>
          <w:rFonts w:ascii="Arial" w:hAnsi="Arial" w:cs="Arial"/>
          <w:b w:val="0"/>
          <w:color w:val="auto"/>
          <w:sz w:val="20"/>
          <w:szCs w:val="20"/>
        </w:rPr>
        <w:t>Umnajkitikorn, K</w:t>
      </w:r>
      <w:r w:rsidRPr="000D3FE0">
        <w:rPr>
          <w:rFonts w:ascii="Arial" w:hAnsi="Arial" w:cs="Arial"/>
          <w:b w:val="0"/>
          <w:color w:val="auto"/>
          <w:sz w:val="20"/>
          <w:szCs w:val="20"/>
        </w:rPr>
        <w:t xml:space="preserve">., &amp; </w:t>
      </w:r>
      <w:hyperlink r:id="rId6" w:history="1">
        <w:r w:rsidRPr="00C229D4">
          <w:rPr>
            <w:rStyle w:val="Hyperlink"/>
            <w:rFonts w:ascii="Arial" w:hAnsi="Arial" w:cs="Arial"/>
            <w:b w:val="0"/>
            <w:color w:val="auto"/>
            <w:sz w:val="20"/>
            <w:szCs w:val="20"/>
            <w:u w:val="none"/>
          </w:rPr>
          <w:t>Blumwald, E</w:t>
        </w:r>
      </w:hyperlink>
      <w:r w:rsidRPr="000D3FE0">
        <w:rPr>
          <w:rFonts w:ascii="Arial" w:hAnsi="Arial" w:cs="Arial"/>
          <w:b w:val="0"/>
          <w:color w:val="auto"/>
          <w:sz w:val="20"/>
          <w:szCs w:val="20"/>
        </w:rPr>
        <w:t xml:space="preserve">.   (2017). Stress-induced senescence and plant tolerance to abiotic stress. </w:t>
      </w:r>
      <w:r w:rsidRPr="000D3FE0">
        <w:rPr>
          <w:rFonts w:ascii="Arial" w:hAnsi="Arial" w:cs="Arial"/>
          <w:b w:val="0"/>
          <w:i/>
          <w:color w:val="auto"/>
          <w:sz w:val="20"/>
          <w:szCs w:val="20"/>
        </w:rPr>
        <w:t>Journal of Experimental Botany</w:t>
      </w:r>
      <w:r w:rsidRPr="000D3FE0">
        <w:rPr>
          <w:rFonts w:ascii="Arial" w:hAnsi="Arial" w:cs="Arial"/>
          <w:b w:val="0"/>
          <w:color w:val="auto"/>
          <w:sz w:val="20"/>
          <w:szCs w:val="20"/>
        </w:rPr>
        <w:t xml:space="preserve">, 69(4),845-853. </w:t>
      </w:r>
      <w:r w:rsidRPr="00981671">
        <w:rPr>
          <w:rFonts w:ascii="Arial" w:hAnsi="Arial" w:cs="Arial"/>
          <w:b w:val="0"/>
          <w:color w:val="auto"/>
          <w:sz w:val="20"/>
          <w:szCs w:val="20"/>
        </w:rPr>
        <w:t>https://doi.org/10.1093/jxb/erx235</w:t>
      </w:r>
    </w:p>
    <w:p w:rsidR="004F415E" w:rsidRDefault="004F415E" w:rsidP="004F415E">
      <w:pPr>
        <w:spacing w:after="240" w:line="360" w:lineRule="auto"/>
        <w:ind w:left="851" w:hanging="851"/>
        <w:rPr>
          <w:rFonts w:ascii="Arial" w:hAnsi="Arial" w:cs="Arial"/>
          <w:color w:val="000000" w:themeColor="text1"/>
          <w:sz w:val="20"/>
          <w:szCs w:val="20"/>
        </w:rPr>
      </w:pPr>
      <w:r w:rsidRPr="00981671">
        <w:rPr>
          <w:rFonts w:ascii="Arial" w:hAnsi="Arial" w:cs="Arial"/>
          <w:sz w:val="20"/>
          <w:szCs w:val="20"/>
          <w:highlight w:val="yellow"/>
        </w:rPr>
        <w:t xml:space="preserve">Santosa, M., Maghfoer, M. D., &amp; Tarno, H. (2017). The influence of organic and inorganic fertilizers on the growth and yield of green bean, </w:t>
      </w:r>
      <w:r w:rsidRPr="00981671">
        <w:rPr>
          <w:rFonts w:ascii="Arial" w:hAnsi="Arial" w:cs="Arial"/>
          <w:i/>
          <w:sz w:val="20"/>
          <w:szCs w:val="20"/>
          <w:highlight w:val="yellow"/>
        </w:rPr>
        <w:t>Phaseolus vulgaris</w:t>
      </w:r>
      <w:r w:rsidRPr="00981671">
        <w:rPr>
          <w:rFonts w:ascii="Arial" w:hAnsi="Arial" w:cs="Arial"/>
          <w:sz w:val="20"/>
          <w:szCs w:val="20"/>
          <w:highlight w:val="yellow"/>
        </w:rPr>
        <w:t xml:space="preserve"> L. grown in dry and rainy season. </w:t>
      </w:r>
      <w:r w:rsidRPr="00981671">
        <w:rPr>
          <w:rFonts w:ascii="Arial" w:hAnsi="Arial" w:cs="Arial"/>
          <w:i/>
          <w:sz w:val="20"/>
          <w:szCs w:val="20"/>
          <w:highlight w:val="yellow"/>
        </w:rPr>
        <w:t>AGRIVITA Journal of Agricultural Science</w:t>
      </w:r>
      <w:r w:rsidRPr="00981671">
        <w:rPr>
          <w:rFonts w:ascii="Arial" w:hAnsi="Arial" w:cs="Arial"/>
          <w:sz w:val="20"/>
          <w:szCs w:val="20"/>
          <w:highlight w:val="yellow"/>
        </w:rPr>
        <w:t xml:space="preserve">, 39(3), 296–302. </w:t>
      </w:r>
      <w:r w:rsidRPr="00883000">
        <w:rPr>
          <w:rFonts w:ascii="Arial" w:hAnsi="Arial" w:cs="Arial"/>
          <w:sz w:val="20"/>
          <w:szCs w:val="20"/>
          <w:highlight w:val="yellow"/>
        </w:rPr>
        <w:t>http://doi.org/10.17503/agrivita.v39i3.646</w:t>
      </w:r>
    </w:p>
    <w:p w:rsidR="004F415E" w:rsidRPr="000D3FE0" w:rsidRDefault="004F415E" w:rsidP="004F415E">
      <w:pPr>
        <w:autoSpaceDE w:val="0"/>
        <w:autoSpaceDN w:val="0"/>
        <w:adjustRightInd w:val="0"/>
        <w:spacing w:after="240" w:line="360" w:lineRule="auto"/>
        <w:ind w:left="851" w:hanging="851"/>
        <w:rPr>
          <w:rFonts w:ascii="Arial" w:hAnsi="Arial" w:cs="Arial"/>
          <w:bCs/>
          <w:iCs/>
          <w:sz w:val="20"/>
          <w:szCs w:val="20"/>
        </w:rPr>
      </w:pPr>
      <w:r w:rsidRPr="00F45582">
        <w:rPr>
          <w:rFonts w:ascii="Arial" w:hAnsi="Arial" w:cs="Arial"/>
          <w:color w:val="000000"/>
          <w:sz w:val="20"/>
          <w:szCs w:val="20"/>
          <w:highlight w:val="yellow"/>
        </w:rPr>
        <w:t>Sudrajat, D.J., Siregar, I.S., Khumaida, N., Siregar, U.J., &amp; Mansur, I.  (2015). Adaptability of white jabon</w:t>
      </w:r>
      <w:r w:rsidRPr="00F45582">
        <w:rPr>
          <w:rFonts w:ascii="Arial" w:hAnsi="Arial" w:cs="Arial"/>
          <w:i/>
          <w:iCs/>
          <w:color w:val="000000"/>
          <w:sz w:val="20"/>
          <w:szCs w:val="20"/>
          <w:highlight w:val="yellow"/>
        </w:rPr>
        <w:t xml:space="preserve"> </w:t>
      </w:r>
      <w:r w:rsidRPr="00F45582">
        <w:rPr>
          <w:rFonts w:ascii="Arial" w:hAnsi="Arial" w:cs="Arial"/>
          <w:bCs/>
          <w:color w:val="000000"/>
          <w:sz w:val="20"/>
          <w:szCs w:val="20"/>
          <w:highlight w:val="yellow"/>
        </w:rPr>
        <w:t>(</w:t>
      </w:r>
      <w:r w:rsidRPr="00F45582">
        <w:rPr>
          <w:rFonts w:ascii="Arial" w:hAnsi="Arial" w:cs="Arial"/>
          <w:bCs/>
          <w:i/>
          <w:iCs/>
          <w:color w:val="000000"/>
          <w:sz w:val="20"/>
          <w:szCs w:val="20"/>
          <w:highlight w:val="yellow"/>
        </w:rPr>
        <w:t>Anthocephalus cadamba</w:t>
      </w:r>
      <w:r w:rsidRPr="00F45582">
        <w:rPr>
          <w:rFonts w:ascii="Arial" w:hAnsi="Arial" w:cs="Arial"/>
          <w:bCs/>
          <w:color w:val="000000"/>
          <w:sz w:val="20"/>
          <w:szCs w:val="20"/>
          <w:highlight w:val="yellow"/>
        </w:rPr>
        <w:t xml:space="preserve"> Miq.) seedling from 12 populations to drought and waterlogging.  </w:t>
      </w:r>
      <w:r w:rsidRPr="00F45582">
        <w:rPr>
          <w:rFonts w:ascii="Arial" w:hAnsi="Arial" w:cs="Arial"/>
          <w:bCs/>
          <w:i/>
          <w:color w:val="000000"/>
          <w:sz w:val="20"/>
          <w:szCs w:val="20"/>
          <w:highlight w:val="yellow"/>
        </w:rPr>
        <w:t>AGRIVITA</w:t>
      </w:r>
      <w:r>
        <w:rPr>
          <w:rFonts w:ascii="Arial" w:hAnsi="Arial" w:cs="Arial"/>
          <w:bCs/>
          <w:i/>
          <w:color w:val="000000"/>
          <w:sz w:val="20"/>
          <w:szCs w:val="20"/>
          <w:highlight w:val="yellow"/>
        </w:rPr>
        <w:t xml:space="preserve"> Journal of Agricultural Science</w:t>
      </w:r>
      <w:r w:rsidRPr="00F45582">
        <w:rPr>
          <w:rFonts w:ascii="Arial" w:hAnsi="Arial" w:cs="Arial"/>
          <w:bCs/>
          <w:color w:val="000000"/>
          <w:sz w:val="20"/>
          <w:szCs w:val="20"/>
          <w:highlight w:val="yellow"/>
        </w:rPr>
        <w:t>, 37(2), 130-143</w:t>
      </w:r>
      <w:r w:rsidRPr="00F45582">
        <w:rPr>
          <w:rFonts w:ascii="Arial" w:hAnsi="Arial" w:cs="Arial"/>
          <w:bCs/>
          <w:sz w:val="20"/>
          <w:szCs w:val="20"/>
          <w:highlight w:val="yellow"/>
        </w:rPr>
        <w:t xml:space="preserve">. </w:t>
      </w:r>
      <w:r w:rsidRPr="00F45582">
        <w:rPr>
          <w:rFonts w:ascii="Arial" w:hAnsi="Arial" w:cs="Arial"/>
          <w:i/>
          <w:iCs/>
          <w:sz w:val="20"/>
          <w:szCs w:val="20"/>
          <w:highlight w:val="yellow"/>
        </w:rPr>
        <w:t xml:space="preserve"> </w:t>
      </w:r>
      <w:r w:rsidRPr="00F45582">
        <w:rPr>
          <w:rStyle w:val="Hyperlink"/>
          <w:rFonts w:ascii="Arial" w:hAnsi="Arial" w:cs="Arial"/>
          <w:iCs/>
          <w:color w:val="auto"/>
          <w:sz w:val="20"/>
          <w:szCs w:val="20"/>
          <w:highlight w:val="yellow"/>
          <w:u w:val="none"/>
        </w:rPr>
        <w:t>http://dx.doi.org/10.17503/Agrivita-2015-37-2-p130-14</w:t>
      </w:r>
      <w:r w:rsidRPr="00F45582">
        <w:rPr>
          <w:rFonts w:ascii="Arial" w:hAnsi="Arial" w:cs="Arial"/>
          <w:bCs/>
          <w:iCs/>
          <w:sz w:val="20"/>
          <w:szCs w:val="20"/>
          <w:highlight w:val="yellow"/>
        </w:rPr>
        <w:t>3</w:t>
      </w:r>
      <w:r w:rsidRPr="00F45582">
        <w:rPr>
          <w:rFonts w:ascii="Arial" w:hAnsi="Arial" w:cs="Arial"/>
          <w:bCs/>
          <w:i/>
          <w:iCs/>
          <w:sz w:val="20"/>
          <w:szCs w:val="20"/>
          <w:highlight w:val="yellow"/>
        </w:rPr>
        <w:t>.</w:t>
      </w:r>
      <w:r w:rsidRPr="000D3FE0">
        <w:rPr>
          <w:rFonts w:ascii="Arial" w:hAnsi="Arial" w:cs="Arial"/>
          <w:bCs/>
          <w:i/>
          <w:iCs/>
          <w:sz w:val="20"/>
          <w:szCs w:val="20"/>
        </w:rPr>
        <w:t xml:space="preserve">     </w:t>
      </w:r>
    </w:p>
    <w:p w:rsidR="004F415E" w:rsidRPr="000D3FE0" w:rsidRDefault="004F415E" w:rsidP="004F415E">
      <w:pPr>
        <w:autoSpaceDE w:val="0"/>
        <w:autoSpaceDN w:val="0"/>
        <w:adjustRightInd w:val="0"/>
        <w:spacing w:after="240" w:line="360" w:lineRule="auto"/>
        <w:ind w:left="851" w:hanging="851"/>
        <w:rPr>
          <w:rFonts w:ascii="Arial" w:hAnsi="Arial" w:cs="Arial"/>
          <w:sz w:val="20"/>
          <w:szCs w:val="20"/>
        </w:rPr>
      </w:pPr>
      <w:r w:rsidRPr="000D3FE0">
        <w:rPr>
          <w:rFonts w:ascii="Arial" w:hAnsi="Arial" w:cs="Arial"/>
          <w:bCs/>
          <w:color w:val="000000"/>
          <w:sz w:val="20"/>
          <w:szCs w:val="20"/>
        </w:rPr>
        <w:lastRenderedPageBreak/>
        <w:t>Wu,</w:t>
      </w:r>
      <w:r>
        <w:rPr>
          <w:rFonts w:ascii="Arial" w:hAnsi="Arial" w:cs="Arial"/>
          <w:bCs/>
          <w:color w:val="000000"/>
          <w:sz w:val="20"/>
          <w:szCs w:val="20"/>
        </w:rPr>
        <w:t xml:space="preserve"> </w:t>
      </w:r>
      <w:r w:rsidRPr="000D3FE0">
        <w:rPr>
          <w:rFonts w:ascii="Arial" w:hAnsi="Arial" w:cs="Arial"/>
          <w:bCs/>
          <w:color w:val="000000"/>
          <w:sz w:val="20"/>
          <w:szCs w:val="20"/>
        </w:rPr>
        <w:t>Y., Liao, W., Dawuda, M.M., Hu, L., &amp; Yu, J.  (2018). 5-Aminolevulinic acid (ALA) biosynthetic and metabolic pathways and its role in higher plants: a review.</w:t>
      </w:r>
      <w:r>
        <w:rPr>
          <w:rFonts w:ascii="Arial" w:hAnsi="Arial" w:cs="Arial"/>
          <w:bCs/>
          <w:color w:val="000000"/>
          <w:sz w:val="20"/>
          <w:szCs w:val="20"/>
        </w:rPr>
        <w:t xml:space="preserve"> </w:t>
      </w:r>
      <w:r w:rsidRPr="000D3FE0">
        <w:rPr>
          <w:rFonts w:ascii="Arial" w:hAnsi="Arial" w:cs="Arial"/>
          <w:i/>
          <w:color w:val="000000"/>
          <w:sz w:val="20"/>
          <w:szCs w:val="20"/>
        </w:rPr>
        <w:t>Plant</w:t>
      </w:r>
      <w:r>
        <w:rPr>
          <w:rFonts w:ascii="Arial" w:hAnsi="Arial" w:cs="Arial"/>
          <w:i/>
          <w:color w:val="000000"/>
          <w:sz w:val="20"/>
          <w:szCs w:val="20"/>
        </w:rPr>
        <w:t xml:space="preserve"> </w:t>
      </w:r>
      <w:r w:rsidRPr="000D3FE0">
        <w:rPr>
          <w:rFonts w:ascii="Arial" w:hAnsi="Arial" w:cs="Arial"/>
          <w:i/>
          <w:color w:val="000000"/>
          <w:sz w:val="20"/>
          <w:szCs w:val="20"/>
        </w:rPr>
        <w:t>Growth Regulation</w:t>
      </w:r>
      <w:r>
        <w:rPr>
          <w:rFonts w:ascii="Arial" w:hAnsi="Arial" w:cs="Arial"/>
          <w:color w:val="000000"/>
          <w:sz w:val="20"/>
          <w:szCs w:val="20"/>
        </w:rPr>
        <w:t>,</w:t>
      </w:r>
      <w:r w:rsidRPr="000D3FE0">
        <w:rPr>
          <w:rFonts w:ascii="Arial" w:hAnsi="Arial" w:cs="Arial"/>
          <w:color w:val="000000"/>
          <w:sz w:val="20"/>
          <w:szCs w:val="20"/>
        </w:rPr>
        <w:t xml:space="preserve"> published online:</w:t>
      </w:r>
      <w:r>
        <w:rPr>
          <w:rFonts w:ascii="Arial" w:hAnsi="Arial" w:cs="Arial"/>
          <w:color w:val="000000"/>
          <w:sz w:val="20"/>
          <w:szCs w:val="20"/>
        </w:rPr>
        <w:t xml:space="preserve"> </w:t>
      </w:r>
      <w:r w:rsidRPr="000D3FE0">
        <w:rPr>
          <w:rFonts w:ascii="Arial" w:hAnsi="Arial" w:cs="Arial"/>
          <w:color w:val="000000"/>
          <w:sz w:val="20"/>
          <w:szCs w:val="20"/>
        </w:rPr>
        <w:t>17 December 2018.  http://</w:t>
      </w:r>
      <w:r w:rsidRPr="000D3FE0">
        <w:rPr>
          <w:rFonts w:ascii="Arial" w:hAnsi="Arial" w:cs="Arial"/>
          <w:sz w:val="20"/>
          <w:szCs w:val="20"/>
        </w:rPr>
        <w:t>doi.org/</w:t>
      </w:r>
      <w:r w:rsidRPr="00F45582">
        <w:rPr>
          <w:rFonts w:ascii="Arial" w:hAnsi="Arial" w:cs="Arial"/>
          <w:sz w:val="20"/>
          <w:szCs w:val="20"/>
        </w:rPr>
        <w:t>10.1007/s10725-018-0463-8</w:t>
      </w:r>
    </w:p>
    <w:p w:rsidR="004F415E" w:rsidRPr="000D3FE0" w:rsidRDefault="004F415E" w:rsidP="004F415E">
      <w:pPr>
        <w:autoSpaceDE w:val="0"/>
        <w:autoSpaceDN w:val="0"/>
        <w:adjustRightInd w:val="0"/>
        <w:spacing w:after="240" w:line="360" w:lineRule="auto"/>
        <w:ind w:left="851" w:hanging="851"/>
        <w:rPr>
          <w:rFonts w:ascii="Arial" w:hAnsi="Arial" w:cs="Arial"/>
          <w:sz w:val="20"/>
          <w:szCs w:val="20"/>
        </w:rPr>
      </w:pPr>
      <w:r w:rsidRPr="000D3FE0">
        <w:rPr>
          <w:rFonts w:ascii="Arial" w:hAnsi="Arial" w:cs="Arial"/>
          <w:iCs/>
          <w:color w:val="131413"/>
          <w:sz w:val="20"/>
          <w:szCs w:val="20"/>
        </w:rPr>
        <w:t xml:space="preserve">Yaish, M.W.  (2015).  </w:t>
      </w:r>
      <w:r w:rsidRPr="000D3FE0">
        <w:rPr>
          <w:rFonts w:ascii="Arial" w:hAnsi="Arial" w:cs="Arial"/>
          <w:bCs/>
          <w:color w:val="231F20"/>
          <w:sz w:val="20"/>
          <w:szCs w:val="20"/>
        </w:rPr>
        <w:t>Proline accumulation is a general response to abiotic stress in the date palm tree (</w:t>
      </w:r>
      <w:r w:rsidRPr="00575F89">
        <w:rPr>
          <w:rFonts w:ascii="Arial" w:hAnsi="Arial" w:cs="Arial"/>
          <w:bCs/>
          <w:iCs/>
          <w:color w:val="231F20"/>
          <w:sz w:val="20"/>
          <w:szCs w:val="20"/>
        </w:rPr>
        <w:t>Phoenix dactylifera</w:t>
      </w:r>
      <w:r w:rsidRPr="000D3FE0">
        <w:rPr>
          <w:rFonts w:ascii="Arial" w:hAnsi="Arial" w:cs="Arial"/>
          <w:bCs/>
          <w:i/>
          <w:iCs/>
          <w:color w:val="231F20"/>
          <w:sz w:val="20"/>
          <w:szCs w:val="20"/>
        </w:rPr>
        <w:t xml:space="preserve"> </w:t>
      </w:r>
      <w:r w:rsidRPr="000D3FE0">
        <w:rPr>
          <w:rFonts w:ascii="Arial" w:hAnsi="Arial" w:cs="Arial"/>
          <w:bCs/>
          <w:color w:val="231F20"/>
          <w:sz w:val="20"/>
          <w:szCs w:val="20"/>
        </w:rPr>
        <w:t xml:space="preserve">L.).  </w:t>
      </w:r>
      <w:r w:rsidRPr="000D3FE0">
        <w:rPr>
          <w:rFonts w:ascii="Arial" w:hAnsi="Arial" w:cs="Arial"/>
          <w:i/>
          <w:color w:val="231F20"/>
          <w:sz w:val="20"/>
          <w:szCs w:val="20"/>
        </w:rPr>
        <w:t>Genetics and Molecular Research</w:t>
      </w:r>
      <w:r w:rsidRPr="000D3FE0">
        <w:rPr>
          <w:rFonts w:ascii="Arial" w:hAnsi="Arial" w:cs="Arial"/>
          <w:color w:val="231F20"/>
          <w:sz w:val="20"/>
          <w:szCs w:val="20"/>
        </w:rPr>
        <w:t xml:space="preserve">, 14(3), 9943-9950.  </w:t>
      </w:r>
      <w:r w:rsidRPr="00F45582">
        <w:rPr>
          <w:rStyle w:val="Hyperlink"/>
          <w:rFonts w:ascii="Arial" w:hAnsi="Arial" w:cs="Arial"/>
          <w:color w:val="auto"/>
          <w:sz w:val="20"/>
          <w:szCs w:val="20"/>
          <w:u w:val="none"/>
        </w:rPr>
        <w:t>http://dx.doi.org/10.4238/2015</w:t>
      </w:r>
    </w:p>
    <w:p w:rsidR="004F415E" w:rsidRPr="000D3FE0" w:rsidRDefault="004F415E" w:rsidP="004F415E">
      <w:pPr>
        <w:autoSpaceDE w:val="0"/>
        <w:autoSpaceDN w:val="0"/>
        <w:adjustRightInd w:val="0"/>
        <w:spacing w:after="240" w:line="360" w:lineRule="auto"/>
        <w:ind w:left="851" w:hanging="851"/>
        <w:rPr>
          <w:rFonts w:ascii="Arial" w:hAnsi="Arial" w:cs="Arial"/>
          <w:color w:val="231F20"/>
          <w:sz w:val="20"/>
          <w:szCs w:val="20"/>
        </w:rPr>
      </w:pPr>
      <w:r w:rsidRPr="000D3FE0">
        <w:rPr>
          <w:rFonts w:ascii="Arial" w:hAnsi="Arial" w:cs="Arial"/>
          <w:color w:val="231F20"/>
          <w:sz w:val="20"/>
          <w:szCs w:val="20"/>
        </w:rPr>
        <w:t xml:space="preserve">Yang, Z., Chang, Z., Sun, L., Yu, J., &amp; Huang, B.  (2014).  Physiological and metabolic effects of 5-aminolevulinic acid for mitigating salinity stress in creeping bentgrass.  </w:t>
      </w:r>
      <w:r w:rsidRPr="000D3FE0">
        <w:rPr>
          <w:rFonts w:ascii="Arial" w:hAnsi="Arial" w:cs="Arial"/>
          <w:i/>
          <w:color w:val="000000"/>
          <w:sz w:val="20"/>
          <w:szCs w:val="20"/>
        </w:rPr>
        <w:t>PLoS ONE</w:t>
      </w:r>
      <w:r w:rsidRPr="000D3FE0">
        <w:rPr>
          <w:rFonts w:ascii="Arial" w:hAnsi="Arial" w:cs="Arial"/>
          <w:color w:val="000000"/>
          <w:sz w:val="20"/>
          <w:szCs w:val="20"/>
        </w:rPr>
        <w:t xml:space="preserve">, </w:t>
      </w:r>
      <w:r w:rsidRPr="000D3FE0">
        <w:rPr>
          <w:rFonts w:ascii="Arial" w:hAnsi="Arial" w:cs="Arial"/>
          <w:sz w:val="20"/>
          <w:szCs w:val="20"/>
        </w:rPr>
        <w:t>9(12), e116283. http://</w:t>
      </w:r>
      <w:r w:rsidRPr="00F45582">
        <w:rPr>
          <w:rStyle w:val="Hyperlink"/>
          <w:rFonts w:ascii="Arial" w:hAnsi="Arial" w:cs="Arial"/>
          <w:color w:val="auto"/>
          <w:sz w:val="20"/>
          <w:szCs w:val="20"/>
          <w:u w:val="none"/>
        </w:rPr>
        <w:t>doi.org/10.1371/journal.pone.</w:t>
      </w:r>
      <w:r w:rsidRPr="000D3FE0">
        <w:rPr>
          <w:rFonts w:ascii="Arial" w:hAnsi="Arial" w:cs="Arial"/>
          <w:sz w:val="20"/>
          <w:szCs w:val="20"/>
        </w:rPr>
        <w:t>0116283</w:t>
      </w:r>
    </w:p>
    <w:p w:rsidR="004F415E" w:rsidRPr="000D3FE0" w:rsidRDefault="004F415E" w:rsidP="004F415E">
      <w:pPr>
        <w:autoSpaceDE w:val="0"/>
        <w:autoSpaceDN w:val="0"/>
        <w:adjustRightInd w:val="0"/>
        <w:spacing w:after="240" w:line="360" w:lineRule="auto"/>
        <w:ind w:left="851" w:hanging="851"/>
        <w:rPr>
          <w:rFonts w:ascii="Arial" w:hAnsi="Arial" w:cs="Arial"/>
          <w:color w:val="231F20"/>
          <w:sz w:val="20"/>
          <w:szCs w:val="20"/>
        </w:rPr>
      </w:pPr>
      <w:r w:rsidRPr="000D3FE0">
        <w:rPr>
          <w:rFonts w:ascii="Arial" w:hAnsi="Arial" w:cs="Arial"/>
          <w:sz w:val="20"/>
          <w:szCs w:val="20"/>
        </w:rPr>
        <w:t xml:space="preserve">Ye, J. B., Chen, Q. W., Tao, T. T., Wang, G., &amp; Xu, F.  (2016).  </w:t>
      </w:r>
      <w:r w:rsidRPr="000D3FE0">
        <w:rPr>
          <w:rFonts w:ascii="Arial" w:hAnsi="Arial" w:cs="Arial"/>
          <w:bCs/>
          <w:color w:val="231F20"/>
          <w:sz w:val="20"/>
          <w:szCs w:val="20"/>
        </w:rPr>
        <w:t xml:space="preserve">Promotive effects of 5-aminolevulinic acid on growth, photosynthetic gas exchange, chlorophyll, and antioxidative enzymes under salinity stress in </w:t>
      </w:r>
      <w:r w:rsidRPr="000D3FE0">
        <w:rPr>
          <w:rFonts w:ascii="Arial" w:hAnsi="Arial" w:cs="Arial"/>
          <w:bCs/>
          <w:i/>
          <w:color w:val="231F20"/>
          <w:sz w:val="20"/>
          <w:szCs w:val="20"/>
        </w:rPr>
        <w:t>Prunnus persica</w:t>
      </w:r>
      <w:r w:rsidRPr="000D3FE0">
        <w:rPr>
          <w:rFonts w:ascii="Arial" w:hAnsi="Arial" w:cs="Arial"/>
          <w:bCs/>
          <w:color w:val="231F20"/>
          <w:sz w:val="20"/>
          <w:szCs w:val="20"/>
        </w:rPr>
        <w:t xml:space="preserve"> (L.) Batseh seedling.  </w:t>
      </w:r>
      <w:r w:rsidRPr="000D3FE0">
        <w:rPr>
          <w:rFonts w:ascii="Arial" w:hAnsi="Arial" w:cs="Arial"/>
          <w:i/>
          <w:color w:val="231F20"/>
          <w:sz w:val="20"/>
          <w:szCs w:val="20"/>
        </w:rPr>
        <w:t>Emirates Journal of Food Agriculture</w:t>
      </w:r>
      <w:r w:rsidRPr="000D3FE0">
        <w:rPr>
          <w:rFonts w:ascii="Arial" w:hAnsi="Arial" w:cs="Arial"/>
          <w:color w:val="231F20"/>
          <w:sz w:val="20"/>
          <w:szCs w:val="20"/>
        </w:rPr>
        <w:t>, 28(11), 786-795.  http://doi.org/10.9755/ejfa.2016-06-647</w:t>
      </w:r>
    </w:p>
    <w:p w:rsidR="004F415E" w:rsidRDefault="004F415E" w:rsidP="004F415E">
      <w:pPr>
        <w:autoSpaceDE w:val="0"/>
        <w:autoSpaceDN w:val="0"/>
        <w:adjustRightInd w:val="0"/>
        <w:spacing w:after="240" w:line="360" w:lineRule="auto"/>
        <w:ind w:left="851" w:hanging="851"/>
        <w:rPr>
          <w:rFonts w:ascii="Arial" w:hAnsi="Arial" w:cs="Arial"/>
          <w:sz w:val="20"/>
          <w:szCs w:val="20"/>
        </w:rPr>
      </w:pPr>
      <w:r w:rsidRPr="000D3FE0">
        <w:rPr>
          <w:rFonts w:ascii="Arial" w:hAnsi="Arial" w:cs="Arial"/>
          <w:color w:val="231F20"/>
          <w:sz w:val="20"/>
          <w:szCs w:val="20"/>
        </w:rPr>
        <w:t xml:space="preserve">Zhu, J., Tremblay, N., &amp; Liang, Y.  2012. Comparing SPAD and </w:t>
      </w:r>
      <w:r>
        <w:rPr>
          <w:rFonts w:ascii="Arial" w:hAnsi="Arial" w:cs="Arial"/>
          <w:color w:val="231F20"/>
          <w:sz w:val="20"/>
          <w:szCs w:val="20"/>
        </w:rPr>
        <w:t>‘</w:t>
      </w:r>
      <w:r w:rsidRPr="000D3FE0">
        <w:rPr>
          <w:rFonts w:ascii="Arial" w:hAnsi="Arial" w:cs="Arial"/>
          <w:color w:val="231F20"/>
          <w:sz w:val="20"/>
          <w:szCs w:val="20"/>
        </w:rPr>
        <w:t>atLEAF</w:t>
      </w:r>
      <w:r>
        <w:rPr>
          <w:rFonts w:ascii="Arial" w:hAnsi="Arial" w:cs="Arial"/>
          <w:color w:val="231F20"/>
          <w:sz w:val="20"/>
          <w:szCs w:val="20"/>
        </w:rPr>
        <w:t>’</w:t>
      </w:r>
      <w:r w:rsidRPr="000D3FE0">
        <w:rPr>
          <w:rFonts w:ascii="Arial" w:hAnsi="Arial" w:cs="Arial"/>
          <w:color w:val="231F20"/>
          <w:sz w:val="20"/>
          <w:szCs w:val="20"/>
        </w:rPr>
        <w:t xml:space="preserve"> values for chlorophyll assessment in crop species.  </w:t>
      </w:r>
      <w:r w:rsidRPr="000D3FE0">
        <w:rPr>
          <w:rFonts w:ascii="Arial" w:hAnsi="Arial" w:cs="Arial"/>
          <w:i/>
          <w:color w:val="231F20"/>
          <w:sz w:val="20"/>
          <w:szCs w:val="20"/>
        </w:rPr>
        <w:t>Canadian Journal of Soil Science</w:t>
      </w:r>
      <w:r w:rsidRPr="000D3FE0">
        <w:rPr>
          <w:rFonts w:ascii="Arial" w:hAnsi="Arial" w:cs="Arial"/>
          <w:color w:val="231F20"/>
          <w:sz w:val="20"/>
          <w:szCs w:val="20"/>
        </w:rPr>
        <w:t xml:space="preserve">, 92, 645-648.  </w:t>
      </w:r>
      <w:r w:rsidRPr="00AB5C16">
        <w:rPr>
          <w:rFonts w:ascii="Arial" w:hAnsi="Arial" w:cs="Arial"/>
          <w:color w:val="231F20"/>
          <w:sz w:val="20"/>
          <w:szCs w:val="20"/>
        </w:rPr>
        <w:t>https://doi.org/10.4141/CJSS2011-100</w:t>
      </w:r>
    </w:p>
    <w:p w:rsidR="004F415E" w:rsidRPr="00AB5C16" w:rsidRDefault="004F415E" w:rsidP="004F415E">
      <w:pPr>
        <w:autoSpaceDE w:val="0"/>
        <w:autoSpaceDN w:val="0"/>
        <w:adjustRightInd w:val="0"/>
        <w:spacing w:after="240" w:line="360" w:lineRule="auto"/>
        <w:ind w:left="851" w:hanging="851"/>
        <w:rPr>
          <w:rFonts w:ascii="Arial" w:hAnsi="Arial" w:cs="Arial"/>
          <w:sz w:val="20"/>
          <w:szCs w:val="20"/>
        </w:rPr>
      </w:pPr>
      <w:r w:rsidRPr="00AB5C16">
        <w:rPr>
          <w:rFonts w:ascii="Arial" w:hAnsi="Arial" w:cs="Arial"/>
          <w:sz w:val="20"/>
          <w:szCs w:val="20"/>
        </w:rPr>
        <w:t xml:space="preserve">Zhang, Z. P., Miao, M. M., &amp; Wang, C. L. (2015).  Effects of ALA on photosynthesis, antioxidant enzyme activity, and gene expression, and regulation of proline accumulation in tomato seedlings under NaCl stress.  </w:t>
      </w:r>
      <w:r w:rsidRPr="00AB5C16">
        <w:rPr>
          <w:rFonts w:ascii="Arial" w:hAnsi="Arial" w:cs="Arial"/>
          <w:i/>
          <w:sz w:val="20"/>
          <w:szCs w:val="20"/>
        </w:rPr>
        <w:t>Journal of Plant Growth Regulator</w:t>
      </w:r>
      <w:r w:rsidRPr="00AB5C16">
        <w:rPr>
          <w:rFonts w:ascii="Arial" w:hAnsi="Arial" w:cs="Arial"/>
          <w:sz w:val="20"/>
          <w:szCs w:val="20"/>
        </w:rPr>
        <w:t xml:space="preserve">, 34, 637–650. </w:t>
      </w:r>
      <w:r w:rsidRPr="00AB5C16">
        <w:rPr>
          <w:rFonts w:ascii="Arial" w:eastAsia="Times New Roman" w:hAnsi="Arial" w:cs="Arial"/>
          <w:color w:val="333333"/>
          <w:spacing w:val="2"/>
          <w:sz w:val="20"/>
          <w:szCs w:val="20"/>
        </w:rPr>
        <w:t>https://doi.org/10.1007/s00344-015-9499-4</w:t>
      </w:r>
    </w:p>
    <w:p w:rsidR="004F415E" w:rsidRDefault="004F415E" w:rsidP="004F415E">
      <w:pPr>
        <w:spacing w:after="240" w:line="360" w:lineRule="auto"/>
        <w:ind w:left="851" w:hanging="851"/>
        <w:rPr>
          <w:rFonts w:ascii="Arial" w:hAnsi="Arial" w:cs="Arial"/>
          <w:sz w:val="20"/>
          <w:szCs w:val="20"/>
        </w:rPr>
      </w:pPr>
    </w:p>
    <w:p w:rsidR="004F415E" w:rsidRPr="00205A6B" w:rsidRDefault="004F415E" w:rsidP="004F415E">
      <w:pPr>
        <w:spacing w:before="120" w:after="120" w:line="360" w:lineRule="auto"/>
        <w:jc w:val="both"/>
        <w:rPr>
          <w:rFonts w:ascii="Arial" w:eastAsia="Times New Roman" w:hAnsi="Arial" w:cs="Arial"/>
          <w:sz w:val="20"/>
          <w:szCs w:val="20"/>
          <w:lang w:eastAsia="id-ID"/>
        </w:rPr>
      </w:pPr>
      <w:r w:rsidRPr="00205A6B">
        <w:rPr>
          <w:rFonts w:ascii="Arial" w:eastAsia="Times New Roman" w:hAnsi="Arial" w:cs="Arial"/>
          <w:sz w:val="20"/>
          <w:szCs w:val="20"/>
          <w:lang w:eastAsia="id-ID"/>
        </w:rPr>
        <w:br w:type="page"/>
      </w:r>
    </w:p>
    <w:p w:rsidR="004F415E" w:rsidRPr="0054223B" w:rsidRDefault="004F415E" w:rsidP="004F415E">
      <w:pPr>
        <w:spacing w:after="120" w:line="240" w:lineRule="auto"/>
        <w:rPr>
          <w:rFonts w:ascii="Arial" w:eastAsia="Times New Roman" w:hAnsi="Arial" w:cs="Arial"/>
          <w:sz w:val="20"/>
          <w:szCs w:val="20"/>
          <w:lang w:eastAsia="id-ID"/>
        </w:rPr>
      </w:pPr>
      <w:r w:rsidRPr="0054223B">
        <w:rPr>
          <w:rFonts w:ascii="Arial" w:eastAsia="Times New Roman" w:hAnsi="Arial" w:cs="Arial"/>
          <w:sz w:val="20"/>
          <w:szCs w:val="20"/>
          <w:lang w:eastAsia="id-ID"/>
        </w:rPr>
        <w:lastRenderedPageBreak/>
        <w:t xml:space="preserve">Table 1.   Effects of shallow water table on root length, root fresh weight, and shoot fresh weight </w:t>
      </w:r>
    </w:p>
    <w:tbl>
      <w:tblPr>
        <w:tblW w:w="9089" w:type="dxa"/>
        <w:tblInd w:w="91" w:type="dxa"/>
        <w:tblLook w:val="04A0" w:firstRow="1" w:lastRow="0" w:firstColumn="1" w:lastColumn="0" w:noHBand="0" w:noVBand="1"/>
      </w:tblPr>
      <w:tblGrid>
        <w:gridCol w:w="2557"/>
        <w:gridCol w:w="1429"/>
        <w:gridCol w:w="771"/>
        <w:gridCol w:w="1497"/>
        <w:gridCol w:w="567"/>
        <w:gridCol w:w="1560"/>
        <w:gridCol w:w="708"/>
      </w:tblGrid>
      <w:tr w:rsidR="004F415E" w:rsidRPr="0054223B" w:rsidTr="00C355F8">
        <w:trPr>
          <w:trHeight w:val="315"/>
        </w:trPr>
        <w:tc>
          <w:tcPr>
            <w:tcW w:w="2557" w:type="dxa"/>
            <w:tcBorders>
              <w:top w:val="single" w:sz="4" w:space="0" w:color="auto"/>
              <w:left w:val="nil"/>
              <w:bottom w:val="single" w:sz="4" w:space="0" w:color="auto"/>
              <w:right w:val="nil"/>
            </w:tcBorders>
            <w:shd w:val="clear" w:color="auto" w:fill="auto"/>
            <w:noWrap/>
            <w:vAlign w:val="center"/>
            <w:hideMark/>
          </w:tcPr>
          <w:p w:rsidR="004F415E" w:rsidRPr="0054223B" w:rsidRDefault="004F415E" w:rsidP="00C355F8">
            <w:pPr>
              <w:spacing w:after="0" w:line="240" w:lineRule="auto"/>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Treatment</w:t>
            </w:r>
          </w:p>
        </w:tc>
        <w:tc>
          <w:tcPr>
            <w:tcW w:w="2200" w:type="dxa"/>
            <w:gridSpan w:val="2"/>
            <w:tcBorders>
              <w:top w:val="single" w:sz="4" w:space="0" w:color="auto"/>
              <w:left w:val="nil"/>
              <w:bottom w:val="single" w:sz="4" w:space="0" w:color="auto"/>
              <w:right w:val="nil"/>
            </w:tcBorders>
            <w:vAlign w:val="center"/>
          </w:tcPr>
          <w:p w:rsidR="004F415E" w:rsidRPr="0054223B" w:rsidRDefault="004F415E" w:rsidP="00C355F8">
            <w:pPr>
              <w:spacing w:after="0" w:line="240" w:lineRule="auto"/>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Root length (cm)</w:t>
            </w:r>
          </w:p>
        </w:tc>
        <w:tc>
          <w:tcPr>
            <w:tcW w:w="2064" w:type="dxa"/>
            <w:gridSpan w:val="2"/>
            <w:tcBorders>
              <w:top w:val="single" w:sz="4" w:space="0" w:color="auto"/>
              <w:left w:val="nil"/>
              <w:bottom w:val="single" w:sz="4" w:space="0" w:color="auto"/>
              <w:right w:val="nil"/>
            </w:tcBorders>
            <w:vAlign w:val="center"/>
          </w:tcPr>
          <w:p w:rsidR="004F415E" w:rsidRPr="0054223B" w:rsidRDefault="004F415E" w:rsidP="00C355F8">
            <w:pPr>
              <w:spacing w:after="0" w:line="240" w:lineRule="auto"/>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Root fresh weight (g)</w:t>
            </w:r>
          </w:p>
        </w:tc>
        <w:tc>
          <w:tcPr>
            <w:tcW w:w="2268" w:type="dxa"/>
            <w:gridSpan w:val="2"/>
            <w:tcBorders>
              <w:top w:val="single" w:sz="4" w:space="0" w:color="auto"/>
              <w:left w:val="nil"/>
              <w:bottom w:val="single" w:sz="4" w:space="0" w:color="auto"/>
              <w:right w:val="nil"/>
            </w:tcBorders>
            <w:vAlign w:val="center"/>
          </w:tcPr>
          <w:p w:rsidR="004F415E" w:rsidRPr="0054223B" w:rsidRDefault="004F415E" w:rsidP="00C355F8">
            <w:pPr>
              <w:spacing w:after="0" w:line="240" w:lineRule="auto"/>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Shoot fresh weight (g)</w:t>
            </w:r>
          </w:p>
        </w:tc>
      </w:tr>
      <w:tr w:rsidR="004F415E" w:rsidRPr="0054223B" w:rsidTr="00C355F8">
        <w:trPr>
          <w:trHeight w:val="315"/>
        </w:trPr>
        <w:tc>
          <w:tcPr>
            <w:tcW w:w="2557" w:type="dxa"/>
            <w:tcBorders>
              <w:top w:val="nil"/>
              <w:left w:val="nil"/>
              <w:bottom w:val="nil"/>
              <w:right w:val="nil"/>
            </w:tcBorders>
            <w:shd w:val="clear" w:color="auto" w:fill="auto"/>
            <w:noWrap/>
            <w:vAlign w:val="center"/>
            <w:hideMark/>
          </w:tcPr>
          <w:p w:rsidR="004F415E" w:rsidRPr="0054223B" w:rsidRDefault="004F415E" w:rsidP="00C355F8">
            <w:pPr>
              <w:spacing w:after="0" w:line="240" w:lineRule="auto"/>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-5</w:t>
            </w:r>
          </w:p>
        </w:tc>
        <w:tc>
          <w:tcPr>
            <w:tcW w:w="1429" w:type="dxa"/>
            <w:tcBorders>
              <w:top w:val="nil"/>
              <w:left w:val="nil"/>
              <w:bottom w:val="nil"/>
              <w:right w:val="nil"/>
            </w:tcBorders>
            <w:vAlign w:val="center"/>
          </w:tcPr>
          <w:p w:rsidR="004F415E" w:rsidRPr="0054223B" w:rsidRDefault="004F415E" w:rsidP="00C355F8">
            <w:pPr>
              <w:spacing w:after="0" w:line="240" w:lineRule="auto"/>
              <w:jc w:val="right"/>
              <w:rPr>
                <w:rFonts w:ascii="Arial" w:eastAsia="Times New Roman" w:hAnsi="Arial" w:cs="Arial"/>
                <w:sz w:val="18"/>
                <w:szCs w:val="18"/>
                <w:lang w:eastAsia="id-ID"/>
              </w:rPr>
            </w:pPr>
            <w:r w:rsidRPr="0054223B">
              <w:rPr>
                <w:rFonts w:ascii="Arial" w:eastAsia="Times New Roman" w:hAnsi="Arial" w:cs="Arial"/>
                <w:sz w:val="18"/>
                <w:szCs w:val="18"/>
                <w:lang w:eastAsia="id-ID"/>
              </w:rPr>
              <w:t>33.78±8.55</w:t>
            </w:r>
          </w:p>
        </w:tc>
        <w:tc>
          <w:tcPr>
            <w:tcW w:w="771" w:type="dxa"/>
            <w:tcBorders>
              <w:top w:val="nil"/>
              <w:left w:val="nil"/>
              <w:bottom w:val="nil"/>
              <w:right w:val="nil"/>
            </w:tcBorders>
            <w:shd w:val="clear" w:color="auto" w:fill="auto"/>
            <w:noWrap/>
            <w:vAlign w:val="center"/>
            <w:hideMark/>
          </w:tcPr>
          <w:p w:rsidR="004F415E" w:rsidRPr="0054223B" w:rsidRDefault="004F415E" w:rsidP="00C355F8">
            <w:pPr>
              <w:spacing w:after="0" w:line="240" w:lineRule="auto"/>
              <w:rPr>
                <w:rFonts w:ascii="Arial" w:eastAsia="Times New Roman" w:hAnsi="Arial" w:cs="Arial"/>
                <w:sz w:val="18"/>
                <w:szCs w:val="18"/>
                <w:lang w:eastAsia="id-ID"/>
              </w:rPr>
            </w:pPr>
            <w:r w:rsidRPr="0054223B">
              <w:rPr>
                <w:rFonts w:ascii="Arial" w:eastAsia="Times New Roman" w:hAnsi="Arial" w:cs="Arial"/>
                <w:sz w:val="18"/>
                <w:szCs w:val="18"/>
                <w:lang w:eastAsia="id-ID"/>
              </w:rPr>
              <w:t xml:space="preserve">c </w:t>
            </w:r>
            <w:r w:rsidRPr="0054223B">
              <w:rPr>
                <w:rFonts w:ascii="Arial" w:eastAsia="Times New Roman" w:hAnsi="Arial" w:cs="Arial"/>
                <w:sz w:val="18"/>
                <w:szCs w:val="18"/>
                <w:vertAlign w:val="superscript"/>
                <w:lang w:eastAsia="id-ID"/>
              </w:rPr>
              <w:t>z</w:t>
            </w:r>
          </w:p>
        </w:tc>
        <w:tc>
          <w:tcPr>
            <w:tcW w:w="1497" w:type="dxa"/>
            <w:tcBorders>
              <w:top w:val="nil"/>
              <w:left w:val="nil"/>
              <w:bottom w:val="nil"/>
              <w:right w:val="nil"/>
            </w:tcBorders>
            <w:vAlign w:val="center"/>
          </w:tcPr>
          <w:p w:rsidR="004F415E" w:rsidRPr="0054223B" w:rsidRDefault="004F415E" w:rsidP="00C355F8">
            <w:pPr>
              <w:spacing w:after="0" w:line="240" w:lineRule="auto"/>
              <w:jc w:val="right"/>
              <w:rPr>
                <w:rFonts w:ascii="Arial" w:eastAsia="Times New Roman" w:hAnsi="Arial" w:cs="Arial"/>
                <w:sz w:val="18"/>
                <w:szCs w:val="18"/>
                <w:lang w:eastAsia="id-ID"/>
              </w:rPr>
            </w:pPr>
            <w:r w:rsidRPr="0054223B">
              <w:rPr>
                <w:rFonts w:ascii="Arial" w:eastAsia="Times New Roman" w:hAnsi="Arial" w:cs="Arial"/>
                <w:sz w:val="18"/>
                <w:szCs w:val="18"/>
                <w:lang w:eastAsia="id-ID"/>
              </w:rPr>
              <w:t>44.82±10.96</w:t>
            </w:r>
          </w:p>
        </w:tc>
        <w:tc>
          <w:tcPr>
            <w:tcW w:w="567" w:type="dxa"/>
            <w:tcBorders>
              <w:top w:val="nil"/>
              <w:left w:val="nil"/>
              <w:bottom w:val="nil"/>
              <w:right w:val="nil"/>
            </w:tcBorders>
            <w:shd w:val="clear" w:color="auto" w:fill="auto"/>
            <w:noWrap/>
            <w:vAlign w:val="center"/>
            <w:hideMark/>
          </w:tcPr>
          <w:p w:rsidR="004F415E" w:rsidRPr="0054223B" w:rsidRDefault="004F415E" w:rsidP="00C355F8">
            <w:pPr>
              <w:spacing w:after="0" w:line="240" w:lineRule="auto"/>
              <w:rPr>
                <w:rFonts w:ascii="Arial" w:eastAsia="Times New Roman" w:hAnsi="Arial" w:cs="Arial"/>
                <w:sz w:val="18"/>
                <w:szCs w:val="18"/>
                <w:lang w:eastAsia="id-ID"/>
              </w:rPr>
            </w:pPr>
            <w:r w:rsidRPr="0054223B">
              <w:rPr>
                <w:rFonts w:ascii="Arial" w:eastAsia="Times New Roman" w:hAnsi="Arial" w:cs="Arial"/>
                <w:sz w:val="18"/>
                <w:szCs w:val="18"/>
                <w:lang w:eastAsia="id-ID"/>
              </w:rPr>
              <w:t>b</w:t>
            </w:r>
          </w:p>
        </w:tc>
        <w:tc>
          <w:tcPr>
            <w:tcW w:w="1560" w:type="dxa"/>
            <w:tcBorders>
              <w:top w:val="nil"/>
              <w:left w:val="nil"/>
              <w:bottom w:val="nil"/>
              <w:right w:val="nil"/>
            </w:tcBorders>
            <w:vAlign w:val="center"/>
          </w:tcPr>
          <w:p w:rsidR="004F415E" w:rsidRPr="0054223B" w:rsidRDefault="004F415E" w:rsidP="00C355F8">
            <w:pPr>
              <w:spacing w:after="0" w:line="240" w:lineRule="auto"/>
              <w:jc w:val="right"/>
              <w:rPr>
                <w:rFonts w:ascii="Arial" w:eastAsia="Times New Roman" w:hAnsi="Arial" w:cs="Arial"/>
                <w:sz w:val="18"/>
                <w:szCs w:val="18"/>
                <w:lang w:eastAsia="id-ID"/>
              </w:rPr>
            </w:pPr>
            <w:r w:rsidRPr="0054223B">
              <w:rPr>
                <w:rFonts w:ascii="Arial" w:eastAsia="Times New Roman" w:hAnsi="Arial" w:cs="Arial"/>
                <w:sz w:val="18"/>
                <w:szCs w:val="18"/>
                <w:lang w:eastAsia="id-ID"/>
              </w:rPr>
              <w:t>70.99±16.03</w:t>
            </w:r>
          </w:p>
        </w:tc>
        <w:tc>
          <w:tcPr>
            <w:tcW w:w="708" w:type="dxa"/>
            <w:tcBorders>
              <w:top w:val="nil"/>
              <w:left w:val="nil"/>
              <w:bottom w:val="nil"/>
              <w:right w:val="nil"/>
            </w:tcBorders>
            <w:shd w:val="clear" w:color="auto" w:fill="auto"/>
            <w:noWrap/>
            <w:vAlign w:val="center"/>
            <w:hideMark/>
          </w:tcPr>
          <w:p w:rsidR="004F415E" w:rsidRPr="0054223B" w:rsidRDefault="004F415E" w:rsidP="00C355F8">
            <w:pPr>
              <w:spacing w:after="0" w:line="240" w:lineRule="auto"/>
              <w:rPr>
                <w:rFonts w:ascii="Arial" w:eastAsia="Times New Roman" w:hAnsi="Arial" w:cs="Arial"/>
                <w:sz w:val="18"/>
                <w:szCs w:val="18"/>
                <w:lang w:eastAsia="id-ID"/>
              </w:rPr>
            </w:pPr>
            <w:r w:rsidRPr="0054223B">
              <w:rPr>
                <w:rFonts w:ascii="Arial" w:eastAsia="Times New Roman" w:hAnsi="Arial" w:cs="Arial"/>
                <w:sz w:val="18"/>
                <w:szCs w:val="18"/>
                <w:lang w:eastAsia="id-ID"/>
              </w:rPr>
              <w:t>c</w:t>
            </w:r>
          </w:p>
        </w:tc>
      </w:tr>
      <w:tr w:rsidR="004F415E" w:rsidRPr="0054223B" w:rsidTr="00C355F8">
        <w:trPr>
          <w:trHeight w:val="315"/>
        </w:trPr>
        <w:tc>
          <w:tcPr>
            <w:tcW w:w="2557" w:type="dxa"/>
            <w:tcBorders>
              <w:top w:val="nil"/>
              <w:left w:val="nil"/>
              <w:right w:val="nil"/>
            </w:tcBorders>
            <w:shd w:val="clear" w:color="auto" w:fill="auto"/>
            <w:noWrap/>
            <w:vAlign w:val="center"/>
            <w:hideMark/>
          </w:tcPr>
          <w:p w:rsidR="004F415E" w:rsidRPr="0054223B" w:rsidRDefault="004F415E" w:rsidP="00C355F8">
            <w:pPr>
              <w:spacing w:after="0" w:line="240" w:lineRule="auto"/>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-10</w:t>
            </w:r>
          </w:p>
        </w:tc>
        <w:tc>
          <w:tcPr>
            <w:tcW w:w="1429" w:type="dxa"/>
            <w:tcBorders>
              <w:top w:val="nil"/>
              <w:left w:val="nil"/>
              <w:right w:val="nil"/>
            </w:tcBorders>
            <w:vAlign w:val="center"/>
          </w:tcPr>
          <w:p w:rsidR="004F415E" w:rsidRPr="0054223B" w:rsidRDefault="004F415E" w:rsidP="00C355F8">
            <w:pPr>
              <w:spacing w:after="0" w:line="240" w:lineRule="auto"/>
              <w:jc w:val="right"/>
              <w:rPr>
                <w:rFonts w:ascii="Arial" w:eastAsia="Times New Roman" w:hAnsi="Arial" w:cs="Arial"/>
                <w:sz w:val="18"/>
                <w:szCs w:val="18"/>
                <w:lang w:eastAsia="id-ID"/>
              </w:rPr>
            </w:pPr>
            <w:r w:rsidRPr="0054223B">
              <w:rPr>
                <w:rFonts w:ascii="Arial" w:eastAsia="Times New Roman" w:hAnsi="Arial" w:cs="Arial"/>
                <w:sz w:val="18"/>
                <w:szCs w:val="18"/>
                <w:lang w:eastAsia="id-ID"/>
              </w:rPr>
              <w:t>48.62±2.32</w:t>
            </w:r>
          </w:p>
        </w:tc>
        <w:tc>
          <w:tcPr>
            <w:tcW w:w="771" w:type="dxa"/>
            <w:tcBorders>
              <w:top w:val="nil"/>
              <w:left w:val="nil"/>
              <w:right w:val="nil"/>
            </w:tcBorders>
            <w:shd w:val="clear" w:color="auto" w:fill="auto"/>
            <w:noWrap/>
            <w:vAlign w:val="center"/>
            <w:hideMark/>
          </w:tcPr>
          <w:p w:rsidR="004F415E" w:rsidRPr="0054223B" w:rsidRDefault="004F415E" w:rsidP="00C355F8">
            <w:pPr>
              <w:spacing w:after="0" w:line="240" w:lineRule="auto"/>
              <w:rPr>
                <w:rFonts w:ascii="Arial" w:eastAsia="Times New Roman" w:hAnsi="Arial" w:cs="Arial"/>
                <w:sz w:val="18"/>
                <w:szCs w:val="18"/>
                <w:lang w:eastAsia="id-ID"/>
              </w:rPr>
            </w:pPr>
            <w:r w:rsidRPr="0054223B">
              <w:rPr>
                <w:rFonts w:ascii="Arial" w:eastAsia="Times New Roman" w:hAnsi="Arial" w:cs="Arial"/>
                <w:sz w:val="18"/>
                <w:szCs w:val="18"/>
                <w:lang w:eastAsia="id-ID"/>
              </w:rPr>
              <w:t>b</w:t>
            </w:r>
          </w:p>
        </w:tc>
        <w:tc>
          <w:tcPr>
            <w:tcW w:w="1497" w:type="dxa"/>
            <w:tcBorders>
              <w:top w:val="nil"/>
              <w:left w:val="nil"/>
              <w:right w:val="nil"/>
            </w:tcBorders>
            <w:vAlign w:val="center"/>
          </w:tcPr>
          <w:p w:rsidR="004F415E" w:rsidRPr="0054223B" w:rsidRDefault="004F415E" w:rsidP="00C355F8">
            <w:pPr>
              <w:spacing w:after="0" w:line="240" w:lineRule="auto"/>
              <w:jc w:val="right"/>
              <w:rPr>
                <w:rFonts w:ascii="Arial" w:eastAsia="Times New Roman" w:hAnsi="Arial" w:cs="Arial"/>
                <w:sz w:val="18"/>
                <w:szCs w:val="18"/>
                <w:lang w:eastAsia="id-ID"/>
              </w:rPr>
            </w:pPr>
            <w:r w:rsidRPr="0054223B">
              <w:rPr>
                <w:rFonts w:ascii="Arial" w:eastAsia="Times New Roman" w:hAnsi="Arial" w:cs="Arial"/>
                <w:sz w:val="18"/>
                <w:szCs w:val="18"/>
                <w:lang w:eastAsia="id-ID"/>
              </w:rPr>
              <w:t>49.69±19.61</w:t>
            </w:r>
          </w:p>
        </w:tc>
        <w:tc>
          <w:tcPr>
            <w:tcW w:w="567" w:type="dxa"/>
            <w:tcBorders>
              <w:top w:val="nil"/>
              <w:left w:val="nil"/>
              <w:right w:val="nil"/>
            </w:tcBorders>
            <w:shd w:val="clear" w:color="auto" w:fill="auto"/>
            <w:noWrap/>
            <w:vAlign w:val="center"/>
            <w:hideMark/>
          </w:tcPr>
          <w:p w:rsidR="004F415E" w:rsidRPr="0054223B" w:rsidRDefault="004F415E" w:rsidP="00C355F8">
            <w:pPr>
              <w:spacing w:after="0" w:line="240" w:lineRule="auto"/>
              <w:rPr>
                <w:rFonts w:ascii="Arial" w:eastAsia="Times New Roman" w:hAnsi="Arial" w:cs="Arial"/>
                <w:sz w:val="18"/>
                <w:szCs w:val="18"/>
                <w:lang w:eastAsia="id-ID"/>
              </w:rPr>
            </w:pPr>
            <w:r w:rsidRPr="0054223B">
              <w:rPr>
                <w:rFonts w:ascii="Arial" w:eastAsia="Times New Roman" w:hAnsi="Arial" w:cs="Arial"/>
                <w:sz w:val="18"/>
                <w:szCs w:val="18"/>
                <w:lang w:eastAsia="id-ID"/>
              </w:rPr>
              <w:t>b</w:t>
            </w:r>
          </w:p>
        </w:tc>
        <w:tc>
          <w:tcPr>
            <w:tcW w:w="1560" w:type="dxa"/>
            <w:tcBorders>
              <w:top w:val="nil"/>
              <w:left w:val="nil"/>
              <w:right w:val="nil"/>
            </w:tcBorders>
            <w:vAlign w:val="center"/>
          </w:tcPr>
          <w:p w:rsidR="004F415E" w:rsidRPr="0054223B" w:rsidRDefault="004F415E" w:rsidP="00C355F8">
            <w:pPr>
              <w:spacing w:after="0" w:line="240" w:lineRule="auto"/>
              <w:jc w:val="right"/>
              <w:rPr>
                <w:rFonts w:ascii="Arial" w:eastAsia="Times New Roman" w:hAnsi="Arial" w:cs="Arial"/>
                <w:sz w:val="18"/>
                <w:szCs w:val="18"/>
                <w:lang w:eastAsia="id-ID"/>
              </w:rPr>
            </w:pPr>
            <w:r w:rsidRPr="0054223B">
              <w:rPr>
                <w:rFonts w:ascii="Arial" w:eastAsia="Times New Roman" w:hAnsi="Arial" w:cs="Arial"/>
                <w:sz w:val="18"/>
                <w:szCs w:val="18"/>
                <w:lang w:eastAsia="id-ID"/>
              </w:rPr>
              <w:t>121.67±14.97</w:t>
            </w:r>
          </w:p>
        </w:tc>
        <w:tc>
          <w:tcPr>
            <w:tcW w:w="708" w:type="dxa"/>
            <w:tcBorders>
              <w:top w:val="nil"/>
              <w:left w:val="nil"/>
              <w:right w:val="nil"/>
            </w:tcBorders>
            <w:shd w:val="clear" w:color="auto" w:fill="auto"/>
            <w:noWrap/>
            <w:vAlign w:val="center"/>
            <w:hideMark/>
          </w:tcPr>
          <w:p w:rsidR="004F415E" w:rsidRPr="0054223B" w:rsidRDefault="004F415E" w:rsidP="00C355F8">
            <w:pPr>
              <w:spacing w:after="0" w:line="240" w:lineRule="auto"/>
              <w:rPr>
                <w:rFonts w:ascii="Arial" w:eastAsia="Times New Roman" w:hAnsi="Arial" w:cs="Arial"/>
                <w:sz w:val="18"/>
                <w:szCs w:val="18"/>
                <w:lang w:eastAsia="id-ID"/>
              </w:rPr>
            </w:pPr>
            <w:r w:rsidRPr="0054223B">
              <w:rPr>
                <w:rFonts w:ascii="Arial" w:eastAsia="Times New Roman" w:hAnsi="Arial" w:cs="Arial"/>
                <w:sz w:val="18"/>
                <w:szCs w:val="18"/>
                <w:lang w:eastAsia="id-ID"/>
              </w:rPr>
              <w:t>b</w:t>
            </w:r>
          </w:p>
        </w:tc>
      </w:tr>
      <w:tr w:rsidR="004F415E" w:rsidRPr="0054223B" w:rsidTr="00C355F8">
        <w:trPr>
          <w:trHeight w:val="357"/>
        </w:trPr>
        <w:tc>
          <w:tcPr>
            <w:tcW w:w="2557" w:type="dxa"/>
            <w:tcBorders>
              <w:top w:val="nil"/>
              <w:left w:val="nil"/>
              <w:bottom w:val="single" w:sz="4" w:space="0" w:color="auto"/>
              <w:right w:val="nil"/>
            </w:tcBorders>
            <w:shd w:val="clear" w:color="auto" w:fill="auto"/>
            <w:noWrap/>
            <w:vAlign w:val="center"/>
            <w:hideMark/>
          </w:tcPr>
          <w:p w:rsidR="004F415E" w:rsidRPr="0054223B" w:rsidRDefault="004F415E" w:rsidP="00C355F8">
            <w:pPr>
              <w:spacing w:after="0" w:line="240" w:lineRule="auto"/>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-15</w:t>
            </w:r>
          </w:p>
        </w:tc>
        <w:tc>
          <w:tcPr>
            <w:tcW w:w="1429" w:type="dxa"/>
            <w:tcBorders>
              <w:top w:val="nil"/>
              <w:left w:val="nil"/>
              <w:bottom w:val="single" w:sz="4" w:space="0" w:color="auto"/>
              <w:right w:val="nil"/>
            </w:tcBorders>
            <w:vAlign w:val="center"/>
          </w:tcPr>
          <w:p w:rsidR="004F415E" w:rsidRPr="0054223B" w:rsidRDefault="004F415E" w:rsidP="00C355F8">
            <w:pPr>
              <w:spacing w:after="0" w:line="240" w:lineRule="auto"/>
              <w:jc w:val="right"/>
              <w:rPr>
                <w:rFonts w:ascii="Arial" w:eastAsia="Times New Roman" w:hAnsi="Arial" w:cs="Arial"/>
                <w:sz w:val="18"/>
                <w:szCs w:val="18"/>
                <w:lang w:eastAsia="id-ID"/>
              </w:rPr>
            </w:pPr>
            <w:r w:rsidRPr="0054223B">
              <w:rPr>
                <w:rFonts w:ascii="Arial" w:eastAsia="Times New Roman" w:hAnsi="Arial" w:cs="Arial"/>
                <w:sz w:val="18"/>
                <w:szCs w:val="18"/>
                <w:lang w:eastAsia="id-ID"/>
              </w:rPr>
              <w:t>56.44±5.93</w:t>
            </w:r>
          </w:p>
        </w:tc>
        <w:tc>
          <w:tcPr>
            <w:tcW w:w="771" w:type="dxa"/>
            <w:tcBorders>
              <w:top w:val="nil"/>
              <w:left w:val="nil"/>
              <w:bottom w:val="single" w:sz="4" w:space="0" w:color="auto"/>
              <w:right w:val="nil"/>
            </w:tcBorders>
            <w:shd w:val="clear" w:color="auto" w:fill="auto"/>
            <w:noWrap/>
            <w:vAlign w:val="center"/>
            <w:hideMark/>
          </w:tcPr>
          <w:p w:rsidR="004F415E" w:rsidRPr="0054223B" w:rsidRDefault="004F415E" w:rsidP="00C355F8">
            <w:pPr>
              <w:spacing w:after="0" w:line="240" w:lineRule="auto"/>
              <w:rPr>
                <w:rFonts w:ascii="Arial" w:eastAsia="Times New Roman" w:hAnsi="Arial" w:cs="Arial"/>
                <w:sz w:val="18"/>
                <w:szCs w:val="18"/>
                <w:lang w:eastAsia="id-ID"/>
              </w:rPr>
            </w:pPr>
            <w:r w:rsidRPr="0054223B">
              <w:rPr>
                <w:rFonts w:ascii="Arial" w:eastAsia="Times New Roman" w:hAnsi="Arial" w:cs="Arial"/>
                <w:sz w:val="18"/>
                <w:szCs w:val="18"/>
                <w:lang w:eastAsia="id-ID"/>
              </w:rPr>
              <w:t>a</w:t>
            </w:r>
          </w:p>
        </w:tc>
        <w:tc>
          <w:tcPr>
            <w:tcW w:w="1497" w:type="dxa"/>
            <w:tcBorders>
              <w:top w:val="nil"/>
              <w:left w:val="nil"/>
              <w:bottom w:val="single" w:sz="4" w:space="0" w:color="auto"/>
              <w:right w:val="nil"/>
            </w:tcBorders>
            <w:vAlign w:val="center"/>
          </w:tcPr>
          <w:p w:rsidR="004F415E" w:rsidRPr="0054223B" w:rsidRDefault="004F415E" w:rsidP="00C355F8">
            <w:pPr>
              <w:spacing w:after="0" w:line="240" w:lineRule="auto"/>
              <w:jc w:val="right"/>
              <w:rPr>
                <w:rFonts w:ascii="Arial" w:eastAsia="Times New Roman" w:hAnsi="Arial" w:cs="Arial"/>
                <w:sz w:val="18"/>
                <w:szCs w:val="18"/>
                <w:lang w:eastAsia="id-ID"/>
              </w:rPr>
            </w:pPr>
            <w:r w:rsidRPr="0054223B">
              <w:rPr>
                <w:rFonts w:ascii="Arial" w:eastAsia="Times New Roman" w:hAnsi="Arial" w:cs="Arial"/>
                <w:sz w:val="18"/>
                <w:szCs w:val="18"/>
                <w:lang w:eastAsia="id-ID"/>
              </w:rPr>
              <w:t>95.65±12.23</w:t>
            </w:r>
          </w:p>
        </w:tc>
        <w:tc>
          <w:tcPr>
            <w:tcW w:w="567" w:type="dxa"/>
            <w:tcBorders>
              <w:top w:val="nil"/>
              <w:left w:val="nil"/>
              <w:bottom w:val="single" w:sz="4" w:space="0" w:color="auto"/>
              <w:right w:val="nil"/>
            </w:tcBorders>
            <w:shd w:val="clear" w:color="auto" w:fill="auto"/>
            <w:noWrap/>
            <w:vAlign w:val="center"/>
            <w:hideMark/>
          </w:tcPr>
          <w:p w:rsidR="004F415E" w:rsidRPr="0054223B" w:rsidRDefault="004F415E" w:rsidP="00C355F8">
            <w:pPr>
              <w:spacing w:after="0" w:line="240" w:lineRule="auto"/>
              <w:rPr>
                <w:rFonts w:ascii="Arial" w:eastAsia="Times New Roman" w:hAnsi="Arial" w:cs="Arial"/>
                <w:sz w:val="18"/>
                <w:szCs w:val="18"/>
                <w:lang w:eastAsia="id-ID"/>
              </w:rPr>
            </w:pPr>
            <w:r w:rsidRPr="0054223B">
              <w:rPr>
                <w:rFonts w:ascii="Arial" w:eastAsia="Times New Roman" w:hAnsi="Arial" w:cs="Arial"/>
                <w:sz w:val="18"/>
                <w:szCs w:val="18"/>
                <w:lang w:eastAsia="id-ID"/>
              </w:rPr>
              <w:t>a</w:t>
            </w:r>
          </w:p>
        </w:tc>
        <w:tc>
          <w:tcPr>
            <w:tcW w:w="1560" w:type="dxa"/>
            <w:tcBorders>
              <w:top w:val="nil"/>
              <w:left w:val="nil"/>
              <w:bottom w:val="single" w:sz="4" w:space="0" w:color="auto"/>
              <w:right w:val="nil"/>
            </w:tcBorders>
            <w:vAlign w:val="center"/>
          </w:tcPr>
          <w:p w:rsidR="004F415E" w:rsidRPr="0054223B" w:rsidRDefault="004F415E" w:rsidP="00C355F8">
            <w:pPr>
              <w:spacing w:after="0" w:line="240" w:lineRule="auto"/>
              <w:jc w:val="right"/>
              <w:rPr>
                <w:rFonts w:ascii="Arial" w:eastAsia="Times New Roman" w:hAnsi="Arial" w:cs="Arial"/>
                <w:sz w:val="18"/>
                <w:szCs w:val="18"/>
                <w:lang w:eastAsia="id-ID"/>
              </w:rPr>
            </w:pPr>
            <w:r w:rsidRPr="0054223B">
              <w:rPr>
                <w:rFonts w:ascii="Arial" w:eastAsia="Times New Roman" w:hAnsi="Arial" w:cs="Arial"/>
                <w:sz w:val="18"/>
                <w:szCs w:val="18"/>
                <w:lang w:eastAsia="id-ID"/>
              </w:rPr>
              <w:t>157.05±4.15</w:t>
            </w:r>
          </w:p>
        </w:tc>
        <w:tc>
          <w:tcPr>
            <w:tcW w:w="708" w:type="dxa"/>
            <w:tcBorders>
              <w:top w:val="nil"/>
              <w:left w:val="nil"/>
              <w:bottom w:val="single" w:sz="4" w:space="0" w:color="auto"/>
              <w:right w:val="nil"/>
            </w:tcBorders>
            <w:shd w:val="clear" w:color="auto" w:fill="auto"/>
            <w:noWrap/>
            <w:vAlign w:val="center"/>
            <w:hideMark/>
          </w:tcPr>
          <w:p w:rsidR="004F415E" w:rsidRPr="0054223B" w:rsidRDefault="004F415E" w:rsidP="00C355F8">
            <w:pPr>
              <w:spacing w:after="0" w:line="240" w:lineRule="auto"/>
              <w:rPr>
                <w:rFonts w:ascii="Arial" w:eastAsia="Times New Roman" w:hAnsi="Arial" w:cs="Arial"/>
                <w:sz w:val="18"/>
                <w:szCs w:val="18"/>
                <w:lang w:eastAsia="id-ID"/>
              </w:rPr>
            </w:pPr>
            <w:r w:rsidRPr="0054223B">
              <w:rPr>
                <w:rFonts w:ascii="Arial" w:eastAsia="Times New Roman" w:hAnsi="Arial" w:cs="Arial"/>
                <w:sz w:val="18"/>
                <w:szCs w:val="18"/>
                <w:lang w:eastAsia="id-ID"/>
              </w:rPr>
              <w:t>a</w:t>
            </w:r>
          </w:p>
        </w:tc>
      </w:tr>
    </w:tbl>
    <w:p w:rsidR="004F415E" w:rsidRPr="0054223B" w:rsidRDefault="004F415E" w:rsidP="004F415E">
      <w:pPr>
        <w:spacing w:before="80" w:after="0" w:line="240" w:lineRule="auto"/>
        <w:ind w:left="187" w:hanging="187"/>
        <w:rPr>
          <w:rFonts w:ascii="Arial" w:hAnsi="Arial" w:cs="Arial"/>
          <w:sz w:val="18"/>
          <w:szCs w:val="18"/>
        </w:rPr>
      </w:pPr>
      <w:r w:rsidRPr="0054223B">
        <w:rPr>
          <w:rFonts w:ascii="Arial" w:hAnsi="Arial" w:cs="Arial"/>
          <w:sz w:val="18"/>
          <w:szCs w:val="18"/>
          <w:vertAlign w:val="superscript"/>
        </w:rPr>
        <w:t>z</w:t>
      </w:r>
      <w:r w:rsidRPr="0054223B">
        <w:rPr>
          <w:rFonts w:ascii="Arial" w:hAnsi="Arial" w:cs="Arial"/>
          <w:sz w:val="18"/>
          <w:szCs w:val="18"/>
        </w:rPr>
        <w:t xml:space="preserve">) Means followed by the same letter within each column are not significantly different based on the LSD test at p </w:t>
      </w:r>
      <w:r w:rsidRPr="0054223B">
        <w:rPr>
          <w:rFonts w:ascii="Arial" w:hAnsi="Arial" w:cs="Arial"/>
          <w:sz w:val="18"/>
          <w:szCs w:val="18"/>
          <w:u w:val="single"/>
        </w:rPr>
        <w:t>&lt;</w:t>
      </w:r>
      <w:r w:rsidRPr="0054223B">
        <w:rPr>
          <w:rFonts w:ascii="Arial" w:hAnsi="Arial" w:cs="Arial"/>
          <w:sz w:val="18"/>
          <w:szCs w:val="18"/>
        </w:rPr>
        <w:t xml:space="preserve"> 0.05</w:t>
      </w:r>
    </w:p>
    <w:p w:rsidR="004F415E" w:rsidRPr="0054223B" w:rsidRDefault="004F415E" w:rsidP="004F415E">
      <w:pPr>
        <w:rPr>
          <w:rFonts w:ascii="Arial" w:hAnsi="Arial" w:cs="Arial"/>
          <w:sz w:val="20"/>
          <w:szCs w:val="20"/>
        </w:rPr>
      </w:pPr>
      <w:r w:rsidRPr="0054223B">
        <w:rPr>
          <w:rFonts w:ascii="Arial" w:hAnsi="Arial" w:cs="Arial"/>
          <w:sz w:val="20"/>
          <w:szCs w:val="20"/>
        </w:rPr>
        <w:br w:type="page"/>
      </w:r>
    </w:p>
    <w:p w:rsidR="004F415E" w:rsidRPr="0054223B" w:rsidRDefault="004F415E" w:rsidP="004F415E">
      <w:pPr>
        <w:spacing w:after="120" w:line="240" w:lineRule="auto"/>
        <w:rPr>
          <w:rFonts w:ascii="Arial" w:eastAsia="Times New Roman" w:hAnsi="Arial" w:cs="Arial"/>
          <w:sz w:val="20"/>
          <w:szCs w:val="20"/>
          <w:lang w:eastAsia="id-ID"/>
        </w:rPr>
      </w:pPr>
      <w:r w:rsidRPr="0054223B">
        <w:rPr>
          <w:rFonts w:ascii="Arial" w:eastAsia="Times New Roman" w:hAnsi="Arial" w:cs="Arial"/>
          <w:sz w:val="20"/>
          <w:szCs w:val="20"/>
          <w:lang w:eastAsia="id-ID"/>
        </w:rPr>
        <w:lastRenderedPageBreak/>
        <w:t>Table 2.  Effects of shallow water table on leaf characteristics in common bean plant</w:t>
      </w:r>
    </w:p>
    <w:tbl>
      <w:tblPr>
        <w:tblW w:w="9089" w:type="dxa"/>
        <w:tblInd w:w="91" w:type="dxa"/>
        <w:tblLayout w:type="fixed"/>
        <w:tblLook w:val="04A0" w:firstRow="1" w:lastRow="0" w:firstColumn="1" w:lastColumn="0" w:noHBand="0" w:noVBand="1"/>
      </w:tblPr>
      <w:tblGrid>
        <w:gridCol w:w="2580"/>
        <w:gridCol w:w="1690"/>
        <w:gridCol w:w="850"/>
        <w:gridCol w:w="1418"/>
        <w:gridCol w:w="709"/>
        <w:gridCol w:w="1842"/>
      </w:tblGrid>
      <w:tr w:rsidR="004F415E" w:rsidRPr="0054223B" w:rsidTr="00C355F8">
        <w:trPr>
          <w:trHeight w:val="315"/>
        </w:trPr>
        <w:tc>
          <w:tcPr>
            <w:tcW w:w="2580" w:type="dxa"/>
            <w:tcBorders>
              <w:top w:val="single" w:sz="4" w:space="0" w:color="auto"/>
              <w:left w:val="nil"/>
              <w:bottom w:val="single" w:sz="4" w:space="0" w:color="auto"/>
              <w:right w:val="nil"/>
            </w:tcBorders>
            <w:shd w:val="clear" w:color="auto" w:fill="auto"/>
            <w:noWrap/>
            <w:vAlign w:val="center"/>
            <w:hideMark/>
          </w:tcPr>
          <w:p w:rsidR="004F415E" w:rsidRPr="0054223B" w:rsidRDefault="004F415E" w:rsidP="00C355F8">
            <w:pPr>
              <w:spacing w:after="0" w:line="240" w:lineRule="auto"/>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Treatment</w:t>
            </w:r>
          </w:p>
        </w:tc>
        <w:tc>
          <w:tcPr>
            <w:tcW w:w="2540" w:type="dxa"/>
            <w:gridSpan w:val="2"/>
            <w:tcBorders>
              <w:top w:val="single" w:sz="4" w:space="0" w:color="auto"/>
              <w:left w:val="nil"/>
              <w:bottom w:val="single" w:sz="4" w:space="0" w:color="auto"/>
              <w:right w:val="nil"/>
            </w:tcBorders>
            <w:vAlign w:val="center"/>
          </w:tcPr>
          <w:p w:rsidR="004F415E" w:rsidRPr="0054223B" w:rsidRDefault="004F415E" w:rsidP="00C355F8">
            <w:pPr>
              <w:spacing w:after="0" w:line="240" w:lineRule="auto"/>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TLA (cm</w:t>
            </w:r>
            <w:r w:rsidRPr="0054223B">
              <w:rPr>
                <w:rFonts w:ascii="Arial" w:eastAsia="Times New Roman" w:hAnsi="Arial" w:cs="Arial"/>
                <w:sz w:val="18"/>
                <w:szCs w:val="18"/>
                <w:vertAlign w:val="superscript"/>
                <w:lang w:eastAsia="id-ID"/>
              </w:rPr>
              <w:t>2</w:t>
            </w:r>
            <w:r w:rsidRPr="0054223B">
              <w:rPr>
                <w:rFonts w:ascii="Arial" w:eastAsia="Times New Roman" w:hAnsi="Arial" w:cs="Arial"/>
                <w:sz w:val="18"/>
                <w:szCs w:val="18"/>
                <w:lang w:eastAsia="id-ID"/>
              </w:rPr>
              <w:t>)</w:t>
            </w:r>
          </w:p>
        </w:tc>
        <w:tc>
          <w:tcPr>
            <w:tcW w:w="2127" w:type="dxa"/>
            <w:gridSpan w:val="2"/>
            <w:tcBorders>
              <w:top w:val="single" w:sz="4" w:space="0" w:color="auto"/>
              <w:left w:val="nil"/>
              <w:bottom w:val="single" w:sz="4" w:space="0" w:color="auto"/>
              <w:right w:val="nil"/>
            </w:tcBorders>
            <w:vAlign w:val="center"/>
          </w:tcPr>
          <w:p w:rsidR="004F415E" w:rsidRPr="0054223B" w:rsidRDefault="004F415E" w:rsidP="00C355F8">
            <w:pPr>
              <w:spacing w:after="0" w:line="240" w:lineRule="auto"/>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 xml:space="preserve">SLA </w:t>
            </w:r>
            <w:r w:rsidRPr="0054223B">
              <w:rPr>
                <w:rFonts w:ascii="Arial" w:eastAsia="Times New Roman" w:hAnsi="Arial" w:cs="Arial"/>
                <w:sz w:val="18"/>
                <w:szCs w:val="18"/>
              </w:rPr>
              <w:t>(cm</w:t>
            </w:r>
            <w:r w:rsidRPr="0054223B">
              <w:rPr>
                <w:rFonts w:ascii="Arial" w:eastAsia="Times New Roman" w:hAnsi="Arial" w:cs="Arial"/>
                <w:sz w:val="18"/>
                <w:szCs w:val="18"/>
                <w:vertAlign w:val="superscript"/>
              </w:rPr>
              <w:t>2</w:t>
            </w:r>
            <w:r w:rsidRPr="0054223B">
              <w:rPr>
                <w:rFonts w:ascii="Arial" w:eastAsia="Times New Roman" w:hAnsi="Arial" w:cs="Arial"/>
                <w:sz w:val="18"/>
                <w:szCs w:val="18"/>
              </w:rPr>
              <w:t>.g</w:t>
            </w:r>
            <w:r w:rsidRPr="0054223B">
              <w:rPr>
                <w:rFonts w:ascii="Arial" w:eastAsia="Times New Roman" w:hAnsi="Arial" w:cs="Arial"/>
                <w:sz w:val="18"/>
                <w:szCs w:val="18"/>
                <w:vertAlign w:val="superscript"/>
              </w:rPr>
              <w:t>-1</w:t>
            </w:r>
            <w:r w:rsidRPr="0054223B">
              <w:rPr>
                <w:rFonts w:ascii="Arial" w:eastAsia="Times New Roman" w:hAnsi="Arial" w:cs="Arial"/>
                <w:sz w:val="18"/>
                <w:szCs w:val="18"/>
              </w:rPr>
              <w:t>)</w:t>
            </w:r>
          </w:p>
        </w:tc>
        <w:tc>
          <w:tcPr>
            <w:tcW w:w="1842" w:type="dxa"/>
            <w:tcBorders>
              <w:top w:val="single" w:sz="4" w:space="0" w:color="auto"/>
              <w:left w:val="nil"/>
              <w:bottom w:val="single" w:sz="4" w:space="0" w:color="auto"/>
              <w:right w:val="nil"/>
            </w:tcBorders>
            <w:vAlign w:val="center"/>
          </w:tcPr>
          <w:p w:rsidR="004F415E" w:rsidRPr="0054223B" w:rsidRDefault="004F415E" w:rsidP="00C355F8">
            <w:pPr>
              <w:spacing w:after="0" w:line="240" w:lineRule="auto"/>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LAR (cm</w:t>
            </w:r>
            <w:r w:rsidRPr="0054223B">
              <w:rPr>
                <w:rFonts w:ascii="Arial" w:eastAsia="Times New Roman" w:hAnsi="Arial" w:cs="Arial"/>
                <w:sz w:val="18"/>
                <w:szCs w:val="18"/>
                <w:vertAlign w:val="superscript"/>
                <w:lang w:eastAsia="id-ID"/>
              </w:rPr>
              <w:t>2</w:t>
            </w:r>
            <w:r w:rsidRPr="0054223B">
              <w:rPr>
                <w:rFonts w:ascii="Arial" w:eastAsia="Times New Roman" w:hAnsi="Arial" w:cs="Arial"/>
                <w:sz w:val="18"/>
                <w:szCs w:val="18"/>
                <w:lang w:eastAsia="id-ID"/>
              </w:rPr>
              <w:t>.g</w:t>
            </w:r>
            <w:r w:rsidRPr="0054223B">
              <w:rPr>
                <w:rFonts w:ascii="Arial" w:eastAsia="Times New Roman" w:hAnsi="Arial" w:cs="Arial"/>
                <w:sz w:val="18"/>
                <w:szCs w:val="18"/>
                <w:vertAlign w:val="superscript"/>
                <w:lang w:eastAsia="id-ID"/>
              </w:rPr>
              <w:t>-1</w:t>
            </w:r>
            <w:r w:rsidRPr="0054223B">
              <w:rPr>
                <w:rFonts w:ascii="Arial" w:eastAsia="Times New Roman" w:hAnsi="Arial" w:cs="Arial"/>
                <w:sz w:val="18"/>
                <w:szCs w:val="18"/>
                <w:lang w:eastAsia="id-ID"/>
              </w:rPr>
              <w:t>)</w:t>
            </w:r>
          </w:p>
        </w:tc>
      </w:tr>
      <w:tr w:rsidR="004F415E" w:rsidRPr="0054223B" w:rsidTr="00C355F8">
        <w:trPr>
          <w:trHeight w:val="329"/>
        </w:trPr>
        <w:tc>
          <w:tcPr>
            <w:tcW w:w="2580" w:type="dxa"/>
            <w:tcBorders>
              <w:top w:val="nil"/>
              <w:left w:val="nil"/>
              <w:bottom w:val="nil"/>
              <w:right w:val="nil"/>
            </w:tcBorders>
            <w:shd w:val="clear" w:color="auto" w:fill="auto"/>
            <w:noWrap/>
            <w:vAlign w:val="center"/>
            <w:hideMark/>
          </w:tcPr>
          <w:p w:rsidR="004F415E" w:rsidRPr="0054223B" w:rsidRDefault="004F415E" w:rsidP="00C355F8">
            <w:pPr>
              <w:spacing w:after="0" w:line="240" w:lineRule="auto"/>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-5</w:t>
            </w:r>
          </w:p>
        </w:tc>
        <w:tc>
          <w:tcPr>
            <w:tcW w:w="1690" w:type="dxa"/>
            <w:tcBorders>
              <w:top w:val="nil"/>
              <w:left w:val="nil"/>
              <w:bottom w:val="nil"/>
              <w:right w:val="nil"/>
            </w:tcBorders>
            <w:vAlign w:val="center"/>
          </w:tcPr>
          <w:p w:rsidR="004F415E" w:rsidRPr="0054223B" w:rsidRDefault="004F415E" w:rsidP="00C355F8">
            <w:pPr>
              <w:spacing w:after="0" w:line="240" w:lineRule="auto"/>
              <w:jc w:val="right"/>
              <w:rPr>
                <w:rFonts w:ascii="Arial" w:eastAsia="Times New Roman" w:hAnsi="Arial" w:cs="Arial"/>
                <w:sz w:val="18"/>
                <w:szCs w:val="18"/>
                <w:lang w:eastAsia="id-ID"/>
              </w:rPr>
            </w:pPr>
            <w:r w:rsidRPr="0054223B">
              <w:rPr>
                <w:rFonts w:ascii="Arial" w:eastAsia="Times New Roman" w:hAnsi="Arial" w:cs="Arial"/>
                <w:sz w:val="18"/>
                <w:szCs w:val="18"/>
                <w:lang w:eastAsia="id-ID"/>
              </w:rPr>
              <w:t xml:space="preserve">1072.59±343.10 </w:t>
            </w:r>
          </w:p>
        </w:tc>
        <w:tc>
          <w:tcPr>
            <w:tcW w:w="850" w:type="dxa"/>
            <w:tcBorders>
              <w:top w:val="nil"/>
              <w:left w:val="nil"/>
              <w:bottom w:val="nil"/>
              <w:right w:val="nil"/>
            </w:tcBorders>
            <w:shd w:val="clear" w:color="auto" w:fill="auto"/>
            <w:noWrap/>
            <w:vAlign w:val="center"/>
            <w:hideMark/>
          </w:tcPr>
          <w:p w:rsidR="004F415E" w:rsidRPr="0054223B" w:rsidRDefault="004F415E" w:rsidP="00C355F8">
            <w:pPr>
              <w:spacing w:after="0" w:line="240" w:lineRule="auto"/>
              <w:rPr>
                <w:rFonts w:ascii="Arial" w:eastAsia="Times New Roman" w:hAnsi="Arial" w:cs="Arial"/>
                <w:sz w:val="18"/>
                <w:szCs w:val="18"/>
                <w:lang w:eastAsia="id-ID"/>
              </w:rPr>
            </w:pPr>
            <w:r w:rsidRPr="0054223B">
              <w:rPr>
                <w:rFonts w:ascii="Arial" w:eastAsia="Times New Roman" w:hAnsi="Arial" w:cs="Arial"/>
                <w:sz w:val="18"/>
                <w:szCs w:val="18"/>
                <w:lang w:eastAsia="id-ID"/>
              </w:rPr>
              <w:t xml:space="preserve">c </w:t>
            </w:r>
            <w:r w:rsidRPr="0054223B">
              <w:rPr>
                <w:rFonts w:ascii="Arial" w:eastAsia="Times New Roman" w:hAnsi="Arial" w:cs="Arial"/>
                <w:sz w:val="18"/>
                <w:szCs w:val="18"/>
                <w:vertAlign w:val="superscript"/>
                <w:lang w:eastAsia="id-ID"/>
              </w:rPr>
              <w:t>z</w:t>
            </w:r>
          </w:p>
        </w:tc>
        <w:tc>
          <w:tcPr>
            <w:tcW w:w="1418" w:type="dxa"/>
            <w:tcBorders>
              <w:top w:val="nil"/>
              <w:left w:val="nil"/>
              <w:bottom w:val="nil"/>
              <w:right w:val="nil"/>
            </w:tcBorders>
            <w:vAlign w:val="center"/>
          </w:tcPr>
          <w:p w:rsidR="004F415E" w:rsidRPr="0054223B" w:rsidRDefault="004F415E" w:rsidP="00C355F8">
            <w:pPr>
              <w:spacing w:after="0" w:line="240" w:lineRule="auto"/>
              <w:jc w:val="right"/>
              <w:rPr>
                <w:rFonts w:ascii="Arial" w:eastAsia="Times New Roman" w:hAnsi="Arial" w:cs="Arial"/>
                <w:sz w:val="18"/>
                <w:szCs w:val="18"/>
                <w:lang w:eastAsia="id-ID"/>
              </w:rPr>
            </w:pPr>
            <w:r w:rsidRPr="0054223B">
              <w:rPr>
                <w:rFonts w:ascii="Arial" w:eastAsia="Times New Roman" w:hAnsi="Arial" w:cs="Arial"/>
                <w:sz w:val="18"/>
                <w:szCs w:val="18"/>
                <w:lang w:eastAsia="id-ID"/>
              </w:rPr>
              <w:t xml:space="preserve">  230.40±35.96 </w:t>
            </w:r>
          </w:p>
        </w:tc>
        <w:tc>
          <w:tcPr>
            <w:tcW w:w="709" w:type="dxa"/>
            <w:tcBorders>
              <w:top w:val="nil"/>
              <w:left w:val="nil"/>
              <w:bottom w:val="nil"/>
              <w:right w:val="nil"/>
            </w:tcBorders>
            <w:vAlign w:val="center"/>
          </w:tcPr>
          <w:p w:rsidR="004F415E" w:rsidRPr="0054223B" w:rsidRDefault="004F415E" w:rsidP="00C355F8">
            <w:pPr>
              <w:spacing w:after="0" w:line="240" w:lineRule="auto"/>
              <w:rPr>
                <w:rFonts w:ascii="Arial" w:eastAsia="Times New Roman" w:hAnsi="Arial" w:cs="Arial"/>
                <w:sz w:val="18"/>
                <w:szCs w:val="18"/>
                <w:lang w:eastAsia="id-ID"/>
              </w:rPr>
            </w:pPr>
            <w:r w:rsidRPr="0054223B">
              <w:rPr>
                <w:rFonts w:ascii="Arial" w:eastAsia="Times New Roman" w:hAnsi="Arial" w:cs="Arial"/>
                <w:sz w:val="18"/>
                <w:szCs w:val="18"/>
                <w:lang w:eastAsia="id-ID"/>
              </w:rPr>
              <w:t>c</w:t>
            </w:r>
          </w:p>
        </w:tc>
        <w:tc>
          <w:tcPr>
            <w:tcW w:w="1842" w:type="dxa"/>
            <w:tcBorders>
              <w:top w:val="nil"/>
              <w:left w:val="nil"/>
              <w:bottom w:val="nil"/>
              <w:right w:val="nil"/>
            </w:tcBorders>
            <w:vAlign w:val="center"/>
          </w:tcPr>
          <w:p w:rsidR="004F415E" w:rsidRPr="0054223B" w:rsidRDefault="004F415E" w:rsidP="00C355F8">
            <w:pPr>
              <w:spacing w:after="0" w:line="240" w:lineRule="auto"/>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60.72±17.72</w:t>
            </w:r>
          </w:p>
        </w:tc>
      </w:tr>
      <w:tr w:rsidR="004F415E" w:rsidRPr="0054223B" w:rsidTr="00C355F8">
        <w:trPr>
          <w:trHeight w:val="315"/>
        </w:trPr>
        <w:tc>
          <w:tcPr>
            <w:tcW w:w="2580" w:type="dxa"/>
            <w:tcBorders>
              <w:top w:val="nil"/>
              <w:left w:val="nil"/>
              <w:right w:val="nil"/>
            </w:tcBorders>
            <w:shd w:val="clear" w:color="auto" w:fill="auto"/>
            <w:noWrap/>
            <w:vAlign w:val="center"/>
            <w:hideMark/>
          </w:tcPr>
          <w:p w:rsidR="004F415E" w:rsidRPr="0054223B" w:rsidRDefault="004F415E" w:rsidP="00C355F8">
            <w:pPr>
              <w:spacing w:after="0" w:line="240" w:lineRule="auto"/>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-10</w:t>
            </w:r>
          </w:p>
        </w:tc>
        <w:tc>
          <w:tcPr>
            <w:tcW w:w="1690" w:type="dxa"/>
            <w:tcBorders>
              <w:top w:val="nil"/>
              <w:left w:val="nil"/>
              <w:right w:val="nil"/>
            </w:tcBorders>
            <w:vAlign w:val="center"/>
          </w:tcPr>
          <w:p w:rsidR="004F415E" w:rsidRPr="0054223B" w:rsidRDefault="004F415E" w:rsidP="00C355F8">
            <w:pPr>
              <w:spacing w:after="0" w:line="240" w:lineRule="auto"/>
              <w:jc w:val="right"/>
              <w:rPr>
                <w:rFonts w:ascii="Arial" w:eastAsia="Times New Roman" w:hAnsi="Arial" w:cs="Arial"/>
                <w:sz w:val="18"/>
                <w:szCs w:val="18"/>
                <w:lang w:eastAsia="id-ID"/>
              </w:rPr>
            </w:pPr>
            <w:r w:rsidRPr="0054223B">
              <w:rPr>
                <w:rFonts w:ascii="Arial" w:eastAsia="Times New Roman" w:hAnsi="Arial" w:cs="Arial"/>
                <w:sz w:val="18"/>
                <w:szCs w:val="18"/>
                <w:lang w:eastAsia="id-ID"/>
              </w:rPr>
              <w:t xml:space="preserve">2406.55±756.47 </w:t>
            </w:r>
          </w:p>
        </w:tc>
        <w:tc>
          <w:tcPr>
            <w:tcW w:w="850" w:type="dxa"/>
            <w:tcBorders>
              <w:top w:val="nil"/>
              <w:left w:val="nil"/>
              <w:right w:val="nil"/>
            </w:tcBorders>
            <w:shd w:val="clear" w:color="auto" w:fill="auto"/>
            <w:noWrap/>
            <w:vAlign w:val="center"/>
            <w:hideMark/>
          </w:tcPr>
          <w:p w:rsidR="004F415E" w:rsidRPr="0054223B" w:rsidRDefault="004F415E" w:rsidP="00C355F8">
            <w:pPr>
              <w:spacing w:after="0" w:line="240" w:lineRule="auto"/>
              <w:rPr>
                <w:rFonts w:ascii="Arial" w:eastAsia="Times New Roman" w:hAnsi="Arial" w:cs="Arial"/>
                <w:sz w:val="18"/>
                <w:szCs w:val="18"/>
                <w:lang w:eastAsia="id-ID"/>
              </w:rPr>
            </w:pPr>
            <w:r w:rsidRPr="0054223B">
              <w:rPr>
                <w:rFonts w:ascii="Arial" w:eastAsia="Times New Roman" w:hAnsi="Arial" w:cs="Arial"/>
                <w:sz w:val="18"/>
                <w:szCs w:val="18"/>
                <w:lang w:eastAsia="id-ID"/>
              </w:rPr>
              <w:t>a</w:t>
            </w:r>
          </w:p>
        </w:tc>
        <w:tc>
          <w:tcPr>
            <w:tcW w:w="1418" w:type="dxa"/>
            <w:tcBorders>
              <w:top w:val="nil"/>
              <w:left w:val="nil"/>
              <w:right w:val="nil"/>
            </w:tcBorders>
            <w:vAlign w:val="center"/>
          </w:tcPr>
          <w:p w:rsidR="004F415E" w:rsidRPr="0054223B" w:rsidRDefault="004F415E" w:rsidP="00C355F8">
            <w:pPr>
              <w:spacing w:after="0" w:line="240" w:lineRule="auto"/>
              <w:jc w:val="right"/>
              <w:rPr>
                <w:rFonts w:ascii="Arial" w:eastAsia="Times New Roman" w:hAnsi="Arial" w:cs="Arial"/>
                <w:sz w:val="18"/>
                <w:szCs w:val="18"/>
                <w:lang w:eastAsia="id-ID"/>
              </w:rPr>
            </w:pPr>
            <w:r w:rsidRPr="0054223B">
              <w:rPr>
                <w:rFonts w:ascii="Arial" w:eastAsia="Times New Roman" w:hAnsi="Arial" w:cs="Arial"/>
                <w:sz w:val="18"/>
                <w:szCs w:val="18"/>
                <w:lang w:eastAsia="id-ID"/>
              </w:rPr>
              <w:t xml:space="preserve">308.63±30.68 </w:t>
            </w:r>
          </w:p>
        </w:tc>
        <w:tc>
          <w:tcPr>
            <w:tcW w:w="709" w:type="dxa"/>
            <w:tcBorders>
              <w:top w:val="nil"/>
              <w:left w:val="nil"/>
              <w:right w:val="nil"/>
            </w:tcBorders>
            <w:vAlign w:val="center"/>
          </w:tcPr>
          <w:p w:rsidR="004F415E" w:rsidRPr="0054223B" w:rsidRDefault="004F415E" w:rsidP="00C355F8">
            <w:pPr>
              <w:spacing w:after="0" w:line="240" w:lineRule="auto"/>
              <w:rPr>
                <w:rFonts w:ascii="Arial" w:eastAsia="Times New Roman" w:hAnsi="Arial" w:cs="Arial"/>
                <w:sz w:val="18"/>
                <w:szCs w:val="18"/>
                <w:lang w:eastAsia="id-ID"/>
              </w:rPr>
            </w:pPr>
            <w:r w:rsidRPr="0054223B">
              <w:rPr>
                <w:rFonts w:ascii="Arial" w:eastAsia="Times New Roman" w:hAnsi="Arial" w:cs="Arial"/>
                <w:sz w:val="18"/>
                <w:szCs w:val="18"/>
                <w:lang w:eastAsia="id-ID"/>
              </w:rPr>
              <w:t>b</w:t>
            </w:r>
          </w:p>
        </w:tc>
        <w:tc>
          <w:tcPr>
            <w:tcW w:w="1842" w:type="dxa"/>
            <w:tcBorders>
              <w:top w:val="nil"/>
              <w:left w:val="nil"/>
              <w:right w:val="nil"/>
            </w:tcBorders>
            <w:vAlign w:val="center"/>
          </w:tcPr>
          <w:p w:rsidR="004F415E" w:rsidRPr="0054223B" w:rsidRDefault="004F415E" w:rsidP="00C355F8">
            <w:pPr>
              <w:spacing w:after="0" w:line="240" w:lineRule="auto"/>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91.09±15.24</w:t>
            </w:r>
          </w:p>
        </w:tc>
      </w:tr>
      <w:tr w:rsidR="004F415E" w:rsidRPr="0054223B" w:rsidTr="00C355F8">
        <w:trPr>
          <w:trHeight w:val="315"/>
        </w:trPr>
        <w:tc>
          <w:tcPr>
            <w:tcW w:w="2580" w:type="dxa"/>
            <w:tcBorders>
              <w:top w:val="nil"/>
              <w:left w:val="nil"/>
              <w:bottom w:val="single" w:sz="4" w:space="0" w:color="auto"/>
              <w:right w:val="nil"/>
            </w:tcBorders>
            <w:shd w:val="clear" w:color="auto" w:fill="auto"/>
            <w:noWrap/>
            <w:vAlign w:val="center"/>
            <w:hideMark/>
          </w:tcPr>
          <w:p w:rsidR="004F415E" w:rsidRPr="0054223B" w:rsidRDefault="004F415E" w:rsidP="00C355F8">
            <w:pPr>
              <w:spacing w:after="0" w:line="240" w:lineRule="auto"/>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-15</w:t>
            </w:r>
          </w:p>
        </w:tc>
        <w:tc>
          <w:tcPr>
            <w:tcW w:w="1690" w:type="dxa"/>
            <w:tcBorders>
              <w:top w:val="nil"/>
              <w:left w:val="nil"/>
              <w:bottom w:val="single" w:sz="4" w:space="0" w:color="auto"/>
              <w:right w:val="nil"/>
            </w:tcBorders>
            <w:vAlign w:val="center"/>
          </w:tcPr>
          <w:p w:rsidR="004F415E" w:rsidRPr="0054223B" w:rsidRDefault="004F415E" w:rsidP="00C355F8">
            <w:pPr>
              <w:spacing w:after="0" w:line="240" w:lineRule="auto"/>
              <w:jc w:val="right"/>
              <w:rPr>
                <w:rFonts w:ascii="Arial" w:eastAsia="Times New Roman" w:hAnsi="Arial" w:cs="Arial"/>
                <w:sz w:val="18"/>
                <w:szCs w:val="18"/>
                <w:lang w:eastAsia="id-ID"/>
              </w:rPr>
            </w:pPr>
            <w:r w:rsidRPr="0054223B">
              <w:rPr>
                <w:rFonts w:ascii="Arial" w:eastAsia="Times New Roman" w:hAnsi="Arial" w:cs="Arial"/>
                <w:sz w:val="18"/>
                <w:szCs w:val="18"/>
                <w:lang w:eastAsia="id-ID"/>
              </w:rPr>
              <w:t xml:space="preserve">3666.26±257.79 </w:t>
            </w:r>
          </w:p>
        </w:tc>
        <w:tc>
          <w:tcPr>
            <w:tcW w:w="850" w:type="dxa"/>
            <w:tcBorders>
              <w:top w:val="nil"/>
              <w:left w:val="nil"/>
              <w:bottom w:val="single" w:sz="4" w:space="0" w:color="auto"/>
              <w:right w:val="nil"/>
            </w:tcBorders>
            <w:shd w:val="clear" w:color="auto" w:fill="auto"/>
            <w:noWrap/>
            <w:vAlign w:val="center"/>
            <w:hideMark/>
          </w:tcPr>
          <w:p w:rsidR="004F415E" w:rsidRPr="0054223B" w:rsidRDefault="004F415E" w:rsidP="00C355F8">
            <w:pPr>
              <w:spacing w:after="0" w:line="240" w:lineRule="auto"/>
              <w:rPr>
                <w:rFonts w:ascii="Arial" w:eastAsia="Times New Roman" w:hAnsi="Arial" w:cs="Arial"/>
                <w:sz w:val="18"/>
                <w:szCs w:val="18"/>
                <w:lang w:eastAsia="id-ID"/>
              </w:rPr>
            </w:pPr>
            <w:r w:rsidRPr="0054223B">
              <w:rPr>
                <w:rFonts w:ascii="Arial" w:eastAsia="Times New Roman" w:hAnsi="Arial" w:cs="Arial"/>
                <w:sz w:val="18"/>
                <w:szCs w:val="18"/>
                <w:lang w:eastAsia="id-ID"/>
              </w:rPr>
              <w:t>b</w:t>
            </w:r>
          </w:p>
        </w:tc>
        <w:tc>
          <w:tcPr>
            <w:tcW w:w="1418" w:type="dxa"/>
            <w:tcBorders>
              <w:top w:val="nil"/>
              <w:left w:val="nil"/>
              <w:bottom w:val="single" w:sz="4" w:space="0" w:color="auto"/>
              <w:right w:val="nil"/>
            </w:tcBorders>
            <w:vAlign w:val="center"/>
          </w:tcPr>
          <w:p w:rsidR="004F415E" w:rsidRPr="0054223B" w:rsidRDefault="004F415E" w:rsidP="00C355F8">
            <w:pPr>
              <w:spacing w:after="0" w:line="240" w:lineRule="auto"/>
              <w:jc w:val="right"/>
              <w:rPr>
                <w:rFonts w:ascii="Arial" w:eastAsia="Times New Roman" w:hAnsi="Arial" w:cs="Arial"/>
                <w:sz w:val="18"/>
                <w:szCs w:val="18"/>
                <w:lang w:eastAsia="id-ID"/>
              </w:rPr>
            </w:pPr>
            <w:r w:rsidRPr="0054223B">
              <w:rPr>
                <w:rFonts w:ascii="Arial" w:eastAsia="Times New Roman" w:hAnsi="Arial" w:cs="Arial"/>
                <w:sz w:val="18"/>
                <w:szCs w:val="18"/>
                <w:lang w:eastAsia="id-ID"/>
              </w:rPr>
              <w:t xml:space="preserve">373.03±14.67 </w:t>
            </w:r>
          </w:p>
        </w:tc>
        <w:tc>
          <w:tcPr>
            <w:tcW w:w="709" w:type="dxa"/>
            <w:tcBorders>
              <w:top w:val="nil"/>
              <w:left w:val="nil"/>
              <w:bottom w:val="single" w:sz="4" w:space="0" w:color="auto"/>
              <w:right w:val="nil"/>
            </w:tcBorders>
            <w:vAlign w:val="center"/>
          </w:tcPr>
          <w:p w:rsidR="004F415E" w:rsidRPr="0054223B" w:rsidRDefault="004F415E" w:rsidP="00C355F8">
            <w:pPr>
              <w:spacing w:after="0" w:line="240" w:lineRule="auto"/>
              <w:rPr>
                <w:rFonts w:ascii="Arial" w:eastAsia="Times New Roman" w:hAnsi="Arial" w:cs="Arial"/>
                <w:sz w:val="18"/>
                <w:szCs w:val="18"/>
                <w:lang w:eastAsia="id-ID"/>
              </w:rPr>
            </w:pPr>
            <w:r w:rsidRPr="0054223B">
              <w:rPr>
                <w:rFonts w:ascii="Arial" w:eastAsia="Times New Roman" w:hAnsi="Arial" w:cs="Arial"/>
                <w:sz w:val="18"/>
                <w:szCs w:val="18"/>
                <w:lang w:eastAsia="id-ID"/>
              </w:rPr>
              <w:t>a</w:t>
            </w:r>
          </w:p>
        </w:tc>
        <w:tc>
          <w:tcPr>
            <w:tcW w:w="1842" w:type="dxa"/>
            <w:tcBorders>
              <w:top w:val="nil"/>
              <w:left w:val="nil"/>
              <w:bottom w:val="single" w:sz="4" w:space="0" w:color="auto"/>
              <w:right w:val="nil"/>
            </w:tcBorders>
            <w:vAlign w:val="center"/>
          </w:tcPr>
          <w:p w:rsidR="004F415E" w:rsidRPr="0054223B" w:rsidRDefault="004F415E" w:rsidP="00C355F8">
            <w:pPr>
              <w:spacing w:after="0" w:line="240" w:lineRule="auto"/>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105.91±6.80</w:t>
            </w:r>
          </w:p>
        </w:tc>
      </w:tr>
    </w:tbl>
    <w:p w:rsidR="004F415E" w:rsidRPr="0054223B" w:rsidRDefault="004F415E" w:rsidP="004F415E">
      <w:pPr>
        <w:spacing w:before="80" w:after="0" w:line="240" w:lineRule="auto"/>
        <w:ind w:left="187" w:hanging="187"/>
        <w:rPr>
          <w:rFonts w:ascii="Arial" w:hAnsi="Arial" w:cs="Arial"/>
          <w:sz w:val="18"/>
          <w:szCs w:val="18"/>
        </w:rPr>
      </w:pPr>
      <w:r w:rsidRPr="0054223B">
        <w:rPr>
          <w:rFonts w:ascii="Arial" w:hAnsi="Arial" w:cs="Arial"/>
          <w:sz w:val="18"/>
          <w:szCs w:val="18"/>
          <w:vertAlign w:val="superscript"/>
        </w:rPr>
        <w:t>z</w:t>
      </w:r>
      <w:r w:rsidRPr="0054223B">
        <w:rPr>
          <w:rFonts w:ascii="Arial" w:hAnsi="Arial" w:cs="Arial"/>
          <w:sz w:val="18"/>
          <w:szCs w:val="18"/>
        </w:rPr>
        <w:t xml:space="preserve">) Means followed by the same letter within each column are not significantly different based on the LSD test at p </w:t>
      </w:r>
      <w:r w:rsidRPr="0054223B">
        <w:rPr>
          <w:rFonts w:ascii="Arial" w:hAnsi="Arial" w:cs="Arial"/>
          <w:sz w:val="18"/>
          <w:szCs w:val="18"/>
          <w:u w:val="single"/>
        </w:rPr>
        <w:t>&lt;</w:t>
      </w:r>
      <w:r w:rsidRPr="0054223B">
        <w:rPr>
          <w:rFonts w:ascii="Arial" w:hAnsi="Arial" w:cs="Arial"/>
          <w:sz w:val="18"/>
          <w:szCs w:val="18"/>
        </w:rPr>
        <w:t xml:space="preserve"> 0.05 </w:t>
      </w:r>
    </w:p>
    <w:p w:rsidR="004F415E" w:rsidRPr="0054223B" w:rsidRDefault="004F415E" w:rsidP="004F415E">
      <w:pPr>
        <w:rPr>
          <w:rFonts w:ascii="Arial" w:hAnsi="Arial" w:cs="Arial"/>
          <w:sz w:val="20"/>
          <w:szCs w:val="20"/>
        </w:rPr>
      </w:pPr>
      <w:r w:rsidRPr="0054223B">
        <w:rPr>
          <w:rFonts w:ascii="Arial" w:hAnsi="Arial" w:cs="Arial"/>
          <w:sz w:val="20"/>
          <w:szCs w:val="20"/>
        </w:rPr>
        <w:br w:type="page"/>
      </w:r>
    </w:p>
    <w:p w:rsidR="004F415E" w:rsidRPr="0054223B" w:rsidRDefault="004F415E" w:rsidP="004F415E">
      <w:pPr>
        <w:spacing w:after="120" w:line="240" w:lineRule="auto"/>
        <w:ind w:left="850" w:hanging="850"/>
        <w:rPr>
          <w:rFonts w:ascii="Arial" w:eastAsia="Times New Roman" w:hAnsi="Arial" w:cs="Arial"/>
          <w:sz w:val="20"/>
          <w:szCs w:val="20"/>
          <w:lang w:eastAsia="id-ID"/>
        </w:rPr>
      </w:pPr>
      <w:r w:rsidRPr="0054223B">
        <w:rPr>
          <w:rFonts w:ascii="Arial" w:eastAsia="Times New Roman" w:hAnsi="Arial" w:cs="Arial"/>
          <w:sz w:val="20"/>
          <w:szCs w:val="20"/>
          <w:lang w:eastAsia="id-ID"/>
        </w:rPr>
        <w:lastRenderedPageBreak/>
        <w:t>Table 3. Relative leaf water content measured during and after SWT exposure at variable depths</w:t>
      </w:r>
    </w:p>
    <w:tbl>
      <w:tblPr>
        <w:tblW w:w="9178" w:type="dxa"/>
        <w:tblInd w:w="108" w:type="dxa"/>
        <w:tblLook w:val="04A0" w:firstRow="1" w:lastRow="0" w:firstColumn="1" w:lastColumn="0" w:noHBand="0" w:noVBand="1"/>
      </w:tblPr>
      <w:tblGrid>
        <w:gridCol w:w="2552"/>
        <w:gridCol w:w="1559"/>
        <w:gridCol w:w="851"/>
        <w:gridCol w:w="1417"/>
        <w:gridCol w:w="654"/>
        <w:gridCol w:w="2145"/>
      </w:tblGrid>
      <w:tr w:rsidR="004F415E" w:rsidRPr="0054223B" w:rsidTr="00C355F8">
        <w:trPr>
          <w:trHeight w:val="315"/>
        </w:trPr>
        <w:tc>
          <w:tcPr>
            <w:tcW w:w="2552" w:type="dxa"/>
            <w:vMerge w:val="restart"/>
            <w:tcBorders>
              <w:top w:val="single" w:sz="4" w:space="0" w:color="auto"/>
              <w:left w:val="nil"/>
              <w:right w:val="nil"/>
            </w:tcBorders>
            <w:shd w:val="clear" w:color="auto" w:fill="auto"/>
            <w:noWrap/>
            <w:vAlign w:val="center"/>
            <w:hideMark/>
          </w:tcPr>
          <w:p w:rsidR="004F415E" w:rsidRPr="0054223B" w:rsidRDefault="004F415E" w:rsidP="00C355F8">
            <w:pPr>
              <w:spacing w:after="0" w:line="240" w:lineRule="auto"/>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Depth of water table</w:t>
            </w:r>
          </w:p>
        </w:tc>
        <w:tc>
          <w:tcPr>
            <w:tcW w:w="6626" w:type="dxa"/>
            <w:gridSpan w:val="5"/>
            <w:tcBorders>
              <w:top w:val="single" w:sz="4" w:space="0" w:color="auto"/>
              <w:left w:val="nil"/>
              <w:bottom w:val="single" w:sz="4" w:space="0" w:color="auto"/>
              <w:right w:val="nil"/>
            </w:tcBorders>
            <w:vAlign w:val="center"/>
          </w:tcPr>
          <w:p w:rsidR="004F415E" w:rsidRPr="0054223B" w:rsidRDefault="004F415E" w:rsidP="00C355F8">
            <w:pPr>
              <w:spacing w:after="0" w:line="240" w:lineRule="auto"/>
              <w:jc w:val="center"/>
              <w:rPr>
                <w:rFonts w:ascii="Arial" w:eastAsia="Times New Roman" w:hAnsi="Arial" w:cs="Arial"/>
                <w:sz w:val="18"/>
                <w:szCs w:val="18"/>
                <w:vertAlign w:val="superscript"/>
                <w:lang w:eastAsia="id-ID"/>
              </w:rPr>
            </w:pPr>
            <w:r w:rsidRPr="0054223B">
              <w:rPr>
                <w:rFonts w:ascii="Arial" w:eastAsia="Times New Roman" w:hAnsi="Arial" w:cs="Arial"/>
                <w:sz w:val="18"/>
                <w:szCs w:val="18"/>
                <w:lang w:eastAsia="id-ID"/>
              </w:rPr>
              <w:t xml:space="preserve">Time of measurement </w:t>
            </w:r>
            <w:r w:rsidRPr="0054223B">
              <w:rPr>
                <w:rFonts w:ascii="Arial" w:eastAsia="Times New Roman" w:hAnsi="Arial" w:cs="Arial"/>
                <w:sz w:val="18"/>
                <w:szCs w:val="18"/>
                <w:vertAlign w:val="superscript"/>
                <w:lang w:eastAsia="id-ID"/>
              </w:rPr>
              <w:t>z</w:t>
            </w:r>
          </w:p>
        </w:tc>
      </w:tr>
      <w:tr w:rsidR="004F415E" w:rsidRPr="0054223B" w:rsidTr="00C355F8">
        <w:trPr>
          <w:trHeight w:val="315"/>
        </w:trPr>
        <w:tc>
          <w:tcPr>
            <w:tcW w:w="2552" w:type="dxa"/>
            <w:vMerge/>
            <w:tcBorders>
              <w:left w:val="nil"/>
              <w:bottom w:val="single" w:sz="4" w:space="0" w:color="auto"/>
              <w:right w:val="nil"/>
            </w:tcBorders>
            <w:shd w:val="clear" w:color="auto" w:fill="auto"/>
            <w:noWrap/>
            <w:vAlign w:val="bottom"/>
            <w:hideMark/>
          </w:tcPr>
          <w:p w:rsidR="004F415E" w:rsidRPr="0054223B" w:rsidRDefault="004F415E" w:rsidP="00C355F8">
            <w:pPr>
              <w:spacing w:after="0" w:line="240" w:lineRule="auto"/>
              <w:jc w:val="center"/>
              <w:rPr>
                <w:rFonts w:ascii="Arial" w:eastAsia="Times New Roman" w:hAnsi="Arial" w:cs="Arial"/>
                <w:sz w:val="18"/>
                <w:szCs w:val="18"/>
                <w:lang w:eastAsia="id-ID"/>
              </w:rPr>
            </w:pPr>
          </w:p>
        </w:tc>
        <w:tc>
          <w:tcPr>
            <w:tcW w:w="2410" w:type="dxa"/>
            <w:gridSpan w:val="2"/>
            <w:tcBorders>
              <w:top w:val="single" w:sz="4" w:space="0" w:color="auto"/>
              <w:left w:val="nil"/>
              <w:bottom w:val="single" w:sz="4" w:space="0" w:color="auto"/>
              <w:right w:val="nil"/>
            </w:tcBorders>
            <w:vAlign w:val="center"/>
          </w:tcPr>
          <w:p w:rsidR="004F415E" w:rsidRPr="0054223B" w:rsidRDefault="004F415E" w:rsidP="00C355F8">
            <w:pPr>
              <w:spacing w:after="0" w:line="240" w:lineRule="auto"/>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12 DoT</w:t>
            </w:r>
          </w:p>
        </w:tc>
        <w:tc>
          <w:tcPr>
            <w:tcW w:w="2071" w:type="dxa"/>
            <w:gridSpan w:val="2"/>
            <w:tcBorders>
              <w:top w:val="single" w:sz="4" w:space="0" w:color="auto"/>
              <w:left w:val="nil"/>
              <w:bottom w:val="single" w:sz="4" w:space="0" w:color="auto"/>
              <w:right w:val="nil"/>
            </w:tcBorders>
            <w:shd w:val="clear" w:color="auto" w:fill="auto"/>
            <w:noWrap/>
            <w:vAlign w:val="center"/>
            <w:hideMark/>
          </w:tcPr>
          <w:p w:rsidR="004F415E" w:rsidRPr="0054223B" w:rsidRDefault="004F415E" w:rsidP="00C355F8">
            <w:pPr>
              <w:spacing w:after="0" w:line="240" w:lineRule="auto"/>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18DoT</w:t>
            </w:r>
          </w:p>
        </w:tc>
        <w:tc>
          <w:tcPr>
            <w:tcW w:w="2145" w:type="dxa"/>
            <w:tcBorders>
              <w:top w:val="single" w:sz="4" w:space="0" w:color="auto"/>
              <w:left w:val="nil"/>
              <w:bottom w:val="single" w:sz="4" w:space="0" w:color="auto"/>
              <w:right w:val="nil"/>
            </w:tcBorders>
            <w:shd w:val="clear" w:color="auto" w:fill="auto"/>
            <w:noWrap/>
            <w:vAlign w:val="center"/>
            <w:hideMark/>
          </w:tcPr>
          <w:p w:rsidR="004F415E" w:rsidRPr="0054223B" w:rsidRDefault="004F415E" w:rsidP="00C355F8">
            <w:pPr>
              <w:spacing w:after="0" w:line="240" w:lineRule="auto"/>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4 DoR</w:t>
            </w:r>
          </w:p>
        </w:tc>
      </w:tr>
      <w:tr w:rsidR="004F415E" w:rsidRPr="0054223B" w:rsidTr="00C355F8">
        <w:trPr>
          <w:trHeight w:val="315"/>
        </w:trPr>
        <w:tc>
          <w:tcPr>
            <w:tcW w:w="2552" w:type="dxa"/>
            <w:tcBorders>
              <w:top w:val="nil"/>
              <w:left w:val="nil"/>
              <w:bottom w:val="nil"/>
              <w:right w:val="nil"/>
            </w:tcBorders>
            <w:shd w:val="clear" w:color="auto" w:fill="auto"/>
            <w:noWrap/>
            <w:vAlign w:val="center"/>
            <w:hideMark/>
          </w:tcPr>
          <w:p w:rsidR="004F415E" w:rsidRPr="0054223B" w:rsidRDefault="004F415E" w:rsidP="00C355F8">
            <w:pPr>
              <w:spacing w:after="0" w:line="240" w:lineRule="auto"/>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-5</w:t>
            </w:r>
          </w:p>
        </w:tc>
        <w:tc>
          <w:tcPr>
            <w:tcW w:w="1559" w:type="dxa"/>
            <w:tcBorders>
              <w:top w:val="nil"/>
              <w:left w:val="nil"/>
              <w:bottom w:val="nil"/>
              <w:right w:val="nil"/>
            </w:tcBorders>
            <w:vAlign w:val="center"/>
          </w:tcPr>
          <w:p w:rsidR="004F415E" w:rsidRPr="0054223B" w:rsidRDefault="004F415E" w:rsidP="00C355F8">
            <w:pPr>
              <w:spacing w:after="0" w:line="240" w:lineRule="auto"/>
              <w:jc w:val="right"/>
              <w:rPr>
                <w:rFonts w:ascii="Arial" w:eastAsia="Times New Roman" w:hAnsi="Arial" w:cs="Arial"/>
                <w:sz w:val="18"/>
                <w:szCs w:val="18"/>
                <w:lang w:eastAsia="id-ID"/>
              </w:rPr>
            </w:pPr>
            <w:r w:rsidRPr="0054223B">
              <w:rPr>
                <w:rFonts w:ascii="Arial" w:eastAsia="Times New Roman" w:hAnsi="Arial" w:cs="Arial"/>
                <w:sz w:val="18"/>
                <w:szCs w:val="18"/>
                <w:lang w:eastAsia="id-ID"/>
              </w:rPr>
              <w:t>82.61±0.33</w:t>
            </w:r>
          </w:p>
        </w:tc>
        <w:tc>
          <w:tcPr>
            <w:tcW w:w="851" w:type="dxa"/>
            <w:tcBorders>
              <w:top w:val="nil"/>
              <w:left w:val="nil"/>
              <w:bottom w:val="nil"/>
              <w:right w:val="nil"/>
            </w:tcBorders>
            <w:vAlign w:val="center"/>
          </w:tcPr>
          <w:p w:rsidR="004F415E" w:rsidRPr="0054223B" w:rsidRDefault="004F415E" w:rsidP="00C355F8">
            <w:pPr>
              <w:spacing w:after="0" w:line="240" w:lineRule="auto"/>
              <w:rPr>
                <w:rFonts w:ascii="Arial" w:eastAsia="Times New Roman" w:hAnsi="Arial" w:cs="Arial"/>
                <w:sz w:val="18"/>
                <w:szCs w:val="18"/>
                <w:vertAlign w:val="superscript"/>
                <w:lang w:eastAsia="id-ID"/>
              </w:rPr>
            </w:pPr>
            <w:r w:rsidRPr="0054223B">
              <w:rPr>
                <w:rFonts w:ascii="Arial" w:eastAsia="Times New Roman" w:hAnsi="Arial" w:cs="Arial"/>
                <w:sz w:val="18"/>
                <w:szCs w:val="18"/>
                <w:lang w:eastAsia="id-ID"/>
              </w:rPr>
              <w:t xml:space="preserve">a </w:t>
            </w:r>
            <w:r w:rsidRPr="0054223B">
              <w:rPr>
                <w:rFonts w:ascii="Arial" w:eastAsia="Times New Roman" w:hAnsi="Arial" w:cs="Arial"/>
                <w:sz w:val="18"/>
                <w:szCs w:val="18"/>
                <w:vertAlign w:val="superscript"/>
                <w:lang w:eastAsia="id-ID"/>
              </w:rPr>
              <w:t>y</w:t>
            </w:r>
          </w:p>
        </w:tc>
        <w:tc>
          <w:tcPr>
            <w:tcW w:w="1417" w:type="dxa"/>
            <w:tcBorders>
              <w:top w:val="nil"/>
              <w:left w:val="nil"/>
              <w:bottom w:val="nil"/>
              <w:right w:val="nil"/>
            </w:tcBorders>
            <w:shd w:val="clear" w:color="auto" w:fill="auto"/>
            <w:noWrap/>
            <w:vAlign w:val="center"/>
            <w:hideMark/>
          </w:tcPr>
          <w:p w:rsidR="004F415E" w:rsidRPr="0054223B" w:rsidRDefault="004F415E" w:rsidP="00C355F8">
            <w:pPr>
              <w:spacing w:after="0" w:line="240" w:lineRule="auto"/>
              <w:jc w:val="right"/>
              <w:rPr>
                <w:rFonts w:ascii="Arial" w:eastAsia="Times New Roman" w:hAnsi="Arial" w:cs="Arial"/>
                <w:sz w:val="18"/>
                <w:szCs w:val="18"/>
                <w:lang w:eastAsia="id-ID"/>
              </w:rPr>
            </w:pPr>
            <w:r w:rsidRPr="0054223B">
              <w:rPr>
                <w:rFonts w:ascii="Arial" w:eastAsia="Times New Roman" w:hAnsi="Arial" w:cs="Arial"/>
                <w:sz w:val="18"/>
                <w:szCs w:val="18"/>
                <w:lang w:eastAsia="id-ID"/>
              </w:rPr>
              <w:t>64.62±9.15</w:t>
            </w:r>
          </w:p>
        </w:tc>
        <w:tc>
          <w:tcPr>
            <w:tcW w:w="654" w:type="dxa"/>
            <w:tcBorders>
              <w:top w:val="nil"/>
              <w:left w:val="nil"/>
              <w:bottom w:val="nil"/>
              <w:right w:val="nil"/>
            </w:tcBorders>
            <w:vAlign w:val="center"/>
          </w:tcPr>
          <w:p w:rsidR="004F415E" w:rsidRPr="0054223B" w:rsidRDefault="004F415E" w:rsidP="00C355F8">
            <w:pPr>
              <w:spacing w:after="0" w:line="240" w:lineRule="auto"/>
              <w:rPr>
                <w:rFonts w:ascii="Arial" w:eastAsia="Times New Roman" w:hAnsi="Arial" w:cs="Arial"/>
                <w:sz w:val="18"/>
                <w:szCs w:val="18"/>
                <w:lang w:eastAsia="id-ID"/>
              </w:rPr>
            </w:pPr>
            <w:r w:rsidRPr="0054223B">
              <w:rPr>
                <w:rFonts w:ascii="Arial" w:eastAsia="Times New Roman" w:hAnsi="Arial" w:cs="Arial"/>
                <w:sz w:val="18"/>
                <w:szCs w:val="18"/>
                <w:lang w:eastAsia="id-ID"/>
              </w:rPr>
              <w:t>b</w:t>
            </w:r>
          </w:p>
        </w:tc>
        <w:tc>
          <w:tcPr>
            <w:tcW w:w="2145" w:type="dxa"/>
            <w:tcBorders>
              <w:top w:val="nil"/>
              <w:left w:val="nil"/>
              <w:bottom w:val="nil"/>
              <w:right w:val="nil"/>
            </w:tcBorders>
            <w:shd w:val="clear" w:color="auto" w:fill="auto"/>
            <w:noWrap/>
            <w:vAlign w:val="center"/>
            <w:hideMark/>
          </w:tcPr>
          <w:p w:rsidR="004F415E" w:rsidRPr="0054223B" w:rsidRDefault="004F415E" w:rsidP="00C355F8">
            <w:pPr>
              <w:spacing w:after="0" w:line="240" w:lineRule="auto"/>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69.14±1.51</w:t>
            </w:r>
          </w:p>
        </w:tc>
      </w:tr>
      <w:tr w:rsidR="004F415E" w:rsidRPr="0054223B" w:rsidTr="00C355F8">
        <w:trPr>
          <w:trHeight w:val="315"/>
        </w:trPr>
        <w:tc>
          <w:tcPr>
            <w:tcW w:w="2552" w:type="dxa"/>
            <w:tcBorders>
              <w:top w:val="nil"/>
              <w:left w:val="nil"/>
              <w:right w:val="nil"/>
            </w:tcBorders>
            <w:shd w:val="clear" w:color="auto" w:fill="auto"/>
            <w:noWrap/>
            <w:vAlign w:val="center"/>
            <w:hideMark/>
          </w:tcPr>
          <w:p w:rsidR="004F415E" w:rsidRPr="0054223B" w:rsidRDefault="004F415E" w:rsidP="00C355F8">
            <w:pPr>
              <w:spacing w:after="0" w:line="240" w:lineRule="auto"/>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-10</w:t>
            </w:r>
          </w:p>
        </w:tc>
        <w:tc>
          <w:tcPr>
            <w:tcW w:w="1559" w:type="dxa"/>
            <w:tcBorders>
              <w:top w:val="nil"/>
              <w:left w:val="nil"/>
              <w:right w:val="nil"/>
            </w:tcBorders>
            <w:vAlign w:val="center"/>
          </w:tcPr>
          <w:p w:rsidR="004F415E" w:rsidRPr="0054223B" w:rsidRDefault="004F415E" w:rsidP="00C355F8">
            <w:pPr>
              <w:spacing w:after="0" w:line="240" w:lineRule="auto"/>
              <w:jc w:val="right"/>
              <w:rPr>
                <w:rFonts w:ascii="Arial" w:eastAsia="Times New Roman" w:hAnsi="Arial" w:cs="Arial"/>
                <w:sz w:val="18"/>
                <w:szCs w:val="18"/>
                <w:lang w:eastAsia="id-ID"/>
              </w:rPr>
            </w:pPr>
            <w:r w:rsidRPr="0054223B">
              <w:rPr>
                <w:rFonts w:ascii="Arial" w:eastAsia="Times New Roman" w:hAnsi="Arial" w:cs="Arial"/>
                <w:sz w:val="18"/>
                <w:szCs w:val="18"/>
                <w:lang w:eastAsia="id-ID"/>
              </w:rPr>
              <w:t>81.50±1.62</w:t>
            </w:r>
          </w:p>
        </w:tc>
        <w:tc>
          <w:tcPr>
            <w:tcW w:w="851" w:type="dxa"/>
            <w:tcBorders>
              <w:top w:val="nil"/>
              <w:left w:val="nil"/>
              <w:right w:val="nil"/>
            </w:tcBorders>
            <w:vAlign w:val="center"/>
          </w:tcPr>
          <w:p w:rsidR="004F415E" w:rsidRPr="0054223B" w:rsidRDefault="004F415E" w:rsidP="00C355F8">
            <w:pPr>
              <w:spacing w:after="0" w:line="240" w:lineRule="auto"/>
              <w:rPr>
                <w:rFonts w:ascii="Arial" w:eastAsia="Times New Roman" w:hAnsi="Arial" w:cs="Arial"/>
                <w:sz w:val="18"/>
                <w:szCs w:val="18"/>
                <w:lang w:eastAsia="id-ID"/>
              </w:rPr>
            </w:pPr>
            <w:r w:rsidRPr="0054223B">
              <w:rPr>
                <w:rFonts w:ascii="Arial" w:eastAsia="Times New Roman" w:hAnsi="Arial" w:cs="Arial"/>
                <w:sz w:val="18"/>
                <w:szCs w:val="18"/>
                <w:lang w:eastAsia="id-ID"/>
              </w:rPr>
              <w:t>a</w:t>
            </w:r>
          </w:p>
        </w:tc>
        <w:tc>
          <w:tcPr>
            <w:tcW w:w="1417" w:type="dxa"/>
            <w:tcBorders>
              <w:top w:val="nil"/>
              <w:left w:val="nil"/>
              <w:right w:val="nil"/>
            </w:tcBorders>
            <w:shd w:val="clear" w:color="auto" w:fill="auto"/>
            <w:noWrap/>
            <w:vAlign w:val="center"/>
            <w:hideMark/>
          </w:tcPr>
          <w:p w:rsidR="004F415E" w:rsidRPr="0054223B" w:rsidRDefault="004F415E" w:rsidP="00C355F8">
            <w:pPr>
              <w:spacing w:after="0" w:line="240" w:lineRule="auto"/>
              <w:jc w:val="right"/>
              <w:rPr>
                <w:rFonts w:ascii="Arial" w:eastAsia="Times New Roman" w:hAnsi="Arial" w:cs="Arial"/>
                <w:sz w:val="18"/>
                <w:szCs w:val="18"/>
                <w:lang w:eastAsia="id-ID"/>
              </w:rPr>
            </w:pPr>
            <w:r w:rsidRPr="0054223B">
              <w:rPr>
                <w:rFonts w:ascii="Arial" w:eastAsia="Times New Roman" w:hAnsi="Arial" w:cs="Arial"/>
                <w:sz w:val="18"/>
                <w:szCs w:val="18"/>
                <w:lang w:eastAsia="id-ID"/>
              </w:rPr>
              <w:t>76.01±1.80</w:t>
            </w:r>
          </w:p>
        </w:tc>
        <w:tc>
          <w:tcPr>
            <w:tcW w:w="654" w:type="dxa"/>
            <w:tcBorders>
              <w:top w:val="nil"/>
              <w:left w:val="nil"/>
              <w:right w:val="nil"/>
            </w:tcBorders>
            <w:vAlign w:val="center"/>
          </w:tcPr>
          <w:p w:rsidR="004F415E" w:rsidRPr="0054223B" w:rsidRDefault="004F415E" w:rsidP="00C355F8">
            <w:pPr>
              <w:spacing w:after="0" w:line="240" w:lineRule="auto"/>
              <w:rPr>
                <w:rFonts w:ascii="Arial" w:eastAsia="Times New Roman" w:hAnsi="Arial" w:cs="Arial"/>
                <w:sz w:val="18"/>
                <w:szCs w:val="18"/>
                <w:lang w:eastAsia="id-ID"/>
              </w:rPr>
            </w:pPr>
            <w:r w:rsidRPr="0054223B">
              <w:rPr>
                <w:rFonts w:ascii="Arial" w:eastAsia="Times New Roman" w:hAnsi="Arial" w:cs="Arial"/>
                <w:sz w:val="18"/>
                <w:szCs w:val="18"/>
                <w:lang w:eastAsia="id-ID"/>
              </w:rPr>
              <w:t>a</w:t>
            </w:r>
          </w:p>
        </w:tc>
        <w:tc>
          <w:tcPr>
            <w:tcW w:w="2145" w:type="dxa"/>
            <w:tcBorders>
              <w:top w:val="nil"/>
              <w:left w:val="nil"/>
              <w:right w:val="nil"/>
            </w:tcBorders>
            <w:shd w:val="clear" w:color="auto" w:fill="auto"/>
            <w:noWrap/>
            <w:vAlign w:val="center"/>
            <w:hideMark/>
          </w:tcPr>
          <w:p w:rsidR="004F415E" w:rsidRPr="0054223B" w:rsidRDefault="004F415E" w:rsidP="00C355F8">
            <w:pPr>
              <w:spacing w:after="0" w:line="240" w:lineRule="auto"/>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70.07±2.57</w:t>
            </w:r>
          </w:p>
        </w:tc>
      </w:tr>
      <w:tr w:rsidR="004F415E" w:rsidRPr="0054223B" w:rsidTr="00C355F8">
        <w:trPr>
          <w:trHeight w:val="315"/>
        </w:trPr>
        <w:tc>
          <w:tcPr>
            <w:tcW w:w="2552" w:type="dxa"/>
            <w:tcBorders>
              <w:top w:val="nil"/>
              <w:left w:val="nil"/>
              <w:bottom w:val="single" w:sz="4" w:space="0" w:color="auto"/>
              <w:right w:val="nil"/>
            </w:tcBorders>
            <w:shd w:val="clear" w:color="auto" w:fill="auto"/>
            <w:noWrap/>
            <w:vAlign w:val="center"/>
            <w:hideMark/>
          </w:tcPr>
          <w:p w:rsidR="004F415E" w:rsidRPr="0054223B" w:rsidRDefault="004F415E" w:rsidP="00C355F8">
            <w:pPr>
              <w:spacing w:after="0" w:line="240" w:lineRule="auto"/>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-15</w:t>
            </w:r>
          </w:p>
        </w:tc>
        <w:tc>
          <w:tcPr>
            <w:tcW w:w="1559" w:type="dxa"/>
            <w:tcBorders>
              <w:top w:val="nil"/>
              <w:left w:val="nil"/>
              <w:bottom w:val="single" w:sz="4" w:space="0" w:color="auto"/>
              <w:right w:val="nil"/>
            </w:tcBorders>
            <w:vAlign w:val="center"/>
          </w:tcPr>
          <w:p w:rsidR="004F415E" w:rsidRPr="0054223B" w:rsidRDefault="004F415E" w:rsidP="00C355F8">
            <w:pPr>
              <w:spacing w:after="0" w:line="240" w:lineRule="auto"/>
              <w:jc w:val="right"/>
              <w:rPr>
                <w:rFonts w:ascii="Arial" w:eastAsia="Times New Roman" w:hAnsi="Arial" w:cs="Arial"/>
                <w:sz w:val="18"/>
                <w:szCs w:val="18"/>
                <w:lang w:eastAsia="id-ID"/>
              </w:rPr>
            </w:pPr>
            <w:r w:rsidRPr="0054223B">
              <w:rPr>
                <w:rFonts w:ascii="Arial" w:eastAsia="Times New Roman" w:hAnsi="Arial" w:cs="Arial"/>
                <w:sz w:val="18"/>
                <w:szCs w:val="18"/>
                <w:lang w:eastAsia="id-ID"/>
              </w:rPr>
              <w:t>77.78±0.83</w:t>
            </w:r>
          </w:p>
        </w:tc>
        <w:tc>
          <w:tcPr>
            <w:tcW w:w="851" w:type="dxa"/>
            <w:tcBorders>
              <w:top w:val="nil"/>
              <w:left w:val="nil"/>
              <w:bottom w:val="single" w:sz="4" w:space="0" w:color="auto"/>
              <w:right w:val="nil"/>
            </w:tcBorders>
            <w:vAlign w:val="center"/>
          </w:tcPr>
          <w:p w:rsidR="004F415E" w:rsidRPr="0054223B" w:rsidRDefault="004F415E" w:rsidP="00C355F8">
            <w:pPr>
              <w:spacing w:after="0" w:line="240" w:lineRule="auto"/>
              <w:rPr>
                <w:rFonts w:ascii="Arial" w:eastAsia="Times New Roman" w:hAnsi="Arial" w:cs="Arial"/>
                <w:sz w:val="18"/>
                <w:szCs w:val="18"/>
                <w:lang w:eastAsia="id-ID"/>
              </w:rPr>
            </w:pPr>
            <w:r w:rsidRPr="0054223B">
              <w:rPr>
                <w:rFonts w:ascii="Arial" w:eastAsia="Times New Roman" w:hAnsi="Arial" w:cs="Arial"/>
                <w:sz w:val="18"/>
                <w:szCs w:val="18"/>
                <w:lang w:eastAsia="id-ID"/>
              </w:rPr>
              <w:t>b</w:t>
            </w:r>
          </w:p>
        </w:tc>
        <w:tc>
          <w:tcPr>
            <w:tcW w:w="1417" w:type="dxa"/>
            <w:tcBorders>
              <w:top w:val="nil"/>
              <w:left w:val="nil"/>
              <w:bottom w:val="single" w:sz="4" w:space="0" w:color="auto"/>
              <w:right w:val="nil"/>
            </w:tcBorders>
            <w:shd w:val="clear" w:color="auto" w:fill="auto"/>
            <w:noWrap/>
            <w:vAlign w:val="center"/>
            <w:hideMark/>
          </w:tcPr>
          <w:p w:rsidR="004F415E" w:rsidRPr="0054223B" w:rsidRDefault="004F415E" w:rsidP="00C355F8">
            <w:pPr>
              <w:spacing w:after="0" w:line="240" w:lineRule="auto"/>
              <w:jc w:val="right"/>
              <w:rPr>
                <w:rFonts w:ascii="Arial" w:eastAsia="Times New Roman" w:hAnsi="Arial" w:cs="Arial"/>
                <w:sz w:val="18"/>
                <w:szCs w:val="18"/>
                <w:lang w:eastAsia="id-ID"/>
              </w:rPr>
            </w:pPr>
            <w:r w:rsidRPr="0054223B">
              <w:rPr>
                <w:rFonts w:ascii="Arial" w:eastAsia="Times New Roman" w:hAnsi="Arial" w:cs="Arial"/>
                <w:sz w:val="18"/>
                <w:szCs w:val="18"/>
                <w:lang w:eastAsia="id-ID"/>
              </w:rPr>
              <w:t>78.65±2.01</w:t>
            </w:r>
          </w:p>
        </w:tc>
        <w:tc>
          <w:tcPr>
            <w:tcW w:w="654" w:type="dxa"/>
            <w:tcBorders>
              <w:top w:val="nil"/>
              <w:left w:val="nil"/>
              <w:bottom w:val="single" w:sz="4" w:space="0" w:color="auto"/>
              <w:right w:val="nil"/>
            </w:tcBorders>
            <w:vAlign w:val="center"/>
          </w:tcPr>
          <w:p w:rsidR="004F415E" w:rsidRPr="0054223B" w:rsidRDefault="004F415E" w:rsidP="00C355F8">
            <w:pPr>
              <w:spacing w:after="0" w:line="240" w:lineRule="auto"/>
              <w:rPr>
                <w:rFonts w:ascii="Arial" w:eastAsia="Times New Roman" w:hAnsi="Arial" w:cs="Arial"/>
                <w:sz w:val="18"/>
                <w:szCs w:val="18"/>
                <w:lang w:eastAsia="id-ID"/>
              </w:rPr>
            </w:pPr>
            <w:r w:rsidRPr="0054223B">
              <w:rPr>
                <w:rFonts w:ascii="Arial" w:eastAsia="Times New Roman" w:hAnsi="Arial" w:cs="Arial"/>
                <w:sz w:val="18"/>
                <w:szCs w:val="18"/>
                <w:lang w:eastAsia="id-ID"/>
              </w:rPr>
              <w:t>a</w:t>
            </w:r>
          </w:p>
        </w:tc>
        <w:tc>
          <w:tcPr>
            <w:tcW w:w="2145" w:type="dxa"/>
            <w:tcBorders>
              <w:top w:val="nil"/>
              <w:left w:val="nil"/>
              <w:bottom w:val="single" w:sz="4" w:space="0" w:color="auto"/>
              <w:right w:val="nil"/>
            </w:tcBorders>
            <w:shd w:val="clear" w:color="auto" w:fill="auto"/>
            <w:noWrap/>
            <w:vAlign w:val="center"/>
            <w:hideMark/>
          </w:tcPr>
          <w:p w:rsidR="004F415E" w:rsidRPr="0054223B" w:rsidRDefault="004F415E" w:rsidP="00C355F8">
            <w:pPr>
              <w:spacing w:after="0" w:line="240" w:lineRule="auto"/>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69.97±2.66</w:t>
            </w:r>
          </w:p>
        </w:tc>
      </w:tr>
    </w:tbl>
    <w:p w:rsidR="004F415E" w:rsidRPr="0054223B" w:rsidRDefault="004F415E" w:rsidP="004F415E">
      <w:pPr>
        <w:spacing w:before="80" w:after="0" w:line="240" w:lineRule="auto"/>
        <w:ind w:left="187" w:hanging="187"/>
        <w:rPr>
          <w:rFonts w:ascii="Arial" w:hAnsi="Arial" w:cs="Arial"/>
          <w:sz w:val="18"/>
          <w:szCs w:val="18"/>
        </w:rPr>
      </w:pPr>
      <w:r w:rsidRPr="0054223B">
        <w:rPr>
          <w:rFonts w:ascii="Arial" w:hAnsi="Arial" w:cs="Arial"/>
          <w:sz w:val="18"/>
          <w:szCs w:val="18"/>
          <w:vertAlign w:val="superscript"/>
        </w:rPr>
        <w:t>z</w:t>
      </w:r>
      <w:r w:rsidRPr="0054223B">
        <w:rPr>
          <w:rFonts w:ascii="Arial" w:hAnsi="Arial" w:cs="Arial"/>
          <w:sz w:val="18"/>
          <w:szCs w:val="18"/>
        </w:rPr>
        <w:t>)</w:t>
      </w:r>
      <w:r w:rsidRPr="0054223B">
        <w:rPr>
          <w:rFonts w:ascii="Arial" w:hAnsi="Arial" w:cs="Arial"/>
          <w:sz w:val="18"/>
          <w:szCs w:val="18"/>
          <w:vertAlign w:val="superscript"/>
        </w:rPr>
        <w:tab/>
      </w:r>
      <w:r w:rsidRPr="0054223B">
        <w:rPr>
          <w:rFonts w:ascii="Arial" w:hAnsi="Arial" w:cs="Arial"/>
          <w:sz w:val="18"/>
          <w:szCs w:val="18"/>
        </w:rPr>
        <w:t>DoT = days after treatment initiation; DoR = days of recovery. Duration of SWT treatment was from 18 DAP to 38 DAP</w:t>
      </w:r>
    </w:p>
    <w:p w:rsidR="004F415E" w:rsidRPr="0054223B" w:rsidRDefault="004F415E" w:rsidP="004F415E">
      <w:pPr>
        <w:spacing w:before="80" w:after="0" w:line="240" w:lineRule="auto"/>
        <w:ind w:left="187" w:hanging="187"/>
        <w:rPr>
          <w:rFonts w:ascii="Arial" w:hAnsi="Arial" w:cs="Arial"/>
          <w:sz w:val="18"/>
          <w:szCs w:val="18"/>
        </w:rPr>
      </w:pPr>
      <w:r w:rsidRPr="0054223B">
        <w:rPr>
          <w:rFonts w:ascii="Arial" w:hAnsi="Arial" w:cs="Arial"/>
          <w:sz w:val="18"/>
          <w:szCs w:val="18"/>
          <w:vertAlign w:val="superscript"/>
        </w:rPr>
        <w:t>y</w:t>
      </w:r>
      <w:r w:rsidRPr="0054223B">
        <w:rPr>
          <w:rFonts w:ascii="Arial" w:hAnsi="Arial" w:cs="Arial"/>
          <w:sz w:val="18"/>
          <w:szCs w:val="18"/>
        </w:rPr>
        <w:t xml:space="preserve">) Means followed by the same letter within each column are not significantly different based on the LSD test at p </w:t>
      </w:r>
      <w:r w:rsidRPr="0054223B">
        <w:rPr>
          <w:rFonts w:ascii="Arial" w:hAnsi="Arial" w:cs="Arial"/>
          <w:sz w:val="18"/>
          <w:szCs w:val="18"/>
          <w:u w:val="single"/>
        </w:rPr>
        <w:t>&lt;</w:t>
      </w:r>
      <w:r w:rsidRPr="0054223B">
        <w:rPr>
          <w:rFonts w:ascii="Arial" w:hAnsi="Arial" w:cs="Arial"/>
          <w:sz w:val="18"/>
          <w:szCs w:val="18"/>
        </w:rPr>
        <w:t xml:space="preserve"> 0.05 </w:t>
      </w:r>
    </w:p>
    <w:p w:rsidR="004F415E" w:rsidRPr="0054223B" w:rsidRDefault="004F415E" w:rsidP="004F415E">
      <w:pPr>
        <w:rPr>
          <w:rFonts w:ascii="Arial" w:hAnsi="Arial" w:cs="Arial"/>
          <w:sz w:val="20"/>
          <w:szCs w:val="20"/>
        </w:rPr>
      </w:pPr>
      <w:r w:rsidRPr="0054223B">
        <w:rPr>
          <w:rFonts w:ascii="Arial" w:hAnsi="Arial" w:cs="Arial"/>
          <w:sz w:val="20"/>
          <w:szCs w:val="20"/>
        </w:rPr>
        <w:br w:type="page"/>
      </w:r>
    </w:p>
    <w:p w:rsidR="004F415E" w:rsidRPr="0054223B" w:rsidRDefault="004F415E" w:rsidP="004F415E">
      <w:pPr>
        <w:spacing w:after="120" w:line="240" w:lineRule="auto"/>
        <w:ind w:left="806" w:hanging="806"/>
        <w:rPr>
          <w:rFonts w:ascii="Arial" w:eastAsia="Times New Roman" w:hAnsi="Arial" w:cs="Arial"/>
          <w:sz w:val="20"/>
          <w:szCs w:val="20"/>
          <w:lang w:eastAsia="id-ID"/>
        </w:rPr>
      </w:pPr>
      <w:r w:rsidRPr="0054223B">
        <w:rPr>
          <w:rFonts w:ascii="Arial" w:eastAsia="Times New Roman" w:hAnsi="Arial" w:cs="Arial"/>
          <w:sz w:val="20"/>
          <w:szCs w:val="20"/>
          <w:lang w:eastAsia="id-ID"/>
        </w:rPr>
        <w:lastRenderedPageBreak/>
        <w:t>Table 4. Proline content and SPAD value measured during and after SWT exposure at variable depths</w:t>
      </w:r>
    </w:p>
    <w:tbl>
      <w:tblPr>
        <w:tblStyle w:val="TableGrid"/>
        <w:tblW w:w="0" w:type="auto"/>
        <w:tblInd w:w="108" w:type="dxa"/>
        <w:tblLook w:val="04A0" w:firstRow="1" w:lastRow="0" w:firstColumn="1" w:lastColumn="0" w:noHBand="0" w:noVBand="1"/>
      </w:tblPr>
      <w:tblGrid>
        <w:gridCol w:w="2410"/>
        <w:gridCol w:w="1418"/>
        <w:gridCol w:w="667"/>
        <w:gridCol w:w="1601"/>
        <w:gridCol w:w="836"/>
        <w:gridCol w:w="1432"/>
        <w:gridCol w:w="814"/>
      </w:tblGrid>
      <w:tr w:rsidR="004F415E" w:rsidRPr="0054223B" w:rsidTr="00C355F8">
        <w:trPr>
          <w:trHeight w:val="337"/>
        </w:trPr>
        <w:tc>
          <w:tcPr>
            <w:tcW w:w="2410" w:type="dxa"/>
            <w:vMerge w:val="restart"/>
            <w:tcBorders>
              <w:left w:val="nil"/>
              <w:right w:val="nil"/>
            </w:tcBorders>
            <w:vAlign w:val="center"/>
          </w:tcPr>
          <w:p w:rsidR="004F415E" w:rsidRPr="0054223B" w:rsidRDefault="004F415E" w:rsidP="00C355F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Depth of water table</w:t>
            </w:r>
          </w:p>
        </w:tc>
        <w:tc>
          <w:tcPr>
            <w:tcW w:w="6768" w:type="dxa"/>
            <w:gridSpan w:val="6"/>
            <w:tcBorders>
              <w:left w:val="nil"/>
              <w:right w:val="nil"/>
            </w:tcBorders>
            <w:vAlign w:val="center"/>
          </w:tcPr>
          <w:p w:rsidR="004F415E" w:rsidRPr="0054223B" w:rsidRDefault="004F415E" w:rsidP="00C355F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 xml:space="preserve">Time of measurement </w:t>
            </w:r>
            <w:r w:rsidRPr="0054223B">
              <w:rPr>
                <w:rFonts w:ascii="Arial" w:eastAsia="Times New Roman" w:hAnsi="Arial" w:cs="Arial"/>
                <w:sz w:val="18"/>
                <w:szCs w:val="18"/>
                <w:vertAlign w:val="superscript"/>
                <w:lang w:eastAsia="id-ID"/>
              </w:rPr>
              <w:t>z</w:t>
            </w:r>
          </w:p>
        </w:tc>
      </w:tr>
      <w:tr w:rsidR="004F415E" w:rsidRPr="0054223B" w:rsidTr="00C355F8">
        <w:trPr>
          <w:trHeight w:val="271"/>
        </w:trPr>
        <w:tc>
          <w:tcPr>
            <w:tcW w:w="2410" w:type="dxa"/>
            <w:vMerge/>
            <w:tcBorders>
              <w:left w:val="nil"/>
              <w:bottom w:val="single" w:sz="4" w:space="0" w:color="000000" w:themeColor="text1"/>
              <w:right w:val="nil"/>
            </w:tcBorders>
            <w:vAlign w:val="center"/>
          </w:tcPr>
          <w:p w:rsidR="004F415E" w:rsidRPr="0054223B" w:rsidRDefault="004F415E" w:rsidP="00C355F8">
            <w:pPr>
              <w:jc w:val="center"/>
              <w:rPr>
                <w:rFonts w:ascii="Arial" w:eastAsia="Times New Roman" w:hAnsi="Arial" w:cs="Arial"/>
                <w:sz w:val="18"/>
                <w:szCs w:val="18"/>
                <w:lang w:eastAsia="id-ID"/>
              </w:rPr>
            </w:pPr>
          </w:p>
        </w:tc>
        <w:tc>
          <w:tcPr>
            <w:tcW w:w="2085" w:type="dxa"/>
            <w:gridSpan w:val="2"/>
            <w:tcBorders>
              <w:left w:val="nil"/>
              <w:bottom w:val="single" w:sz="4" w:space="0" w:color="000000" w:themeColor="text1"/>
              <w:right w:val="nil"/>
            </w:tcBorders>
            <w:vAlign w:val="center"/>
          </w:tcPr>
          <w:p w:rsidR="004F415E" w:rsidRPr="0054223B" w:rsidRDefault="004F415E" w:rsidP="00C355F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12 DoT</w:t>
            </w:r>
          </w:p>
        </w:tc>
        <w:tc>
          <w:tcPr>
            <w:tcW w:w="2437" w:type="dxa"/>
            <w:gridSpan w:val="2"/>
            <w:tcBorders>
              <w:left w:val="nil"/>
              <w:bottom w:val="single" w:sz="4" w:space="0" w:color="000000" w:themeColor="text1"/>
              <w:right w:val="nil"/>
            </w:tcBorders>
            <w:vAlign w:val="center"/>
          </w:tcPr>
          <w:p w:rsidR="004F415E" w:rsidRPr="0054223B" w:rsidRDefault="004F415E" w:rsidP="00C355F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18DoT</w:t>
            </w:r>
          </w:p>
        </w:tc>
        <w:tc>
          <w:tcPr>
            <w:tcW w:w="2246" w:type="dxa"/>
            <w:gridSpan w:val="2"/>
            <w:tcBorders>
              <w:left w:val="nil"/>
              <w:bottom w:val="single" w:sz="4" w:space="0" w:color="000000" w:themeColor="text1"/>
              <w:right w:val="nil"/>
            </w:tcBorders>
            <w:vAlign w:val="center"/>
          </w:tcPr>
          <w:p w:rsidR="004F415E" w:rsidRPr="0054223B" w:rsidRDefault="004F415E" w:rsidP="00C355F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4 DoR</w:t>
            </w:r>
          </w:p>
        </w:tc>
      </w:tr>
      <w:tr w:rsidR="004F415E" w:rsidRPr="0054223B" w:rsidTr="00C355F8">
        <w:trPr>
          <w:trHeight w:val="328"/>
        </w:trPr>
        <w:tc>
          <w:tcPr>
            <w:tcW w:w="2410" w:type="dxa"/>
            <w:tcBorders>
              <w:left w:val="nil"/>
              <w:bottom w:val="nil"/>
              <w:right w:val="nil"/>
            </w:tcBorders>
            <w:vAlign w:val="center"/>
          </w:tcPr>
          <w:p w:rsidR="004F415E" w:rsidRPr="0054223B" w:rsidRDefault="004F415E" w:rsidP="00C355F8">
            <w:pPr>
              <w:jc w:val="center"/>
              <w:rPr>
                <w:rFonts w:ascii="Arial" w:eastAsia="Times New Roman" w:hAnsi="Arial" w:cs="Arial"/>
                <w:i/>
                <w:sz w:val="18"/>
                <w:szCs w:val="18"/>
                <w:lang w:eastAsia="id-ID"/>
              </w:rPr>
            </w:pPr>
          </w:p>
        </w:tc>
        <w:tc>
          <w:tcPr>
            <w:tcW w:w="6768" w:type="dxa"/>
            <w:gridSpan w:val="6"/>
            <w:tcBorders>
              <w:left w:val="nil"/>
              <w:bottom w:val="nil"/>
              <w:right w:val="nil"/>
            </w:tcBorders>
            <w:vAlign w:val="center"/>
          </w:tcPr>
          <w:p w:rsidR="004F415E" w:rsidRPr="0054223B" w:rsidRDefault="004F415E" w:rsidP="00C355F8">
            <w:pPr>
              <w:jc w:val="center"/>
              <w:rPr>
                <w:rFonts w:ascii="Arial" w:eastAsia="Times New Roman" w:hAnsi="Arial" w:cs="Arial"/>
                <w:i/>
                <w:sz w:val="18"/>
                <w:szCs w:val="18"/>
                <w:lang w:eastAsia="id-ID"/>
              </w:rPr>
            </w:pPr>
            <w:r w:rsidRPr="0054223B">
              <w:rPr>
                <w:rFonts w:ascii="Arial" w:eastAsia="Times New Roman" w:hAnsi="Arial" w:cs="Arial"/>
                <w:i/>
                <w:sz w:val="18"/>
                <w:szCs w:val="18"/>
                <w:lang w:eastAsia="id-ID"/>
              </w:rPr>
              <w:t>Proline Content (µmol.g</w:t>
            </w:r>
            <w:r w:rsidRPr="0054223B">
              <w:rPr>
                <w:rFonts w:ascii="Arial" w:eastAsia="Times New Roman" w:hAnsi="Arial" w:cs="Arial"/>
                <w:i/>
                <w:sz w:val="18"/>
                <w:szCs w:val="18"/>
                <w:vertAlign w:val="superscript"/>
                <w:lang w:eastAsia="id-ID"/>
              </w:rPr>
              <w:t>-1</w:t>
            </w:r>
            <w:r w:rsidRPr="0054223B">
              <w:rPr>
                <w:rFonts w:ascii="Arial" w:eastAsia="Times New Roman" w:hAnsi="Arial" w:cs="Arial"/>
                <w:i/>
                <w:sz w:val="18"/>
                <w:szCs w:val="18"/>
                <w:lang w:eastAsia="id-ID"/>
              </w:rPr>
              <w:t>)</w:t>
            </w:r>
          </w:p>
        </w:tc>
      </w:tr>
      <w:tr w:rsidR="004F415E" w:rsidRPr="0054223B" w:rsidTr="00C355F8">
        <w:trPr>
          <w:trHeight w:val="290"/>
        </w:trPr>
        <w:tc>
          <w:tcPr>
            <w:tcW w:w="2410" w:type="dxa"/>
            <w:tcBorders>
              <w:top w:val="nil"/>
              <w:left w:val="nil"/>
              <w:bottom w:val="nil"/>
              <w:right w:val="nil"/>
            </w:tcBorders>
            <w:vAlign w:val="center"/>
          </w:tcPr>
          <w:p w:rsidR="004F415E" w:rsidRPr="0054223B" w:rsidRDefault="004F415E" w:rsidP="00C355F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-5</w:t>
            </w:r>
          </w:p>
        </w:tc>
        <w:tc>
          <w:tcPr>
            <w:tcW w:w="2085" w:type="dxa"/>
            <w:gridSpan w:val="2"/>
            <w:tcBorders>
              <w:top w:val="nil"/>
              <w:left w:val="nil"/>
              <w:bottom w:val="nil"/>
              <w:right w:val="nil"/>
            </w:tcBorders>
            <w:vAlign w:val="center"/>
          </w:tcPr>
          <w:p w:rsidR="004F415E" w:rsidRPr="0054223B" w:rsidRDefault="004F415E" w:rsidP="00C355F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 xml:space="preserve">   0.295±0.045 a </w:t>
            </w:r>
            <w:r w:rsidRPr="0054223B">
              <w:rPr>
                <w:rFonts w:ascii="Arial" w:eastAsia="Times New Roman" w:hAnsi="Arial" w:cs="Arial"/>
                <w:sz w:val="18"/>
                <w:szCs w:val="18"/>
                <w:vertAlign w:val="superscript"/>
                <w:lang w:eastAsia="id-ID"/>
              </w:rPr>
              <w:t>y</w:t>
            </w:r>
          </w:p>
        </w:tc>
        <w:tc>
          <w:tcPr>
            <w:tcW w:w="1601" w:type="dxa"/>
            <w:tcBorders>
              <w:top w:val="nil"/>
              <w:left w:val="nil"/>
              <w:bottom w:val="nil"/>
              <w:right w:val="nil"/>
            </w:tcBorders>
            <w:vAlign w:val="center"/>
          </w:tcPr>
          <w:p w:rsidR="004F415E" w:rsidRPr="0054223B" w:rsidRDefault="004F415E" w:rsidP="00C355F8">
            <w:pPr>
              <w:jc w:val="right"/>
              <w:rPr>
                <w:rFonts w:ascii="Arial" w:eastAsia="Times New Roman" w:hAnsi="Arial" w:cs="Arial"/>
                <w:sz w:val="18"/>
                <w:szCs w:val="18"/>
                <w:lang w:eastAsia="id-ID"/>
              </w:rPr>
            </w:pPr>
            <w:r w:rsidRPr="0054223B">
              <w:rPr>
                <w:rFonts w:ascii="Arial" w:eastAsia="Times New Roman" w:hAnsi="Arial" w:cs="Arial"/>
                <w:sz w:val="18"/>
                <w:szCs w:val="18"/>
                <w:lang w:eastAsia="id-ID"/>
              </w:rPr>
              <w:t>0.170±0.011</w:t>
            </w:r>
          </w:p>
        </w:tc>
        <w:tc>
          <w:tcPr>
            <w:tcW w:w="836" w:type="dxa"/>
            <w:tcBorders>
              <w:top w:val="nil"/>
              <w:left w:val="nil"/>
              <w:bottom w:val="nil"/>
              <w:right w:val="nil"/>
            </w:tcBorders>
            <w:vAlign w:val="center"/>
          </w:tcPr>
          <w:p w:rsidR="004F415E" w:rsidRPr="0054223B" w:rsidRDefault="004F415E" w:rsidP="00C355F8">
            <w:pPr>
              <w:rPr>
                <w:rFonts w:ascii="Arial" w:eastAsia="Times New Roman" w:hAnsi="Arial" w:cs="Arial"/>
                <w:sz w:val="18"/>
                <w:szCs w:val="18"/>
                <w:lang w:eastAsia="id-ID"/>
              </w:rPr>
            </w:pPr>
            <w:r w:rsidRPr="0054223B">
              <w:rPr>
                <w:rFonts w:ascii="Arial" w:eastAsia="Times New Roman" w:hAnsi="Arial" w:cs="Arial"/>
                <w:sz w:val="18"/>
                <w:szCs w:val="18"/>
                <w:lang w:eastAsia="id-ID"/>
              </w:rPr>
              <w:t>c</w:t>
            </w:r>
          </w:p>
        </w:tc>
        <w:tc>
          <w:tcPr>
            <w:tcW w:w="1432" w:type="dxa"/>
            <w:tcBorders>
              <w:top w:val="nil"/>
              <w:left w:val="nil"/>
              <w:bottom w:val="nil"/>
              <w:right w:val="nil"/>
            </w:tcBorders>
            <w:vAlign w:val="center"/>
          </w:tcPr>
          <w:p w:rsidR="004F415E" w:rsidRPr="0054223B" w:rsidRDefault="004F415E" w:rsidP="00C355F8">
            <w:pPr>
              <w:jc w:val="right"/>
              <w:rPr>
                <w:rFonts w:ascii="Arial" w:eastAsia="Times New Roman" w:hAnsi="Arial" w:cs="Arial"/>
                <w:sz w:val="18"/>
                <w:szCs w:val="18"/>
                <w:lang w:eastAsia="id-ID"/>
              </w:rPr>
            </w:pPr>
            <w:r w:rsidRPr="0054223B">
              <w:rPr>
                <w:rFonts w:ascii="Arial" w:eastAsia="Times New Roman" w:hAnsi="Arial" w:cs="Arial"/>
                <w:sz w:val="18"/>
                <w:szCs w:val="18"/>
                <w:lang w:eastAsia="id-ID"/>
              </w:rPr>
              <w:t>0.256±0.058</w:t>
            </w:r>
          </w:p>
        </w:tc>
        <w:tc>
          <w:tcPr>
            <w:tcW w:w="814" w:type="dxa"/>
            <w:tcBorders>
              <w:top w:val="nil"/>
              <w:left w:val="nil"/>
              <w:bottom w:val="nil"/>
              <w:right w:val="nil"/>
            </w:tcBorders>
            <w:vAlign w:val="center"/>
          </w:tcPr>
          <w:p w:rsidR="004F415E" w:rsidRPr="0054223B" w:rsidRDefault="004F415E" w:rsidP="00C355F8">
            <w:pPr>
              <w:rPr>
                <w:rFonts w:ascii="Arial" w:eastAsia="Times New Roman" w:hAnsi="Arial" w:cs="Arial"/>
                <w:sz w:val="18"/>
                <w:szCs w:val="18"/>
                <w:lang w:eastAsia="id-ID"/>
              </w:rPr>
            </w:pPr>
            <w:r w:rsidRPr="0054223B">
              <w:rPr>
                <w:rFonts w:ascii="Arial" w:eastAsia="Times New Roman" w:hAnsi="Arial" w:cs="Arial"/>
                <w:sz w:val="18"/>
                <w:szCs w:val="18"/>
                <w:lang w:eastAsia="id-ID"/>
              </w:rPr>
              <w:t>b</w:t>
            </w:r>
          </w:p>
        </w:tc>
      </w:tr>
      <w:tr w:rsidR="004F415E" w:rsidRPr="0054223B" w:rsidTr="00C355F8">
        <w:trPr>
          <w:trHeight w:val="295"/>
        </w:trPr>
        <w:tc>
          <w:tcPr>
            <w:tcW w:w="2410" w:type="dxa"/>
            <w:tcBorders>
              <w:top w:val="nil"/>
              <w:left w:val="nil"/>
              <w:bottom w:val="nil"/>
              <w:right w:val="nil"/>
            </w:tcBorders>
            <w:vAlign w:val="center"/>
          </w:tcPr>
          <w:p w:rsidR="004F415E" w:rsidRPr="0054223B" w:rsidRDefault="004F415E" w:rsidP="00C355F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-10</w:t>
            </w:r>
          </w:p>
        </w:tc>
        <w:tc>
          <w:tcPr>
            <w:tcW w:w="2085" w:type="dxa"/>
            <w:gridSpan w:val="2"/>
            <w:tcBorders>
              <w:top w:val="nil"/>
              <w:left w:val="nil"/>
              <w:bottom w:val="nil"/>
              <w:right w:val="nil"/>
            </w:tcBorders>
            <w:vAlign w:val="center"/>
          </w:tcPr>
          <w:p w:rsidR="004F415E" w:rsidRPr="0054223B" w:rsidRDefault="004F415E" w:rsidP="00C355F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0.306±0.024 a</w:t>
            </w:r>
          </w:p>
        </w:tc>
        <w:tc>
          <w:tcPr>
            <w:tcW w:w="1601" w:type="dxa"/>
            <w:tcBorders>
              <w:top w:val="nil"/>
              <w:left w:val="nil"/>
              <w:bottom w:val="nil"/>
              <w:right w:val="nil"/>
            </w:tcBorders>
            <w:vAlign w:val="center"/>
          </w:tcPr>
          <w:p w:rsidR="004F415E" w:rsidRPr="0054223B" w:rsidRDefault="004F415E" w:rsidP="00C355F8">
            <w:pPr>
              <w:jc w:val="right"/>
              <w:rPr>
                <w:rFonts w:ascii="Arial" w:eastAsia="Times New Roman" w:hAnsi="Arial" w:cs="Arial"/>
                <w:sz w:val="18"/>
                <w:szCs w:val="18"/>
                <w:lang w:eastAsia="id-ID"/>
              </w:rPr>
            </w:pPr>
            <w:r w:rsidRPr="0054223B">
              <w:rPr>
                <w:rFonts w:ascii="Arial" w:eastAsia="Times New Roman" w:hAnsi="Arial" w:cs="Arial"/>
                <w:sz w:val="18"/>
                <w:szCs w:val="18"/>
                <w:lang w:eastAsia="id-ID"/>
              </w:rPr>
              <w:t>0.213±0.019</w:t>
            </w:r>
          </w:p>
        </w:tc>
        <w:tc>
          <w:tcPr>
            <w:tcW w:w="836" w:type="dxa"/>
            <w:tcBorders>
              <w:top w:val="nil"/>
              <w:left w:val="nil"/>
              <w:bottom w:val="nil"/>
              <w:right w:val="nil"/>
            </w:tcBorders>
            <w:vAlign w:val="center"/>
          </w:tcPr>
          <w:p w:rsidR="004F415E" w:rsidRPr="0054223B" w:rsidRDefault="004F415E" w:rsidP="00C355F8">
            <w:pPr>
              <w:rPr>
                <w:rFonts w:ascii="Arial" w:eastAsia="Times New Roman" w:hAnsi="Arial" w:cs="Arial"/>
                <w:sz w:val="18"/>
                <w:szCs w:val="18"/>
                <w:lang w:eastAsia="id-ID"/>
              </w:rPr>
            </w:pPr>
            <w:r w:rsidRPr="0054223B">
              <w:rPr>
                <w:rFonts w:ascii="Arial" w:eastAsia="Times New Roman" w:hAnsi="Arial" w:cs="Arial"/>
                <w:sz w:val="18"/>
                <w:szCs w:val="18"/>
                <w:lang w:eastAsia="id-ID"/>
              </w:rPr>
              <w:t>a</w:t>
            </w:r>
          </w:p>
        </w:tc>
        <w:tc>
          <w:tcPr>
            <w:tcW w:w="1432" w:type="dxa"/>
            <w:tcBorders>
              <w:top w:val="nil"/>
              <w:left w:val="nil"/>
              <w:bottom w:val="nil"/>
              <w:right w:val="nil"/>
            </w:tcBorders>
            <w:vAlign w:val="center"/>
          </w:tcPr>
          <w:p w:rsidR="004F415E" w:rsidRPr="0054223B" w:rsidRDefault="004F415E" w:rsidP="00C355F8">
            <w:pPr>
              <w:jc w:val="right"/>
              <w:rPr>
                <w:rFonts w:ascii="Arial" w:eastAsia="Times New Roman" w:hAnsi="Arial" w:cs="Arial"/>
                <w:sz w:val="18"/>
                <w:szCs w:val="18"/>
                <w:lang w:eastAsia="id-ID"/>
              </w:rPr>
            </w:pPr>
            <w:r w:rsidRPr="0054223B">
              <w:rPr>
                <w:rFonts w:ascii="Arial" w:eastAsia="Times New Roman" w:hAnsi="Arial" w:cs="Arial"/>
                <w:sz w:val="18"/>
                <w:szCs w:val="18"/>
                <w:lang w:eastAsia="id-ID"/>
              </w:rPr>
              <w:t>0.230±0.017</w:t>
            </w:r>
          </w:p>
        </w:tc>
        <w:tc>
          <w:tcPr>
            <w:tcW w:w="814" w:type="dxa"/>
            <w:tcBorders>
              <w:top w:val="nil"/>
              <w:left w:val="nil"/>
              <w:bottom w:val="nil"/>
              <w:right w:val="nil"/>
            </w:tcBorders>
            <w:vAlign w:val="center"/>
          </w:tcPr>
          <w:p w:rsidR="004F415E" w:rsidRPr="0054223B" w:rsidRDefault="004F415E" w:rsidP="00C355F8">
            <w:pPr>
              <w:rPr>
                <w:rFonts w:ascii="Arial" w:eastAsia="Times New Roman" w:hAnsi="Arial" w:cs="Arial"/>
                <w:sz w:val="18"/>
                <w:szCs w:val="18"/>
                <w:lang w:eastAsia="id-ID"/>
              </w:rPr>
            </w:pPr>
            <w:r w:rsidRPr="0054223B">
              <w:rPr>
                <w:rFonts w:ascii="Arial" w:eastAsia="Times New Roman" w:hAnsi="Arial" w:cs="Arial"/>
                <w:sz w:val="18"/>
                <w:szCs w:val="18"/>
                <w:lang w:eastAsia="id-ID"/>
              </w:rPr>
              <w:t>c</w:t>
            </w:r>
          </w:p>
        </w:tc>
      </w:tr>
      <w:tr w:rsidR="004F415E" w:rsidRPr="0054223B" w:rsidTr="00C355F8">
        <w:trPr>
          <w:trHeight w:val="270"/>
        </w:trPr>
        <w:tc>
          <w:tcPr>
            <w:tcW w:w="2410" w:type="dxa"/>
            <w:tcBorders>
              <w:top w:val="nil"/>
              <w:left w:val="nil"/>
              <w:bottom w:val="nil"/>
              <w:right w:val="nil"/>
            </w:tcBorders>
            <w:vAlign w:val="center"/>
          </w:tcPr>
          <w:p w:rsidR="004F415E" w:rsidRPr="0054223B" w:rsidRDefault="004F415E" w:rsidP="00C355F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-15</w:t>
            </w:r>
          </w:p>
        </w:tc>
        <w:tc>
          <w:tcPr>
            <w:tcW w:w="2085" w:type="dxa"/>
            <w:gridSpan w:val="2"/>
            <w:tcBorders>
              <w:top w:val="nil"/>
              <w:left w:val="nil"/>
              <w:bottom w:val="nil"/>
              <w:right w:val="nil"/>
            </w:tcBorders>
            <w:vAlign w:val="center"/>
          </w:tcPr>
          <w:p w:rsidR="004F415E" w:rsidRPr="0054223B" w:rsidRDefault="004F415E" w:rsidP="00C355F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0.225±0.018 a</w:t>
            </w:r>
          </w:p>
        </w:tc>
        <w:tc>
          <w:tcPr>
            <w:tcW w:w="1601" w:type="dxa"/>
            <w:tcBorders>
              <w:top w:val="nil"/>
              <w:left w:val="nil"/>
              <w:bottom w:val="nil"/>
              <w:right w:val="nil"/>
            </w:tcBorders>
            <w:vAlign w:val="center"/>
          </w:tcPr>
          <w:p w:rsidR="004F415E" w:rsidRPr="0054223B" w:rsidRDefault="004F415E" w:rsidP="00C355F8">
            <w:pPr>
              <w:jc w:val="right"/>
              <w:rPr>
                <w:rFonts w:ascii="Arial" w:eastAsia="Times New Roman" w:hAnsi="Arial" w:cs="Arial"/>
                <w:sz w:val="18"/>
                <w:szCs w:val="18"/>
                <w:lang w:eastAsia="id-ID"/>
              </w:rPr>
            </w:pPr>
            <w:r w:rsidRPr="0054223B">
              <w:rPr>
                <w:rFonts w:ascii="Arial" w:eastAsia="Times New Roman" w:hAnsi="Arial" w:cs="Arial"/>
                <w:sz w:val="18"/>
                <w:szCs w:val="18"/>
                <w:lang w:eastAsia="id-ID"/>
              </w:rPr>
              <w:t>0.187±0.015</w:t>
            </w:r>
          </w:p>
        </w:tc>
        <w:tc>
          <w:tcPr>
            <w:tcW w:w="836" w:type="dxa"/>
            <w:tcBorders>
              <w:top w:val="nil"/>
              <w:left w:val="nil"/>
              <w:bottom w:val="nil"/>
              <w:right w:val="nil"/>
            </w:tcBorders>
            <w:vAlign w:val="center"/>
          </w:tcPr>
          <w:p w:rsidR="004F415E" w:rsidRPr="0054223B" w:rsidRDefault="004F415E" w:rsidP="00C355F8">
            <w:pPr>
              <w:rPr>
                <w:rFonts w:ascii="Arial" w:eastAsia="Times New Roman" w:hAnsi="Arial" w:cs="Arial"/>
                <w:sz w:val="18"/>
                <w:szCs w:val="18"/>
                <w:lang w:eastAsia="id-ID"/>
              </w:rPr>
            </w:pPr>
            <w:r w:rsidRPr="0054223B">
              <w:rPr>
                <w:rFonts w:ascii="Arial" w:eastAsia="Times New Roman" w:hAnsi="Arial" w:cs="Arial"/>
                <w:sz w:val="18"/>
                <w:szCs w:val="18"/>
                <w:lang w:eastAsia="id-ID"/>
              </w:rPr>
              <w:t>b</w:t>
            </w:r>
          </w:p>
        </w:tc>
        <w:tc>
          <w:tcPr>
            <w:tcW w:w="1432" w:type="dxa"/>
            <w:tcBorders>
              <w:top w:val="nil"/>
              <w:left w:val="nil"/>
              <w:bottom w:val="nil"/>
              <w:right w:val="nil"/>
            </w:tcBorders>
            <w:vAlign w:val="center"/>
          </w:tcPr>
          <w:p w:rsidR="004F415E" w:rsidRPr="0054223B" w:rsidRDefault="004F415E" w:rsidP="00C355F8">
            <w:pPr>
              <w:jc w:val="right"/>
              <w:rPr>
                <w:rFonts w:ascii="Arial" w:eastAsia="Times New Roman" w:hAnsi="Arial" w:cs="Arial"/>
                <w:sz w:val="18"/>
                <w:szCs w:val="18"/>
                <w:lang w:eastAsia="id-ID"/>
              </w:rPr>
            </w:pPr>
            <w:r w:rsidRPr="0054223B">
              <w:rPr>
                <w:rFonts w:ascii="Arial" w:eastAsia="Times New Roman" w:hAnsi="Arial" w:cs="Arial"/>
                <w:sz w:val="18"/>
                <w:szCs w:val="18"/>
                <w:lang w:eastAsia="id-ID"/>
              </w:rPr>
              <w:t>0.316±0.118</w:t>
            </w:r>
          </w:p>
        </w:tc>
        <w:tc>
          <w:tcPr>
            <w:tcW w:w="814" w:type="dxa"/>
            <w:tcBorders>
              <w:top w:val="nil"/>
              <w:left w:val="nil"/>
              <w:bottom w:val="nil"/>
              <w:right w:val="nil"/>
            </w:tcBorders>
            <w:vAlign w:val="center"/>
          </w:tcPr>
          <w:p w:rsidR="004F415E" w:rsidRPr="0054223B" w:rsidRDefault="004F415E" w:rsidP="00C355F8">
            <w:pPr>
              <w:rPr>
                <w:rFonts w:ascii="Arial" w:eastAsia="Times New Roman" w:hAnsi="Arial" w:cs="Arial"/>
                <w:sz w:val="18"/>
                <w:szCs w:val="18"/>
                <w:lang w:eastAsia="id-ID"/>
              </w:rPr>
            </w:pPr>
            <w:r w:rsidRPr="0054223B">
              <w:rPr>
                <w:rFonts w:ascii="Arial" w:eastAsia="Times New Roman" w:hAnsi="Arial" w:cs="Arial"/>
                <w:sz w:val="18"/>
                <w:szCs w:val="18"/>
                <w:lang w:eastAsia="id-ID"/>
              </w:rPr>
              <w:t>a</w:t>
            </w:r>
          </w:p>
        </w:tc>
      </w:tr>
      <w:tr w:rsidR="004F415E" w:rsidRPr="0054223B" w:rsidTr="00C355F8">
        <w:trPr>
          <w:trHeight w:val="270"/>
        </w:trPr>
        <w:tc>
          <w:tcPr>
            <w:tcW w:w="2410" w:type="dxa"/>
            <w:tcBorders>
              <w:left w:val="nil"/>
              <w:bottom w:val="nil"/>
              <w:right w:val="nil"/>
            </w:tcBorders>
            <w:vAlign w:val="center"/>
          </w:tcPr>
          <w:p w:rsidR="004F415E" w:rsidRPr="0054223B" w:rsidRDefault="004F415E" w:rsidP="00C355F8">
            <w:pPr>
              <w:jc w:val="center"/>
              <w:rPr>
                <w:rFonts w:ascii="Arial" w:eastAsia="Times New Roman" w:hAnsi="Arial" w:cs="Arial"/>
                <w:i/>
                <w:sz w:val="18"/>
                <w:szCs w:val="18"/>
                <w:lang w:eastAsia="id-ID"/>
              </w:rPr>
            </w:pPr>
          </w:p>
        </w:tc>
        <w:tc>
          <w:tcPr>
            <w:tcW w:w="6768" w:type="dxa"/>
            <w:gridSpan w:val="6"/>
            <w:tcBorders>
              <w:left w:val="nil"/>
              <w:bottom w:val="nil"/>
              <w:right w:val="nil"/>
            </w:tcBorders>
            <w:vAlign w:val="center"/>
          </w:tcPr>
          <w:p w:rsidR="004F415E" w:rsidRPr="0054223B" w:rsidRDefault="004F415E" w:rsidP="00C355F8">
            <w:pPr>
              <w:jc w:val="center"/>
              <w:rPr>
                <w:rFonts w:ascii="Arial" w:eastAsia="Times New Roman" w:hAnsi="Arial" w:cs="Arial"/>
                <w:i/>
                <w:sz w:val="18"/>
                <w:szCs w:val="18"/>
                <w:lang w:eastAsia="id-ID"/>
              </w:rPr>
            </w:pPr>
            <w:r w:rsidRPr="0054223B">
              <w:rPr>
                <w:rFonts w:ascii="Arial" w:eastAsia="Times New Roman" w:hAnsi="Arial" w:cs="Arial"/>
                <w:i/>
                <w:sz w:val="18"/>
                <w:szCs w:val="18"/>
                <w:lang w:eastAsia="id-ID"/>
              </w:rPr>
              <w:t>SPAD value</w:t>
            </w:r>
          </w:p>
        </w:tc>
      </w:tr>
      <w:tr w:rsidR="004F415E" w:rsidRPr="0054223B" w:rsidTr="00C355F8">
        <w:trPr>
          <w:trHeight w:val="274"/>
        </w:trPr>
        <w:tc>
          <w:tcPr>
            <w:tcW w:w="2410" w:type="dxa"/>
            <w:tcBorders>
              <w:top w:val="nil"/>
              <w:left w:val="nil"/>
              <w:bottom w:val="nil"/>
              <w:right w:val="nil"/>
            </w:tcBorders>
            <w:vAlign w:val="center"/>
          </w:tcPr>
          <w:p w:rsidR="004F415E" w:rsidRPr="0054223B" w:rsidRDefault="004F415E" w:rsidP="00C355F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-5</w:t>
            </w:r>
          </w:p>
        </w:tc>
        <w:tc>
          <w:tcPr>
            <w:tcW w:w="1418" w:type="dxa"/>
            <w:tcBorders>
              <w:top w:val="nil"/>
              <w:left w:val="nil"/>
              <w:bottom w:val="nil"/>
              <w:right w:val="nil"/>
            </w:tcBorders>
            <w:vAlign w:val="center"/>
          </w:tcPr>
          <w:p w:rsidR="004F415E" w:rsidRPr="0054223B" w:rsidRDefault="004F415E" w:rsidP="00C355F8">
            <w:pPr>
              <w:jc w:val="right"/>
              <w:rPr>
                <w:rFonts w:ascii="Arial" w:eastAsia="Times New Roman" w:hAnsi="Arial" w:cs="Arial"/>
                <w:sz w:val="18"/>
                <w:szCs w:val="18"/>
                <w:lang w:eastAsia="id-ID"/>
              </w:rPr>
            </w:pPr>
            <w:r w:rsidRPr="0054223B">
              <w:rPr>
                <w:rFonts w:ascii="Arial" w:eastAsia="Times New Roman" w:hAnsi="Arial" w:cs="Arial"/>
                <w:sz w:val="18"/>
                <w:szCs w:val="18"/>
                <w:lang w:eastAsia="id-ID"/>
              </w:rPr>
              <w:t>44.63±1.23</w:t>
            </w:r>
          </w:p>
        </w:tc>
        <w:tc>
          <w:tcPr>
            <w:tcW w:w="667" w:type="dxa"/>
            <w:tcBorders>
              <w:top w:val="nil"/>
              <w:left w:val="nil"/>
              <w:bottom w:val="nil"/>
              <w:right w:val="nil"/>
            </w:tcBorders>
            <w:vAlign w:val="center"/>
          </w:tcPr>
          <w:p w:rsidR="004F415E" w:rsidRPr="0054223B" w:rsidRDefault="004F415E" w:rsidP="00C355F8">
            <w:pPr>
              <w:rPr>
                <w:rFonts w:ascii="Arial" w:eastAsia="Times New Roman" w:hAnsi="Arial" w:cs="Arial"/>
                <w:sz w:val="18"/>
                <w:szCs w:val="18"/>
                <w:lang w:eastAsia="id-ID"/>
              </w:rPr>
            </w:pPr>
            <w:r w:rsidRPr="0054223B">
              <w:rPr>
                <w:rFonts w:ascii="Arial" w:eastAsia="Times New Roman" w:hAnsi="Arial" w:cs="Arial"/>
                <w:sz w:val="18"/>
                <w:szCs w:val="18"/>
                <w:lang w:eastAsia="id-ID"/>
              </w:rPr>
              <w:t>b</w:t>
            </w:r>
          </w:p>
        </w:tc>
        <w:tc>
          <w:tcPr>
            <w:tcW w:w="1601" w:type="dxa"/>
            <w:tcBorders>
              <w:top w:val="nil"/>
              <w:left w:val="nil"/>
              <w:bottom w:val="nil"/>
              <w:right w:val="nil"/>
            </w:tcBorders>
            <w:vAlign w:val="center"/>
          </w:tcPr>
          <w:p w:rsidR="004F415E" w:rsidRPr="0054223B" w:rsidRDefault="004F415E" w:rsidP="00C355F8">
            <w:pPr>
              <w:jc w:val="right"/>
              <w:rPr>
                <w:rFonts w:ascii="Arial" w:eastAsia="Times New Roman" w:hAnsi="Arial" w:cs="Arial"/>
                <w:sz w:val="18"/>
                <w:szCs w:val="18"/>
                <w:lang w:eastAsia="id-ID"/>
              </w:rPr>
            </w:pPr>
            <w:r w:rsidRPr="0054223B">
              <w:rPr>
                <w:rFonts w:ascii="Arial" w:eastAsia="Times New Roman" w:hAnsi="Arial" w:cs="Arial"/>
                <w:sz w:val="18"/>
                <w:szCs w:val="18"/>
                <w:lang w:eastAsia="id-ID"/>
              </w:rPr>
              <w:t>39.22±0.50</w:t>
            </w:r>
          </w:p>
        </w:tc>
        <w:tc>
          <w:tcPr>
            <w:tcW w:w="836" w:type="dxa"/>
            <w:tcBorders>
              <w:top w:val="nil"/>
              <w:left w:val="nil"/>
              <w:bottom w:val="nil"/>
              <w:right w:val="nil"/>
            </w:tcBorders>
            <w:vAlign w:val="center"/>
          </w:tcPr>
          <w:p w:rsidR="004F415E" w:rsidRPr="0054223B" w:rsidRDefault="004F415E" w:rsidP="00C355F8">
            <w:pPr>
              <w:rPr>
                <w:rFonts w:ascii="Arial" w:eastAsia="Times New Roman" w:hAnsi="Arial" w:cs="Arial"/>
                <w:sz w:val="18"/>
                <w:szCs w:val="18"/>
                <w:lang w:eastAsia="id-ID"/>
              </w:rPr>
            </w:pPr>
            <w:r w:rsidRPr="0054223B">
              <w:rPr>
                <w:rFonts w:ascii="Arial" w:eastAsia="Times New Roman" w:hAnsi="Arial" w:cs="Arial"/>
                <w:sz w:val="18"/>
                <w:szCs w:val="18"/>
                <w:lang w:eastAsia="id-ID"/>
              </w:rPr>
              <w:t>b</w:t>
            </w:r>
          </w:p>
        </w:tc>
        <w:tc>
          <w:tcPr>
            <w:tcW w:w="1432" w:type="dxa"/>
            <w:tcBorders>
              <w:top w:val="nil"/>
              <w:left w:val="nil"/>
              <w:bottom w:val="nil"/>
              <w:right w:val="nil"/>
            </w:tcBorders>
            <w:vAlign w:val="center"/>
          </w:tcPr>
          <w:p w:rsidR="004F415E" w:rsidRPr="0054223B" w:rsidRDefault="004F415E" w:rsidP="00C355F8">
            <w:pPr>
              <w:jc w:val="right"/>
              <w:rPr>
                <w:rFonts w:ascii="Arial" w:eastAsia="Times New Roman" w:hAnsi="Arial" w:cs="Arial"/>
                <w:sz w:val="18"/>
                <w:szCs w:val="18"/>
                <w:lang w:eastAsia="id-ID"/>
              </w:rPr>
            </w:pPr>
            <w:r w:rsidRPr="0054223B">
              <w:rPr>
                <w:rFonts w:ascii="Arial" w:eastAsia="Times New Roman" w:hAnsi="Arial" w:cs="Arial"/>
                <w:sz w:val="18"/>
                <w:szCs w:val="18"/>
                <w:lang w:eastAsia="id-ID"/>
              </w:rPr>
              <w:t>34.84±1.78</w:t>
            </w:r>
          </w:p>
        </w:tc>
        <w:tc>
          <w:tcPr>
            <w:tcW w:w="814" w:type="dxa"/>
            <w:tcBorders>
              <w:top w:val="nil"/>
              <w:left w:val="nil"/>
              <w:bottom w:val="nil"/>
              <w:right w:val="nil"/>
            </w:tcBorders>
            <w:vAlign w:val="center"/>
          </w:tcPr>
          <w:p w:rsidR="004F415E" w:rsidRPr="0054223B" w:rsidRDefault="004F415E" w:rsidP="00C355F8">
            <w:pPr>
              <w:rPr>
                <w:rFonts w:ascii="Arial" w:eastAsia="Times New Roman" w:hAnsi="Arial" w:cs="Arial"/>
                <w:sz w:val="18"/>
                <w:szCs w:val="18"/>
                <w:lang w:eastAsia="id-ID"/>
              </w:rPr>
            </w:pPr>
            <w:r w:rsidRPr="0054223B">
              <w:rPr>
                <w:rFonts w:ascii="Arial" w:eastAsia="Times New Roman" w:hAnsi="Arial" w:cs="Arial"/>
                <w:sz w:val="18"/>
                <w:szCs w:val="18"/>
                <w:lang w:eastAsia="id-ID"/>
              </w:rPr>
              <w:t>c</w:t>
            </w:r>
          </w:p>
        </w:tc>
      </w:tr>
      <w:tr w:rsidR="004F415E" w:rsidRPr="0054223B" w:rsidTr="00C355F8">
        <w:trPr>
          <w:trHeight w:val="279"/>
        </w:trPr>
        <w:tc>
          <w:tcPr>
            <w:tcW w:w="2410" w:type="dxa"/>
            <w:tcBorders>
              <w:top w:val="nil"/>
              <w:left w:val="nil"/>
              <w:bottom w:val="nil"/>
              <w:right w:val="nil"/>
            </w:tcBorders>
            <w:vAlign w:val="center"/>
          </w:tcPr>
          <w:p w:rsidR="004F415E" w:rsidRPr="0054223B" w:rsidRDefault="004F415E" w:rsidP="00C355F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-10</w:t>
            </w:r>
          </w:p>
        </w:tc>
        <w:tc>
          <w:tcPr>
            <w:tcW w:w="1418" w:type="dxa"/>
            <w:tcBorders>
              <w:top w:val="nil"/>
              <w:left w:val="nil"/>
              <w:bottom w:val="nil"/>
              <w:right w:val="nil"/>
            </w:tcBorders>
            <w:vAlign w:val="center"/>
          </w:tcPr>
          <w:p w:rsidR="004F415E" w:rsidRPr="0054223B" w:rsidRDefault="004F415E" w:rsidP="00C355F8">
            <w:pPr>
              <w:jc w:val="right"/>
              <w:rPr>
                <w:rFonts w:ascii="Arial" w:eastAsia="Times New Roman" w:hAnsi="Arial" w:cs="Arial"/>
                <w:sz w:val="18"/>
                <w:szCs w:val="18"/>
                <w:lang w:eastAsia="id-ID"/>
              </w:rPr>
            </w:pPr>
            <w:r w:rsidRPr="0054223B">
              <w:rPr>
                <w:rFonts w:ascii="Arial" w:eastAsia="Times New Roman" w:hAnsi="Arial" w:cs="Arial"/>
                <w:sz w:val="18"/>
                <w:szCs w:val="18"/>
                <w:lang w:eastAsia="id-ID"/>
              </w:rPr>
              <w:t>44.33±1.89</w:t>
            </w:r>
          </w:p>
        </w:tc>
        <w:tc>
          <w:tcPr>
            <w:tcW w:w="667" w:type="dxa"/>
            <w:tcBorders>
              <w:top w:val="nil"/>
              <w:left w:val="nil"/>
              <w:bottom w:val="nil"/>
              <w:right w:val="nil"/>
            </w:tcBorders>
            <w:vAlign w:val="center"/>
          </w:tcPr>
          <w:p w:rsidR="004F415E" w:rsidRPr="0054223B" w:rsidRDefault="004F415E" w:rsidP="00C355F8">
            <w:pPr>
              <w:rPr>
                <w:rFonts w:ascii="Arial" w:eastAsia="Times New Roman" w:hAnsi="Arial" w:cs="Arial"/>
                <w:sz w:val="18"/>
                <w:szCs w:val="18"/>
                <w:lang w:eastAsia="id-ID"/>
              </w:rPr>
            </w:pPr>
            <w:r w:rsidRPr="0054223B">
              <w:rPr>
                <w:rFonts w:ascii="Arial" w:eastAsia="Times New Roman" w:hAnsi="Arial" w:cs="Arial"/>
                <w:sz w:val="18"/>
                <w:szCs w:val="18"/>
                <w:lang w:eastAsia="id-ID"/>
              </w:rPr>
              <w:t>b</w:t>
            </w:r>
          </w:p>
        </w:tc>
        <w:tc>
          <w:tcPr>
            <w:tcW w:w="1601" w:type="dxa"/>
            <w:tcBorders>
              <w:top w:val="nil"/>
              <w:left w:val="nil"/>
              <w:bottom w:val="nil"/>
              <w:right w:val="nil"/>
            </w:tcBorders>
            <w:vAlign w:val="center"/>
          </w:tcPr>
          <w:p w:rsidR="004F415E" w:rsidRPr="0054223B" w:rsidRDefault="004F415E" w:rsidP="00C355F8">
            <w:pPr>
              <w:jc w:val="right"/>
              <w:rPr>
                <w:rFonts w:ascii="Arial" w:eastAsia="Times New Roman" w:hAnsi="Arial" w:cs="Arial"/>
                <w:sz w:val="18"/>
                <w:szCs w:val="18"/>
                <w:lang w:eastAsia="id-ID"/>
              </w:rPr>
            </w:pPr>
            <w:r w:rsidRPr="0054223B">
              <w:rPr>
                <w:rFonts w:ascii="Arial" w:eastAsia="Times New Roman" w:hAnsi="Arial" w:cs="Arial"/>
                <w:sz w:val="18"/>
                <w:szCs w:val="18"/>
                <w:lang w:eastAsia="id-ID"/>
              </w:rPr>
              <w:t>44.38±1.05</w:t>
            </w:r>
          </w:p>
        </w:tc>
        <w:tc>
          <w:tcPr>
            <w:tcW w:w="836" w:type="dxa"/>
            <w:tcBorders>
              <w:top w:val="nil"/>
              <w:left w:val="nil"/>
              <w:bottom w:val="nil"/>
              <w:right w:val="nil"/>
            </w:tcBorders>
            <w:vAlign w:val="center"/>
          </w:tcPr>
          <w:p w:rsidR="004F415E" w:rsidRPr="0054223B" w:rsidRDefault="004F415E" w:rsidP="00C355F8">
            <w:pPr>
              <w:rPr>
                <w:rFonts w:ascii="Arial" w:eastAsia="Times New Roman" w:hAnsi="Arial" w:cs="Arial"/>
                <w:sz w:val="18"/>
                <w:szCs w:val="18"/>
                <w:lang w:eastAsia="id-ID"/>
              </w:rPr>
            </w:pPr>
            <w:r w:rsidRPr="0054223B">
              <w:rPr>
                <w:rFonts w:ascii="Arial" w:eastAsia="Times New Roman" w:hAnsi="Arial" w:cs="Arial"/>
                <w:sz w:val="18"/>
                <w:szCs w:val="18"/>
                <w:lang w:eastAsia="id-ID"/>
              </w:rPr>
              <w:t>a</w:t>
            </w:r>
          </w:p>
        </w:tc>
        <w:tc>
          <w:tcPr>
            <w:tcW w:w="1432" w:type="dxa"/>
            <w:tcBorders>
              <w:top w:val="nil"/>
              <w:left w:val="nil"/>
              <w:bottom w:val="nil"/>
              <w:right w:val="nil"/>
            </w:tcBorders>
            <w:vAlign w:val="center"/>
          </w:tcPr>
          <w:p w:rsidR="004F415E" w:rsidRPr="0054223B" w:rsidRDefault="004F415E" w:rsidP="00C355F8">
            <w:pPr>
              <w:jc w:val="right"/>
              <w:rPr>
                <w:rFonts w:ascii="Arial" w:eastAsia="Times New Roman" w:hAnsi="Arial" w:cs="Arial"/>
                <w:sz w:val="18"/>
                <w:szCs w:val="18"/>
                <w:lang w:eastAsia="id-ID"/>
              </w:rPr>
            </w:pPr>
            <w:r w:rsidRPr="0054223B">
              <w:rPr>
                <w:rFonts w:ascii="Arial" w:eastAsia="Times New Roman" w:hAnsi="Arial" w:cs="Arial"/>
                <w:sz w:val="18"/>
                <w:szCs w:val="18"/>
                <w:lang w:eastAsia="id-ID"/>
              </w:rPr>
              <w:t>37.08±0.61</w:t>
            </w:r>
          </w:p>
        </w:tc>
        <w:tc>
          <w:tcPr>
            <w:tcW w:w="814" w:type="dxa"/>
            <w:tcBorders>
              <w:top w:val="nil"/>
              <w:left w:val="nil"/>
              <w:bottom w:val="nil"/>
              <w:right w:val="nil"/>
            </w:tcBorders>
            <w:vAlign w:val="center"/>
          </w:tcPr>
          <w:p w:rsidR="004F415E" w:rsidRPr="0054223B" w:rsidRDefault="004F415E" w:rsidP="00C355F8">
            <w:pPr>
              <w:rPr>
                <w:rFonts w:ascii="Arial" w:eastAsia="Times New Roman" w:hAnsi="Arial" w:cs="Arial"/>
                <w:sz w:val="18"/>
                <w:szCs w:val="18"/>
                <w:lang w:eastAsia="id-ID"/>
              </w:rPr>
            </w:pPr>
            <w:r w:rsidRPr="0054223B">
              <w:rPr>
                <w:rFonts w:ascii="Arial" w:eastAsia="Times New Roman" w:hAnsi="Arial" w:cs="Arial"/>
                <w:sz w:val="18"/>
                <w:szCs w:val="18"/>
                <w:lang w:eastAsia="id-ID"/>
              </w:rPr>
              <w:t>b</w:t>
            </w:r>
          </w:p>
        </w:tc>
      </w:tr>
      <w:tr w:rsidR="004F415E" w:rsidRPr="0054223B" w:rsidTr="00C355F8">
        <w:trPr>
          <w:trHeight w:val="296"/>
        </w:trPr>
        <w:tc>
          <w:tcPr>
            <w:tcW w:w="2410" w:type="dxa"/>
            <w:tcBorders>
              <w:top w:val="nil"/>
              <w:left w:val="nil"/>
              <w:bottom w:val="single" w:sz="4" w:space="0" w:color="auto"/>
              <w:right w:val="nil"/>
            </w:tcBorders>
            <w:vAlign w:val="center"/>
          </w:tcPr>
          <w:p w:rsidR="004F415E" w:rsidRPr="0054223B" w:rsidRDefault="004F415E" w:rsidP="00C355F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-15</w:t>
            </w:r>
          </w:p>
        </w:tc>
        <w:tc>
          <w:tcPr>
            <w:tcW w:w="1418" w:type="dxa"/>
            <w:tcBorders>
              <w:top w:val="nil"/>
              <w:left w:val="nil"/>
              <w:bottom w:val="single" w:sz="4" w:space="0" w:color="auto"/>
              <w:right w:val="nil"/>
            </w:tcBorders>
            <w:vAlign w:val="center"/>
          </w:tcPr>
          <w:p w:rsidR="004F415E" w:rsidRPr="0054223B" w:rsidRDefault="004F415E" w:rsidP="00C355F8">
            <w:pPr>
              <w:jc w:val="right"/>
              <w:rPr>
                <w:rFonts w:ascii="Arial" w:eastAsia="Times New Roman" w:hAnsi="Arial" w:cs="Arial"/>
                <w:sz w:val="18"/>
                <w:szCs w:val="18"/>
                <w:lang w:eastAsia="id-ID"/>
              </w:rPr>
            </w:pPr>
            <w:r w:rsidRPr="0054223B">
              <w:rPr>
                <w:rFonts w:ascii="Arial" w:eastAsia="Times New Roman" w:hAnsi="Arial" w:cs="Arial"/>
                <w:sz w:val="18"/>
                <w:szCs w:val="18"/>
                <w:lang w:eastAsia="id-ID"/>
              </w:rPr>
              <w:t>46.38±0.40</w:t>
            </w:r>
          </w:p>
        </w:tc>
        <w:tc>
          <w:tcPr>
            <w:tcW w:w="667" w:type="dxa"/>
            <w:tcBorders>
              <w:top w:val="nil"/>
              <w:left w:val="nil"/>
              <w:bottom w:val="single" w:sz="4" w:space="0" w:color="auto"/>
              <w:right w:val="nil"/>
            </w:tcBorders>
            <w:vAlign w:val="center"/>
          </w:tcPr>
          <w:p w:rsidR="004F415E" w:rsidRPr="0054223B" w:rsidRDefault="004F415E" w:rsidP="00C355F8">
            <w:pPr>
              <w:rPr>
                <w:rFonts w:ascii="Arial" w:eastAsia="Times New Roman" w:hAnsi="Arial" w:cs="Arial"/>
                <w:sz w:val="18"/>
                <w:szCs w:val="18"/>
                <w:lang w:eastAsia="id-ID"/>
              </w:rPr>
            </w:pPr>
            <w:r w:rsidRPr="0054223B">
              <w:rPr>
                <w:rFonts w:ascii="Arial" w:eastAsia="Times New Roman" w:hAnsi="Arial" w:cs="Arial"/>
                <w:sz w:val="18"/>
                <w:szCs w:val="18"/>
                <w:lang w:eastAsia="id-ID"/>
              </w:rPr>
              <w:t>a</w:t>
            </w:r>
          </w:p>
        </w:tc>
        <w:tc>
          <w:tcPr>
            <w:tcW w:w="1601" w:type="dxa"/>
            <w:tcBorders>
              <w:top w:val="nil"/>
              <w:left w:val="nil"/>
              <w:bottom w:val="single" w:sz="4" w:space="0" w:color="auto"/>
              <w:right w:val="nil"/>
            </w:tcBorders>
            <w:vAlign w:val="center"/>
          </w:tcPr>
          <w:p w:rsidR="004F415E" w:rsidRPr="0054223B" w:rsidRDefault="004F415E" w:rsidP="00C355F8">
            <w:pPr>
              <w:jc w:val="right"/>
              <w:rPr>
                <w:rFonts w:ascii="Arial" w:eastAsia="Times New Roman" w:hAnsi="Arial" w:cs="Arial"/>
                <w:sz w:val="18"/>
                <w:szCs w:val="18"/>
                <w:lang w:eastAsia="id-ID"/>
              </w:rPr>
            </w:pPr>
            <w:r w:rsidRPr="0054223B">
              <w:rPr>
                <w:rFonts w:ascii="Arial" w:eastAsia="Times New Roman" w:hAnsi="Arial" w:cs="Arial"/>
                <w:sz w:val="18"/>
                <w:szCs w:val="18"/>
                <w:lang w:eastAsia="id-ID"/>
              </w:rPr>
              <w:t>43.85±0.65</w:t>
            </w:r>
          </w:p>
        </w:tc>
        <w:tc>
          <w:tcPr>
            <w:tcW w:w="836" w:type="dxa"/>
            <w:tcBorders>
              <w:top w:val="nil"/>
              <w:left w:val="nil"/>
              <w:bottom w:val="single" w:sz="4" w:space="0" w:color="auto"/>
              <w:right w:val="nil"/>
            </w:tcBorders>
            <w:vAlign w:val="center"/>
          </w:tcPr>
          <w:p w:rsidR="004F415E" w:rsidRPr="0054223B" w:rsidRDefault="004F415E" w:rsidP="00C355F8">
            <w:pPr>
              <w:rPr>
                <w:rFonts w:ascii="Arial" w:eastAsia="Times New Roman" w:hAnsi="Arial" w:cs="Arial"/>
                <w:sz w:val="18"/>
                <w:szCs w:val="18"/>
                <w:lang w:eastAsia="id-ID"/>
              </w:rPr>
            </w:pPr>
            <w:r w:rsidRPr="0054223B">
              <w:rPr>
                <w:rFonts w:ascii="Arial" w:eastAsia="Times New Roman" w:hAnsi="Arial" w:cs="Arial"/>
                <w:sz w:val="18"/>
                <w:szCs w:val="18"/>
                <w:lang w:eastAsia="id-ID"/>
              </w:rPr>
              <w:t>a</w:t>
            </w:r>
          </w:p>
        </w:tc>
        <w:tc>
          <w:tcPr>
            <w:tcW w:w="1432" w:type="dxa"/>
            <w:tcBorders>
              <w:top w:val="nil"/>
              <w:left w:val="nil"/>
              <w:bottom w:val="single" w:sz="4" w:space="0" w:color="auto"/>
              <w:right w:val="nil"/>
            </w:tcBorders>
            <w:vAlign w:val="center"/>
          </w:tcPr>
          <w:p w:rsidR="004F415E" w:rsidRPr="0054223B" w:rsidRDefault="004F415E" w:rsidP="00C355F8">
            <w:pPr>
              <w:jc w:val="right"/>
              <w:rPr>
                <w:rFonts w:ascii="Arial" w:eastAsia="Times New Roman" w:hAnsi="Arial" w:cs="Arial"/>
                <w:sz w:val="18"/>
                <w:szCs w:val="18"/>
                <w:lang w:eastAsia="id-ID"/>
              </w:rPr>
            </w:pPr>
            <w:r w:rsidRPr="0054223B">
              <w:rPr>
                <w:rFonts w:ascii="Arial" w:eastAsia="Times New Roman" w:hAnsi="Arial" w:cs="Arial"/>
                <w:sz w:val="18"/>
                <w:szCs w:val="18"/>
                <w:lang w:eastAsia="id-ID"/>
              </w:rPr>
              <w:t>39.23±0.58</w:t>
            </w:r>
          </w:p>
        </w:tc>
        <w:tc>
          <w:tcPr>
            <w:tcW w:w="814" w:type="dxa"/>
            <w:tcBorders>
              <w:top w:val="nil"/>
              <w:left w:val="nil"/>
              <w:bottom w:val="single" w:sz="4" w:space="0" w:color="auto"/>
              <w:right w:val="nil"/>
            </w:tcBorders>
            <w:vAlign w:val="center"/>
          </w:tcPr>
          <w:p w:rsidR="004F415E" w:rsidRPr="0054223B" w:rsidRDefault="004F415E" w:rsidP="00C355F8">
            <w:pPr>
              <w:rPr>
                <w:rFonts w:ascii="Arial" w:eastAsia="Times New Roman" w:hAnsi="Arial" w:cs="Arial"/>
                <w:sz w:val="18"/>
                <w:szCs w:val="18"/>
                <w:lang w:eastAsia="id-ID"/>
              </w:rPr>
            </w:pPr>
            <w:r w:rsidRPr="0054223B">
              <w:rPr>
                <w:rFonts w:ascii="Arial" w:eastAsia="Times New Roman" w:hAnsi="Arial" w:cs="Arial"/>
                <w:sz w:val="18"/>
                <w:szCs w:val="18"/>
                <w:lang w:eastAsia="id-ID"/>
              </w:rPr>
              <w:t>a</w:t>
            </w:r>
          </w:p>
        </w:tc>
      </w:tr>
    </w:tbl>
    <w:p w:rsidR="004F415E" w:rsidRPr="0054223B" w:rsidRDefault="004F415E" w:rsidP="004F415E">
      <w:pPr>
        <w:spacing w:before="80" w:after="0" w:line="240" w:lineRule="auto"/>
        <w:ind w:left="187" w:hanging="187"/>
        <w:rPr>
          <w:rFonts w:ascii="Arial" w:hAnsi="Arial" w:cs="Arial"/>
          <w:sz w:val="18"/>
          <w:szCs w:val="18"/>
        </w:rPr>
      </w:pPr>
      <w:r w:rsidRPr="0054223B">
        <w:rPr>
          <w:rFonts w:ascii="Arial" w:hAnsi="Arial" w:cs="Arial"/>
          <w:sz w:val="18"/>
          <w:szCs w:val="18"/>
          <w:vertAlign w:val="superscript"/>
        </w:rPr>
        <w:t>z</w:t>
      </w:r>
      <w:r w:rsidRPr="0054223B">
        <w:rPr>
          <w:rFonts w:ascii="Arial" w:hAnsi="Arial" w:cs="Arial"/>
          <w:sz w:val="18"/>
          <w:szCs w:val="18"/>
        </w:rPr>
        <w:t>)</w:t>
      </w:r>
      <w:r w:rsidRPr="0054223B">
        <w:rPr>
          <w:rFonts w:ascii="Arial" w:hAnsi="Arial" w:cs="Arial"/>
          <w:sz w:val="18"/>
          <w:szCs w:val="18"/>
          <w:vertAlign w:val="superscript"/>
        </w:rPr>
        <w:tab/>
      </w:r>
      <w:r w:rsidRPr="0054223B">
        <w:rPr>
          <w:rFonts w:ascii="Arial" w:hAnsi="Arial" w:cs="Arial"/>
          <w:sz w:val="18"/>
          <w:szCs w:val="18"/>
        </w:rPr>
        <w:t>DoT = days after treatment initiation; DoR = days of recovery. Duration of SWT treatment was from 18 DAP to 38 DAP</w:t>
      </w:r>
    </w:p>
    <w:p w:rsidR="004F415E" w:rsidRPr="0054223B" w:rsidRDefault="004F415E" w:rsidP="004F415E">
      <w:pPr>
        <w:spacing w:before="80" w:after="0" w:line="240" w:lineRule="auto"/>
        <w:ind w:left="187" w:hanging="187"/>
        <w:rPr>
          <w:rFonts w:ascii="Arial" w:hAnsi="Arial" w:cs="Arial"/>
          <w:sz w:val="18"/>
          <w:szCs w:val="18"/>
        </w:rPr>
      </w:pPr>
      <w:r w:rsidRPr="0054223B">
        <w:rPr>
          <w:rFonts w:ascii="Arial" w:hAnsi="Arial" w:cs="Arial"/>
          <w:sz w:val="18"/>
          <w:szCs w:val="18"/>
          <w:vertAlign w:val="superscript"/>
        </w:rPr>
        <w:t>y</w:t>
      </w:r>
      <w:r w:rsidRPr="0054223B">
        <w:rPr>
          <w:rFonts w:ascii="Arial" w:hAnsi="Arial" w:cs="Arial"/>
          <w:sz w:val="18"/>
          <w:szCs w:val="18"/>
        </w:rPr>
        <w:t xml:space="preserve">) Means followed by the same letter within each column are not significantly different based on the LSD test at p </w:t>
      </w:r>
      <w:r w:rsidRPr="0054223B">
        <w:rPr>
          <w:rFonts w:ascii="Arial" w:hAnsi="Arial" w:cs="Arial"/>
          <w:sz w:val="18"/>
          <w:szCs w:val="18"/>
          <w:u w:val="single"/>
        </w:rPr>
        <w:t>&lt;</w:t>
      </w:r>
      <w:r w:rsidRPr="0054223B">
        <w:rPr>
          <w:rFonts w:ascii="Arial" w:hAnsi="Arial" w:cs="Arial"/>
          <w:sz w:val="18"/>
          <w:szCs w:val="18"/>
        </w:rPr>
        <w:t xml:space="preserve"> 0.05 </w:t>
      </w:r>
    </w:p>
    <w:p w:rsidR="004F415E" w:rsidRPr="0054223B" w:rsidRDefault="004F415E" w:rsidP="004F415E">
      <w:pPr>
        <w:rPr>
          <w:rFonts w:ascii="Arial" w:hAnsi="Arial" w:cs="Arial"/>
          <w:sz w:val="20"/>
          <w:szCs w:val="20"/>
        </w:rPr>
      </w:pPr>
      <w:r w:rsidRPr="0054223B">
        <w:rPr>
          <w:rFonts w:ascii="Arial" w:hAnsi="Arial" w:cs="Arial"/>
          <w:sz w:val="20"/>
          <w:szCs w:val="20"/>
        </w:rPr>
        <w:br w:type="page"/>
      </w:r>
    </w:p>
    <w:p w:rsidR="004F415E" w:rsidRPr="0054223B" w:rsidRDefault="004F415E" w:rsidP="004F415E">
      <w:pPr>
        <w:spacing w:after="120" w:line="240" w:lineRule="auto"/>
        <w:ind w:left="850" w:hanging="850"/>
        <w:rPr>
          <w:rFonts w:ascii="Arial" w:hAnsi="Arial" w:cs="Arial"/>
          <w:sz w:val="20"/>
          <w:szCs w:val="20"/>
        </w:rPr>
      </w:pPr>
      <w:r w:rsidRPr="0054223B">
        <w:rPr>
          <w:rFonts w:ascii="Arial" w:hAnsi="Arial" w:cs="Arial"/>
          <w:sz w:val="20"/>
          <w:szCs w:val="20"/>
        </w:rPr>
        <w:lastRenderedPageBreak/>
        <w:t>Table 5.  Pairwise comparison for evaluating effect of SWT exposure on root length, root fresh weight, and shoot fresh weight; and for comparing between SWT exposed plants treated with or without ALA at different time of application.</w:t>
      </w:r>
    </w:p>
    <w:tbl>
      <w:tblPr>
        <w:tblStyle w:val="TableGrid"/>
        <w:tblW w:w="0" w:type="auto"/>
        <w:tblInd w:w="250" w:type="dxa"/>
        <w:tblLook w:val="04A0" w:firstRow="1" w:lastRow="0" w:firstColumn="1" w:lastColumn="0" w:noHBand="0" w:noVBand="1"/>
      </w:tblPr>
      <w:tblGrid>
        <w:gridCol w:w="1130"/>
        <w:gridCol w:w="996"/>
        <w:gridCol w:w="851"/>
        <w:gridCol w:w="1134"/>
        <w:gridCol w:w="850"/>
        <w:gridCol w:w="1134"/>
        <w:gridCol w:w="851"/>
        <w:gridCol w:w="992"/>
        <w:gridCol w:w="992"/>
      </w:tblGrid>
      <w:tr w:rsidR="004F415E" w:rsidRPr="0054223B" w:rsidTr="00C355F8">
        <w:tc>
          <w:tcPr>
            <w:tcW w:w="1130" w:type="dxa"/>
            <w:vMerge w:val="restart"/>
            <w:tcBorders>
              <w:left w:val="nil"/>
              <w:right w:val="nil"/>
            </w:tcBorders>
            <w:vAlign w:val="center"/>
          </w:tcPr>
          <w:p w:rsidR="004F415E" w:rsidRPr="0054223B" w:rsidRDefault="004F415E" w:rsidP="00C355F8">
            <w:pPr>
              <w:jc w:val="center"/>
              <w:rPr>
                <w:rFonts w:ascii="Arial" w:hAnsi="Arial" w:cs="Arial"/>
                <w:sz w:val="18"/>
                <w:szCs w:val="18"/>
              </w:rPr>
            </w:pPr>
            <w:r w:rsidRPr="0054223B">
              <w:rPr>
                <w:rFonts w:ascii="Arial" w:hAnsi="Arial" w:cs="Arial"/>
                <w:sz w:val="18"/>
                <w:szCs w:val="18"/>
              </w:rPr>
              <w:t>Depth of SWT</w:t>
            </w:r>
          </w:p>
        </w:tc>
        <w:tc>
          <w:tcPr>
            <w:tcW w:w="1847" w:type="dxa"/>
            <w:gridSpan w:val="2"/>
            <w:vMerge w:val="restart"/>
            <w:tcBorders>
              <w:left w:val="nil"/>
              <w:right w:val="nil"/>
            </w:tcBorders>
            <w:vAlign w:val="center"/>
          </w:tcPr>
          <w:p w:rsidR="004F415E" w:rsidRPr="0054223B" w:rsidRDefault="004F415E" w:rsidP="00C355F8">
            <w:pPr>
              <w:jc w:val="center"/>
              <w:rPr>
                <w:rFonts w:ascii="Arial" w:hAnsi="Arial" w:cs="Arial"/>
                <w:sz w:val="18"/>
                <w:szCs w:val="18"/>
              </w:rPr>
            </w:pPr>
            <w:r w:rsidRPr="0054223B">
              <w:rPr>
                <w:rFonts w:ascii="Arial" w:hAnsi="Arial" w:cs="Arial"/>
                <w:sz w:val="18"/>
                <w:szCs w:val="18"/>
              </w:rPr>
              <w:t>Control vs Exposure to SWT</w:t>
            </w:r>
          </w:p>
        </w:tc>
        <w:tc>
          <w:tcPr>
            <w:tcW w:w="5953" w:type="dxa"/>
            <w:gridSpan w:val="6"/>
            <w:tcBorders>
              <w:left w:val="nil"/>
              <w:right w:val="nil"/>
            </w:tcBorders>
          </w:tcPr>
          <w:p w:rsidR="004F415E" w:rsidRPr="0054223B" w:rsidRDefault="004F415E" w:rsidP="00C355F8">
            <w:pPr>
              <w:jc w:val="center"/>
              <w:rPr>
                <w:rFonts w:ascii="Arial" w:hAnsi="Arial" w:cs="Arial"/>
                <w:sz w:val="18"/>
                <w:szCs w:val="18"/>
              </w:rPr>
            </w:pPr>
            <w:r w:rsidRPr="0054223B">
              <w:rPr>
                <w:rFonts w:ascii="Arial" w:hAnsi="Arial" w:cs="Arial"/>
                <w:sz w:val="18"/>
                <w:szCs w:val="18"/>
              </w:rPr>
              <w:t xml:space="preserve">With vs Without ALA application </w:t>
            </w:r>
            <w:r w:rsidRPr="0054223B">
              <w:rPr>
                <w:rFonts w:ascii="Arial" w:hAnsi="Arial" w:cs="Arial"/>
                <w:sz w:val="18"/>
                <w:szCs w:val="18"/>
                <w:vertAlign w:val="superscript"/>
              </w:rPr>
              <w:t>z</w:t>
            </w:r>
          </w:p>
        </w:tc>
      </w:tr>
      <w:tr w:rsidR="004F415E" w:rsidRPr="0054223B" w:rsidTr="00C355F8">
        <w:tc>
          <w:tcPr>
            <w:tcW w:w="1130" w:type="dxa"/>
            <w:vMerge/>
            <w:tcBorders>
              <w:left w:val="nil"/>
              <w:bottom w:val="single" w:sz="4" w:space="0" w:color="auto"/>
              <w:right w:val="nil"/>
            </w:tcBorders>
          </w:tcPr>
          <w:p w:rsidR="004F415E" w:rsidRPr="0054223B" w:rsidRDefault="004F415E" w:rsidP="00C355F8">
            <w:pPr>
              <w:rPr>
                <w:rFonts w:ascii="Arial" w:hAnsi="Arial" w:cs="Arial"/>
                <w:sz w:val="18"/>
                <w:szCs w:val="18"/>
              </w:rPr>
            </w:pPr>
          </w:p>
        </w:tc>
        <w:tc>
          <w:tcPr>
            <w:tcW w:w="1847" w:type="dxa"/>
            <w:gridSpan w:val="2"/>
            <w:vMerge/>
            <w:tcBorders>
              <w:left w:val="nil"/>
              <w:bottom w:val="single" w:sz="4" w:space="0" w:color="auto"/>
              <w:right w:val="nil"/>
            </w:tcBorders>
          </w:tcPr>
          <w:p w:rsidR="004F415E" w:rsidRPr="0054223B" w:rsidRDefault="004F415E" w:rsidP="00C355F8">
            <w:pPr>
              <w:rPr>
                <w:rFonts w:ascii="Arial" w:hAnsi="Arial" w:cs="Arial"/>
                <w:sz w:val="18"/>
                <w:szCs w:val="18"/>
              </w:rPr>
            </w:pPr>
          </w:p>
        </w:tc>
        <w:tc>
          <w:tcPr>
            <w:tcW w:w="1984" w:type="dxa"/>
            <w:gridSpan w:val="2"/>
            <w:tcBorders>
              <w:left w:val="nil"/>
              <w:bottom w:val="single" w:sz="4" w:space="0" w:color="auto"/>
              <w:right w:val="nil"/>
            </w:tcBorders>
          </w:tcPr>
          <w:p w:rsidR="004F415E" w:rsidRPr="0054223B" w:rsidRDefault="004F415E" w:rsidP="00C355F8">
            <w:pPr>
              <w:jc w:val="center"/>
              <w:rPr>
                <w:rFonts w:ascii="Arial" w:hAnsi="Arial" w:cs="Arial"/>
                <w:sz w:val="18"/>
                <w:szCs w:val="18"/>
              </w:rPr>
            </w:pPr>
            <w:r w:rsidRPr="0054223B">
              <w:rPr>
                <w:rFonts w:ascii="Arial" w:hAnsi="Arial" w:cs="Arial"/>
                <w:sz w:val="18"/>
                <w:szCs w:val="18"/>
              </w:rPr>
              <w:t>14 DAP (T</w:t>
            </w:r>
            <w:r w:rsidRPr="0054223B">
              <w:rPr>
                <w:rFonts w:ascii="Arial" w:hAnsi="Arial" w:cs="Arial"/>
                <w:sz w:val="18"/>
                <w:szCs w:val="18"/>
                <w:vertAlign w:val="subscript"/>
              </w:rPr>
              <w:t>14</w:t>
            </w:r>
            <w:r w:rsidRPr="0054223B">
              <w:rPr>
                <w:rFonts w:ascii="Arial" w:hAnsi="Arial" w:cs="Arial"/>
                <w:sz w:val="18"/>
                <w:szCs w:val="18"/>
              </w:rPr>
              <w:t>)</w:t>
            </w:r>
          </w:p>
        </w:tc>
        <w:tc>
          <w:tcPr>
            <w:tcW w:w="1985" w:type="dxa"/>
            <w:gridSpan w:val="2"/>
            <w:tcBorders>
              <w:left w:val="nil"/>
              <w:bottom w:val="single" w:sz="4" w:space="0" w:color="auto"/>
              <w:right w:val="nil"/>
            </w:tcBorders>
          </w:tcPr>
          <w:p w:rsidR="004F415E" w:rsidRPr="0054223B" w:rsidRDefault="004F415E" w:rsidP="00C355F8">
            <w:pPr>
              <w:jc w:val="center"/>
              <w:rPr>
                <w:rFonts w:ascii="Arial" w:hAnsi="Arial" w:cs="Arial"/>
                <w:sz w:val="18"/>
                <w:szCs w:val="18"/>
              </w:rPr>
            </w:pPr>
            <w:r w:rsidRPr="0054223B">
              <w:rPr>
                <w:rFonts w:ascii="Arial" w:hAnsi="Arial" w:cs="Arial"/>
                <w:sz w:val="18"/>
                <w:szCs w:val="18"/>
              </w:rPr>
              <w:t>28 DAP (T</w:t>
            </w:r>
            <w:r w:rsidRPr="0054223B">
              <w:rPr>
                <w:rFonts w:ascii="Arial" w:hAnsi="Arial" w:cs="Arial"/>
                <w:sz w:val="18"/>
                <w:szCs w:val="18"/>
                <w:vertAlign w:val="subscript"/>
              </w:rPr>
              <w:t>28</w:t>
            </w:r>
            <w:r w:rsidRPr="0054223B">
              <w:rPr>
                <w:rFonts w:ascii="Arial" w:hAnsi="Arial" w:cs="Arial"/>
                <w:sz w:val="18"/>
                <w:szCs w:val="18"/>
              </w:rPr>
              <w:t>)</w:t>
            </w:r>
          </w:p>
        </w:tc>
        <w:tc>
          <w:tcPr>
            <w:tcW w:w="1984" w:type="dxa"/>
            <w:gridSpan w:val="2"/>
            <w:tcBorders>
              <w:left w:val="nil"/>
              <w:bottom w:val="single" w:sz="4" w:space="0" w:color="auto"/>
              <w:right w:val="nil"/>
            </w:tcBorders>
          </w:tcPr>
          <w:p w:rsidR="004F415E" w:rsidRPr="0054223B" w:rsidRDefault="004F415E" w:rsidP="00C355F8">
            <w:pPr>
              <w:jc w:val="center"/>
              <w:rPr>
                <w:rFonts w:ascii="Arial" w:hAnsi="Arial" w:cs="Arial"/>
                <w:sz w:val="18"/>
                <w:szCs w:val="18"/>
              </w:rPr>
            </w:pPr>
            <w:r w:rsidRPr="0054223B">
              <w:rPr>
                <w:rFonts w:ascii="Arial" w:hAnsi="Arial" w:cs="Arial"/>
                <w:sz w:val="18"/>
                <w:szCs w:val="18"/>
              </w:rPr>
              <w:t>38 DAP (T</w:t>
            </w:r>
            <w:r w:rsidRPr="0054223B">
              <w:rPr>
                <w:rFonts w:ascii="Arial" w:hAnsi="Arial" w:cs="Arial"/>
                <w:sz w:val="18"/>
                <w:szCs w:val="18"/>
                <w:vertAlign w:val="subscript"/>
              </w:rPr>
              <w:t>38</w:t>
            </w:r>
            <w:r w:rsidRPr="0054223B">
              <w:rPr>
                <w:rFonts w:ascii="Arial" w:hAnsi="Arial" w:cs="Arial"/>
                <w:sz w:val="18"/>
                <w:szCs w:val="18"/>
              </w:rPr>
              <w:t>)</w:t>
            </w:r>
          </w:p>
        </w:tc>
      </w:tr>
      <w:tr w:rsidR="004F415E" w:rsidRPr="0054223B" w:rsidTr="00C355F8">
        <w:tc>
          <w:tcPr>
            <w:tcW w:w="8930" w:type="dxa"/>
            <w:gridSpan w:val="9"/>
            <w:tcBorders>
              <w:left w:val="nil"/>
              <w:bottom w:val="nil"/>
              <w:right w:val="nil"/>
            </w:tcBorders>
          </w:tcPr>
          <w:p w:rsidR="004F415E" w:rsidRPr="0054223B" w:rsidRDefault="004F415E" w:rsidP="00C355F8">
            <w:pPr>
              <w:jc w:val="center"/>
              <w:rPr>
                <w:rFonts w:ascii="Arial" w:hAnsi="Arial" w:cs="Arial"/>
                <w:i/>
                <w:sz w:val="18"/>
                <w:szCs w:val="18"/>
              </w:rPr>
            </w:pPr>
            <w:r w:rsidRPr="0054223B">
              <w:rPr>
                <w:rFonts w:ascii="Arial" w:hAnsi="Arial" w:cs="Arial"/>
                <w:i/>
                <w:sz w:val="18"/>
                <w:szCs w:val="18"/>
              </w:rPr>
              <w:t>Root Length (cm)</w:t>
            </w:r>
          </w:p>
        </w:tc>
      </w:tr>
      <w:tr w:rsidR="004F415E" w:rsidRPr="0054223B" w:rsidTr="00C355F8">
        <w:tc>
          <w:tcPr>
            <w:tcW w:w="1130" w:type="dxa"/>
            <w:tcBorders>
              <w:top w:val="nil"/>
              <w:left w:val="nil"/>
              <w:bottom w:val="nil"/>
              <w:right w:val="nil"/>
            </w:tcBorders>
            <w:vAlign w:val="center"/>
          </w:tcPr>
          <w:p w:rsidR="004F415E" w:rsidRPr="0054223B" w:rsidRDefault="004F415E" w:rsidP="00C355F8">
            <w:pPr>
              <w:ind w:left="96"/>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-5</w:t>
            </w:r>
          </w:p>
        </w:tc>
        <w:tc>
          <w:tcPr>
            <w:tcW w:w="996" w:type="dxa"/>
            <w:tcBorders>
              <w:top w:val="nil"/>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 xml:space="preserve">-40.6 </w:t>
            </w:r>
            <w:r w:rsidRPr="0054223B">
              <w:rPr>
                <w:rFonts w:ascii="Arial" w:hAnsi="Arial" w:cs="Arial"/>
                <w:sz w:val="18"/>
                <w:szCs w:val="18"/>
                <w:vertAlign w:val="superscript"/>
              </w:rPr>
              <w:t>y</w:t>
            </w:r>
          </w:p>
        </w:tc>
        <w:tc>
          <w:tcPr>
            <w:tcW w:w="851" w:type="dxa"/>
            <w:tcBorders>
              <w:top w:val="nil"/>
              <w:left w:val="nil"/>
              <w:bottom w:val="nil"/>
              <w:right w:val="nil"/>
            </w:tcBorders>
          </w:tcPr>
          <w:p w:rsidR="004F415E" w:rsidRPr="0054223B" w:rsidRDefault="004F415E" w:rsidP="00C355F8">
            <w:pPr>
              <w:rPr>
                <w:rFonts w:ascii="Arial" w:hAnsi="Arial" w:cs="Arial"/>
                <w:sz w:val="18"/>
                <w:szCs w:val="18"/>
              </w:rPr>
            </w:pPr>
            <w:r w:rsidRPr="0054223B">
              <w:rPr>
                <w:rFonts w:ascii="Arial" w:hAnsi="Arial" w:cs="Arial"/>
                <w:sz w:val="18"/>
                <w:szCs w:val="18"/>
              </w:rPr>
              <w:t>*</w:t>
            </w:r>
          </w:p>
        </w:tc>
        <w:tc>
          <w:tcPr>
            <w:tcW w:w="1134" w:type="dxa"/>
            <w:tcBorders>
              <w:top w:val="nil"/>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17.7</w:t>
            </w:r>
          </w:p>
        </w:tc>
        <w:tc>
          <w:tcPr>
            <w:tcW w:w="850" w:type="dxa"/>
            <w:tcBorders>
              <w:top w:val="nil"/>
              <w:left w:val="nil"/>
              <w:bottom w:val="nil"/>
              <w:right w:val="nil"/>
            </w:tcBorders>
          </w:tcPr>
          <w:p w:rsidR="004F415E" w:rsidRPr="0054223B" w:rsidRDefault="004F415E" w:rsidP="00C355F8">
            <w:pPr>
              <w:rPr>
                <w:rFonts w:ascii="Arial" w:hAnsi="Arial" w:cs="Arial"/>
                <w:sz w:val="18"/>
                <w:szCs w:val="18"/>
              </w:rPr>
            </w:pPr>
            <w:r w:rsidRPr="0054223B">
              <w:rPr>
                <w:rFonts w:ascii="Arial" w:hAnsi="Arial" w:cs="Arial"/>
                <w:sz w:val="18"/>
                <w:szCs w:val="18"/>
              </w:rPr>
              <w:t>*</w:t>
            </w:r>
          </w:p>
        </w:tc>
        <w:tc>
          <w:tcPr>
            <w:tcW w:w="1134" w:type="dxa"/>
            <w:tcBorders>
              <w:top w:val="nil"/>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0.7</w:t>
            </w:r>
          </w:p>
        </w:tc>
        <w:tc>
          <w:tcPr>
            <w:tcW w:w="851" w:type="dxa"/>
            <w:tcBorders>
              <w:top w:val="nil"/>
              <w:left w:val="nil"/>
              <w:bottom w:val="nil"/>
              <w:right w:val="nil"/>
            </w:tcBorders>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c>
          <w:tcPr>
            <w:tcW w:w="992" w:type="dxa"/>
            <w:tcBorders>
              <w:top w:val="nil"/>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7.5</w:t>
            </w:r>
          </w:p>
        </w:tc>
        <w:tc>
          <w:tcPr>
            <w:tcW w:w="992" w:type="dxa"/>
            <w:tcBorders>
              <w:top w:val="nil"/>
              <w:left w:val="nil"/>
              <w:bottom w:val="nil"/>
              <w:right w:val="nil"/>
            </w:tcBorders>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r>
      <w:tr w:rsidR="004F415E" w:rsidRPr="0054223B" w:rsidTr="00C355F8">
        <w:tc>
          <w:tcPr>
            <w:tcW w:w="1130" w:type="dxa"/>
            <w:tcBorders>
              <w:top w:val="nil"/>
              <w:left w:val="nil"/>
              <w:bottom w:val="nil"/>
              <w:right w:val="nil"/>
            </w:tcBorders>
            <w:vAlign w:val="center"/>
          </w:tcPr>
          <w:p w:rsidR="004F415E" w:rsidRPr="0054223B" w:rsidRDefault="004F415E" w:rsidP="00C355F8">
            <w:pPr>
              <w:ind w:left="96"/>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-10</w:t>
            </w:r>
          </w:p>
        </w:tc>
        <w:tc>
          <w:tcPr>
            <w:tcW w:w="996" w:type="dxa"/>
            <w:tcBorders>
              <w:top w:val="nil"/>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-29.8</w:t>
            </w:r>
          </w:p>
        </w:tc>
        <w:tc>
          <w:tcPr>
            <w:tcW w:w="851" w:type="dxa"/>
            <w:tcBorders>
              <w:top w:val="nil"/>
              <w:left w:val="nil"/>
              <w:bottom w:val="nil"/>
              <w:right w:val="nil"/>
            </w:tcBorders>
          </w:tcPr>
          <w:p w:rsidR="004F415E" w:rsidRPr="0054223B" w:rsidRDefault="004F415E" w:rsidP="00C355F8">
            <w:pPr>
              <w:rPr>
                <w:rFonts w:ascii="Arial" w:hAnsi="Arial" w:cs="Arial"/>
                <w:sz w:val="18"/>
                <w:szCs w:val="18"/>
              </w:rPr>
            </w:pPr>
            <w:r w:rsidRPr="0054223B">
              <w:rPr>
                <w:rFonts w:ascii="Arial" w:hAnsi="Arial" w:cs="Arial"/>
                <w:sz w:val="18"/>
                <w:szCs w:val="18"/>
              </w:rPr>
              <w:t>*</w:t>
            </w:r>
          </w:p>
        </w:tc>
        <w:tc>
          <w:tcPr>
            <w:tcW w:w="1134" w:type="dxa"/>
            <w:tcBorders>
              <w:top w:val="nil"/>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14.8</w:t>
            </w:r>
          </w:p>
        </w:tc>
        <w:tc>
          <w:tcPr>
            <w:tcW w:w="850" w:type="dxa"/>
            <w:tcBorders>
              <w:top w:val="nil"/>
              <w:left w:val="nil"/>
              <w:bottom w:val="nil"/>
              <w:right w:val="nil"/>
            </w:tcBorders>
          </w:tcPr>
          <w:p w:rsidR="004F415E" w:rsidRPr="0054223B" w:rsidRDefault="004F415E" w:rsidP="00C355F8">
            <w:pPr>
              <w:rPr>
                <w:rFonts w:ascii="Arial" w:hAnsi="Arial" w:cs="Arial"/>
                <w:sz w:val="18"/>
                <w:szCs w:val="18"/>
              </w:rPr>
            </w:pPr>
            <w:r w:rsidRPr="0054223B">
              <w:rPr>
                <w:rFonts w:ascii="Arial" w:hAnsi="Arial" w:cs="Arial"/>
                <w:sz w:val="18"/>
                <w:szCs w:val="18"/>
              </w:rPr>
              <w:t>*</w:t>
            </w:r>
          </w:p>
        </w:tc>
        <w:tc>
          <w:tcPr>
            <w:tcW w:w="1134" w:type="dxa"/>
            <w:tcBorders>
              <w:top w:val="nil"/>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10.2</w:t>
            </w:r>
          </w:p>
        </w:tc>
        <w:tc>
          <w:tcPr>
            <w:tcW w:w="851" w:type="dxa"/>
            <w:tcBorders>
              <w:top w:val="nil"/>
              <w:left w:val="nil"/>
              <w:bottom w:val="nil"/>
              <w:right w:val="nil"/>
            </w:tcBorders>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c>
          <w:tcPr>
            <w:tcW w:w="992" w:type="dxa"/>
            <w:tcBorders>
              <w:top w:val="nil"/>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13.2</w:t>
            </w:r>
          </w:p>
        </w:tc>
        <w:tc>
          <w:tcPr>
            <w:tcW w:w="992" w:type="dxa"/>
            <w:tcBorders>
              <w:top w:val="nil"/>
              <w:left w:val="nil"/>
              <w:bottom w:val="nil"/>
              <w:right w:val="nil"/>
            </w:tcBorders>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r>
      <w:tr w:rsidR="004F415E" w:rsidRPr="0054223B" w:rsidTr="00C355F8">
        <w:tc>
          <w:tcPr>
            <w:tcW w:w="1130" w:type="dxa"/>
            <w:tcBorders>
              <w:top w:val="nil"/>
              <w:left w:val="nil"/>
              <w:bottom w:val="single" w:sz="4" w:space="0" w:color="auto"/>
              <w:right w:val="nil"/>
            </w:tcBorders>
            <w:vAlign w:val="center"/>
          </w:tcPr>
          <w:p w:rsidR="004F415E" w:rsidRPr="0054223B" w:rsidRDefault="004F415E" w:rsidP="00C355F8">
            <w:pPr>
              <w:ind w:left="96"/>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-15</w:t>
            </w:r>
          </w:p>
        </w:tc>
        <w:tc>
          <w:tcPr>
            <w:tcW w:w="996" w:type="dxa"/>
            <w:tcBorders>
              <w:top w:val="nil"/>
              <w:left w:val="nil"/>
              <w:bottom w:val="single" w:sz="4" w:space="0" w:color="auto"/>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-4.3</w:t>
            </w:r>
          </w:p>
        </w:tc>
        <w:tc>
          <w:tcPr>
            <w:tcW w:w="851" w:type="dxa"/>
            <w:tcBorders>
              <w:top w:val="nil"/>
              <w:left w:val="nil"/>
              <w:bottom w:val="single" w:sz="4" w:space="0" w:color="auto"/>
              <w:right w:val="nil"/>
            </w:tcBorders>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c>
          <w:tcPr>
            <w:tcW w:w="1134" w:type="dxa"/>
            <w:tcBorders>
              <w:top w:val="nil"/>
              <w:left w:val="nil"/>
              <w:bottom w:val="single" w:sz="4" w:space="0" w:color="auto"/>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-2.5</w:t>
            </w:r>
          </w:p>
        </w:tc>
        <w:tc>
          <w:tcPr>
            <w:tcW w:w="850" w:type="dxa"/>
            <w:tcBorders>
              <w:top w:val="nil"/>
              <w:left w:val="nil"/>
              <w:bottom w:val="single" w:sz="4" w:space="0" w:color="auto"/>
              <w:right w:val="nil"/>
            </w:tcBorders>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c>
          <w:tcPr>
            <w:tcW w:w="1134" w:type="dxa"/>
            <w:tcBorders>
              <w:top w:val="nil"/>
              <w:left w:val="nil"/>
              <w:bottom w:val="single" w:sz="4" w:space="0" w:color="auto"/>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-11.8</w:t>
            </w:r>
          </w:p>
        </w:tc>
        <w:tc>
          <w:tcPr>
            <w:tcW w:w="851" w:type="dxa"/>
            <w:tcBorders>
              <w:top w:val="nil"/>
              <w:left w:val="nil"/>
              <w:bottom w:val="single" w:sz="4" w:space="0" w:color="auto"/>
              <w:right w:val="nil"/>
            </w:tcBorders>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c>
          <w:tcPr>
            <w:tcW w:w="992" w:type="dxa"/>
            <w:tcBorders>
              <w:top w:val="nil"/>
              <w:left w:val="nil"/>
              <w:bottom w:val="single" w:sz="4" w:space="0" w:color="auto"/>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-0.8</w:t>
            </w:r>
          </w:p>
        </w:tc>
        <w:tc>
          <w:tcPr>
            <w:tcW w:w="992" w:type="dxa"/>
            <w:tcBorders>
              <w:top w:val="nil"/>
              <w:left w:val="nil"/>
              <w:bottom w:val="single" w:sz="4" w:space="0" w:color="auto"/>
              <w:right w:val="nil"/>
            </w:tcBorders>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r>
      <w:tr w:rsidR="004F415E" w:rsidRPr="0054223B" w:rsidTr="00C355F8">
        <w:tc>
          <w:tcPr>
            <w:tcW w:w="8930" w:type="dxa"/>
            <w:gridSpan w:val="9"/>
            <w:tcBorders>
              <w:left w:val="nil"/>
              <w:bottom w:val="nil"/>
              <w:right w:val="nil"/>
            </w:tcBorders>
          </w:tcPr>
          <w:p w:rsidR="004F415E" w:rsidRPr="0054223B" w:rsidRDefault="004F415E" w:rsidP="00C355F8">
            <w:pPr>
              <w:jc w:val="center"/>
              <w:rPr>
                <w:rFonts w:ascii="Arial" w:hAnsi="Arial" w:cs="Arial"/>
                <w:i/>
                <w:sz w:val="18"/>
                <w:szCs w:val="18"/>
              </w:rPr>
            </w:pPr>
            <w:r w:rsidRPr="0054223B">
              <w:rPr>
                <w:rFonts w:ascii="Arial" w:hAnsi="Arial" w:cs="Arial"/>
                <w:i/>
                <w:sz w:val="18"/>
                <w:szCs w:val="18"/>
              </w:rPr>
              <w:t>Root Fresh Weight (g)</w:t>
            </w:r>
          </w:p>
        </w:tc>
      </w:tr>
      <w:tr w:rsidR="004F415E" w:rsidRPr="0054223B" w:rsidTr="00C355F8">
        <w:tc>
          <w:tcPr>
            <w:tcW w:w="1130" w:type="dxa"/>
            <w:tcBorders>
              <w:top w:val="nil"/>
              <w:left w:val="nil"/>
              <w:bottom w:val="nil"/>
              <w:right w:val="nil"/>
            </w:tcBorders>
            <w:vAlign w:val="center"/>
          </w:tcPr>
          <w:p w:rsidR="004F415E" w:rsidRPr="0054223B" w:rsidRDefault="004F415E" w:rsidP="00C355F8">
            <w:pPr>
              <w:ind w:left="96"/>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-5</w:t>
            </w:r>
          </w:p>
        </w:tc>
        <w:tc>
          <w:tcPr>
            <w:tcW w:w="996" w:type="dxa"/>
            <w:tcBorders>
              <w:top w:val="nil"/>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-23.1</w:t>
            </w:r>
          </w:p>
        </w:tc>
        <w:tc>
          <w:tcPr>
            <w:tcW w:w="851" w:type="dxa"/>
            <w:tcBorders>
              <w:top w:val="nil"/>
              <w:left w:val="nil"/>
              <w:bottom w:val="nil"/>
              <w:right w:val="nil"/>
            </w:tcBorders>
          </w:tcPr>
          <w:p w:rsidR="004F415E" w:rsidRPr="0054223B" w:rsidRDefault="004F415E" w:rsidP="00C355F8">
            <w:pPr>
              <w:rPr>
                <w:rFonts w:ascii="Arial" w:hAnsi="Arial" w:cs="Arial"/>
                <w:sz w:val="18"/>
                <w:szCs w:val="18"/>
              </w:rPr>
            </w:pPr>
            <w:r w:rsidRPr="0054223B">
              <w:rPr>
                <w:rFonts w:ascii="Arial" w:hAnsi="Arial" w:cs="Arial"/>
                <w:sz w:val="18"/>
                <w:szCs w:val="18"/>
              </w:rPr>
              <w:t>*</w:t>
            </w:r>
          </w:p>
        </w:tc>
        <w:tc>
          <w:tcPr>
            <w:tcW w:w="1134" w:type="dxa"/>
            <w:tcBorders>
              <w:top w:val="nil"/>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29.0</w:t>
            </w:r>
          </w:p>
        </w:tc>
        <w:tc>
          <w:tcPr>
            <w:tcW w:w="850" w:type="dxa"/>
            <w:tcBorders>
              <w:top w:val="nil"/>
              <w:left w:val="nil"/>
              <w:bottom w:val="nil"/>
              <w:right w:val="nil"/>
            </w:tcBorders>
          </w:tcPr>
          <w:p w:rsidR="004F415E" w:rsidRPr="0054223B" w:rsidRDefault="004F415E" w:rsidP="00C355F8">
            <w:pPr>
              <w:rPr>
                <w:rFonts w:ascii="Arial" w:hAnsi="Arial" w:cs="Arial"/>
                <w:sz w:val="18"/>
                <w:szCs w:val="18"/>
              </w:rPr>
            </w:pPr>
            <w:r w:rsidRPr="0054223B">
              <w:rPr>
                <w:rFonts w:ascii="Arial" w:hAnsi="Arial" w:cs="Arial"/>
                <w:sz w:val="18"/>
                <w:szCs w:val="18"/>
              </w:rPr>
              <w:t>*</w:t>
            </w:r>
          </w:p>
        </w:tc>
        <w:tc>
          <w:tcPr>
            <w:tcW w:w="1134" w:type="dxa"/>
            <w:tcBorders>
              <w:top w:val="nil"/>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7.3</w:t>
            </w:r>
          </w:p>
        </w:tc>
        <w:tc>
          <w:tcPr>
            <w:tcW w:w="851" w:type="dxa"/>
            <w:tcBorders>
              <w:top w:val="nil"/>
              <w:left w:val="nil"/>
              <w:bottom w:val="nil"/>
              <w:right w:val="nil"/>
            </w:tcBorders>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c>
          <w:tcPr>
            <w:tcW w:w="992" w:type="dxa"/>
            <w:tcBorders>
              <w:top w:val="nil"/>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20.8</w:t>
            </w:r>
          </w:p>
        </w:tc>
        <w:tc>
          <w:tcPr>
            <w:tcW w:w="992" w:type="dxa"/>
            <w:tcBorders>
              <w:top w:val="nil"/>
              <w:left w:val="nil"/>
              <w:bottom w:val="nil"/>
              <w:right w:val="nil"/>
            </w:tcBorders>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r>
      <w:tr w:rsidR="004F415E" w:rsidRPr="0054223B" w:rsidTr="00C355F8">
        <w:tc>
          <w:tcPr>
            <w:tcW w:w="1130" w:type="dxa"/>
            <w:tcBorders>
              <w:top w:val="nil"/>
              <w:left w:val="nil"/>
              <w:bottom w:val="nil"/>
              <w:right w:val="nil"/>
            </w:tcBorders>
            <w:vAlign w:val="center"/>
          </w:tcPr>
          <w:p w:rsidR="004F415E" w:rsidRPr="0054223B" w:rsidRDefault="004F415E" w:rsidP="00C355F8">
            <w:pPr>
              <w:ind w:left="96"/>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-10</w:t>
            </w:r>
          </w:p>
        </w:tc>
        <w:tc>
          <w:tcPr>
            <w:tcW w:w="996" w:type="dxa"/>
            <w:tcBorders>
              <w:top w:val="nil"/>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-25.4</w:t>
            </w:r>
          </w:p>
        </w:tc>
        <w:tc>
          <w:tcPr>
            <w:tcW w:w="851" w:type="dxa"/>
            <w:tcBorders>
              <w:top w:val="nil"/>
              <w:left w:val="nil"/>
              <w:bottom w:val="nil"/>
              <w:right w:val="nil"/>
            </w:tcBorders>
          </w:tcPr>
          <w:p w:rsidR="004F415E" w:rsidRPr="0054223B" w:rsidRDefault="004F415E" w:rsidP="00C355F8">
            <w:pPr>
              <w:rPr>
                <w:rFonts w:ascii="Arial" w:hAnsi="Arial" w:cs="Arial"/>
                <w:sz w:val="18"/>
                <w:szCs w:val="18"/>
              </w:rPr>
            </w:pPr>
            <w:r w:rsidRPr="0054223B">
              <w:rPr>
                <w:rFonts w:ascii="Arial" w:hAnsi="Arial" w:cs="Arial"/>
                <w:sz w:val="18"/>
                <w:szCs w:val="18"/>
              </w:rPr>
              <w:t>*</w:t>
            </w:r>
          </w:p>
        </w:tc>
        <w:tc>
          <w:tcPr>
            <w:tcW w:w="1134" w:type="dxa"/>
            <w:tcBorders>
              <w:top w:val="nil"/>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41.7</w:t>
            </w:r>
          </w:p>
        </w:tc>
        <w:tc>
          <w:tcPr>
            <w:tcW w:w="850" w:type="dxa"/>
            <w:tcBorders>
              <w:top w:val="nil"/>
              <w:left w:val="nil"/>
              <w:bottom w:val="nil"/>
              <w:right w:val="nil"/>
            </w:tcBorders>
          </w:tcPr>
          <w:p w:rsidR="004F415E" w:rsidRPr="0054223B" w:rsidRDefault="004F415E" w:rsidP="00C355F8">
            <w:pPr>
              <w:rPr>
                <w:rFonts w:ascii="Arial" w:hAnsi="Arial" w:cs="Arial"/>
                <w:sz w:val="18"/>
                <w:szCs w:val="18"/>
              </w:rPr>
            </w:pPr>
            <w:r w:rsidRPr="0054223B">
              <w:rPr>
                <w:rFonts w:ascii="Arial" w:hAnsi="Arial" w:cs="Arial"/>
                <w:sz w:val="18"/>
                <w:szCs w:val="18"/>
              </w:rPr>
              <w:t>*</w:t>
            </w:r>
          </w:p>
        </w:tc>
        <w:tc>
          <w:tcPr>
            <w:tcW w:w="1134" w:type="dxa"/>
            <w:tcBorders>
              <w:top w:val="nil"/>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4.1</w:t>
            </w:r>
          </w:p>
        </w:tc>
        <w:tc>
          <w:tcPr>
            <w:tcW w:w="851" w:type="dxa"/>
            <w:tcBorders>
              <w:top w:val="nil"/>
              <w:left w:val="nil"/>
              <w:bottom w:val="nil"/>
              <w:right w:val="nil"/>
            </w:tcBorders>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c>
          <w:tcPr>
            <w:tcW w:w="992" w:type="dxa"/>
            <w:tcBorders>
              <w:top w:val="nil"/>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32.7</w:t>
            </w:r>
          </w:p>
        </w:tc>
        <w:tc>
          <w:tcPr>
            <w:tcW w:w="992" w:type="dxa"/>
            <w:tcBorders>
              <w:top w:val="nil"/>
              <w:left w:val="nil"/>
              <w:bottom w:val="nil"/>
              <w:right w:val="nil"/>
            </w:tcBorders>
          </w:tcPr>
          <w:p w:rsidR="004F415E" w:rsidRPr="0054223B" w:rsidRDefault="004F415E" w:rsidP="00C355F8">
            <w:pPr>
              <w:rPr>
                <w:rFonts w:ascii="Arial" w:hAnsi="Arial" w:cs="Arial"/>
                <w:sz w:val="18"/>
                <w:szCs w:val="18"/>
              </w:rPr>
            </w:pPr>
            <w:r w:rsidRPr="0054223B">
              <w:rPr>
                <w:rFonts w:ascii="Arial" w:hAnsi="Arial" w:cs="Arial"/>
                <w:sz w:val="18"/>
                <w:szCs w:val="18"/>
              </w:rPr>
              <w:t>*</w:t>
            </w:r>
          </w:p>
        </w:tc>
      </w:tr>
      <w:tr w:rsidR="004F415E" w:rsidRPr="0054223B" w:rsidTr="00C355F8">
        <w:tc>
          <w:tcPr>
            <w:tcW w:w="1130" w:type="dxa"/>
            <w:tcBorders>
              <w:top w:val="nil"/>
              <w:left w:val="nil"/>
              <w:bottom w:val="single" w:sz="4" w:space="0" w:color="auto"/>
              <w:right w:val="nil"/>
            </w:tcBorders>
            <w:vAlign w:val="center"/>
          </w:tcPr>
          <w:p w:rsidR="004F415E" w:rsidRPr="0054223B" w:rsidRDefault="004F415E" w:rsidP="00C355F8">
            <w:pPr>
              <w:ind w:left="96"/>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-15</w:t>
            </w:r>
          </w:p>
        </w:tc>
        <w:tc>
          <w:tcPr>
            <w:tcW w:w="996" w:type="dxa"/>
            <w:tcBorders>
              <w:top w:val="nil"/>
              <w:left w:val="nil"/>
              <w:bottom w:val="single" w:sz="4" w:space="0" w:color="auto"/>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35.2</w:t>
            </w:r>
          </w:p>
        </w:tc>
        <w:tc>
          <w:tcPr>
            <w:tcW w:w="851" w:type="dxa"/>
            <w:tcBorders>
              <w:top w:val="nil"/>
              <w:left w:val="nil"/>
              <w:bottom w:val="single" w:sz="4" w:space="0" w:color="auto"/>
              <w:right w:val="nil"/>
            </w:tcBorders>
          </w:tcPr>
          <w:p w:rsidR="004F415E" w:rsidRPr="0054223B" w:rsidRDefault="004F415E" w:rsidP="00C355F8">
            <w:pPr>
              <w:rPr>
                <w:rFonts w:ascii="Arial" w:hAnsi="Arial" w:cs="Arial"/>
                <w:sz w:val="18"/>
                <w:szCs w:val="18"/>
              </w:rPr>
            </w:pPr>
            <w:r w:rsidRPr="0054223B">
              <w:rPr>
                <w:rFonts w:ascii="Arial" w:hAnsi="Arial" w:cs="Arial"/>
                <w:sz w:val="18"/>
                <w:szCs w:val="18"/>
              </w:rPr>
              <w:t>*</w:t>
            </w:r>
          </w:p>
        </w:tc>
        <w:tc>
          <w:tcPr>
            <w:tcW w:w="1134" w:type="dxa"/>
            <w:tcBorders>
              <w:top w:val="nil"/>
              <w:left w:val="nil"/>
              <w:bottom w:val="single" w:sz="4" w:space="0" w:color="auto"/>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25.2</w:t>
            </w:r>
          </w:p>
        </w:tc>
        <w:tc>
          <w:tcPr>
            <w:tcW w:w="850" w:type="dxa"/>
            <w:tcBorders>
              <w:top w:val="nil"/>
              <w:left w:val="nil"/>
              <w:bottom w:val="single" w:sz="4" w:space="0" w:color="auto"/>
              <w:right w:val="nil"/>
            </w:tcBorders>
          </w:tcPr>
          <w:p w:rsidR="004F415E" w:rsidRPr="0054223B" w:rsidRDefault="004F415E" w:rsidP="00C355F8">
            <w:pPr>
              <w:rPr>
                <w:rFonts w:ascii="Arial" w:hAnsi="Arial" w:cs="Arial"/>
                <w:sz w:val="18"/>
                <w:szCs w:val="18"/>
              </w:rPr>
            </w:pPr>
            <w:r w:rsidRPr="0054223B">
              <w:rPr>
                <w:rFonts w:ascii="Arial" w:hAnsi="Arial" w:cs="Arial"/>
                <w:sz w:val="18"/>
                <w:szCs w:val="18"/>
              </w:rPr>
              <w:t>*</w:t>
            </w:r>
          </w:p>
        </w:tc>
        <w:tc>
          <w:tcPr>
            <w:tcW w:w="1134" w:type="dxa"/>
            <w:tcBorders>
              <w:top w:val="nil"/>
              <w:left w:val="nil"/>
              <w:bottom w:val="single" w:sz="4" w:space="0" w:color="auto"/>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1.6</w:t>
            </w:r>
          </w:p>
        </w:tc>
        <w:tc>
          <w:tcPr>
            <w:tcW w:w="851" w:type="dxa"/>
            <w:tcBorders>
              <w:top w:val="nil"/>
              <w:left w:val="nil"/>
              <w:bottom w:val="single" w:sz="4" w:space="0" w:color="auto"/>
              <w:right w:val="nil"/>
            </w:tcBorders>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c>
          <w:tcPr>
            <w:tcW w:w="992" w:type="dxa"/>
            <w:tcBorders>
              <w:top w:val="nil"/>
              <w:left w:val="nil"/>
              <w:bottom w:val="single" w:sz="4" w:space="0" w:color="auto"/>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7.7</w:t>
            </w:r>
          </w:p>
        </w:tc>
        <w:tc>
          <w:tcPr>
            <w:tcW w:w="992" w:type="dxa"/>
            <w:tcBorders>
              <w:top w:val="nil"/>
              <w:left w:val="nil"/>
              <w:bottom w:val="single" w:sz="4" w:space="0" w:color="auto"/>
              <w:right w:val="nil"/>
            </w:tcBorders>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r>
      <w:tr w:rsidR="004F415E" w:rsidRPr="0054223B" w:rsidTr="00C355F8">
        <w:tc>
          <w:tcPr>
            <w:tcW w:w="8930" w:type="dxa"/>
            <w:gridSpan w:val="9"/>
            <w:tcBorders>
              <w:left w:val="nil"/>
              <w:bottom w:val="nil"/>
              <w:right w:val="nil"/>
            </w:tcBorders>
          </w:tcPr>
          <w:p w:rsidR="004F415E" w:rsidRPr="0054223B" w:rsidRDefault="004F415E" w:rsidP="00C355F8">
            <w:pPr>
              <w:jc w:val="center"/>
              <w:rPr>
                <w:rFonts w:ascii="Arial" w:hAnsi="Arial" w:cs="Arial"/>
                <w:i/>
                <w:sz w:val="18"/>
                <w:szCs w:val="18"/>
              </w:rPr>
            </w:pPr>
            <w:r w:rsidRPr="0054223B">
              <w:rPr>
                <w:rFonts w:ascii="Arial" w:hAnsi="Arial" w:cs="Arial"/>
                <w:i/>
                <w:sz w:val="18"/>
                <w:szCs w:val="18"/>
              </w:rPr>
              <w:t>Shoot Fresh Weight (g)</w:t>
            </w:r>
          </w:p>
        </w:tc>
      </w:tr>
      <w:tr w:rsidR="004F415E" w:rsidRPr="0054223B" w:rsidTr="00C355F8">
        <w:tc>
          <w:tcPr>
            <w:tcW w:w="1130" w:type="dxa"/>
            <w:tcBorders>
              <w:top w:val="nil"/>
              <w:left w:val="nil"/>
              <w:bottom w:val="nil"/>
              <w:right w:val="nil"/>
            </w:tcBorders>
            <w:vAlign w:val="center"/>
          </w:tcPr>
          <w:p w:rsidR="004F415E" w:rsidRPr="0054223B" w:rsidRDefault="004F415E" w:rsidP="00C355F8">
            <w:pPr>
              <w:ind w:left="96"/>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-5</w:t>
            </w:r>
          </w:p>
        </w:tc>
        <w:tc>
          <w:tcPr>
            <w:tcW w:w="996" w:type="dxa"/>
            <w:tcBorders>
              <w:top w:val="nil"/>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-61.8</w:t>
            </w:r>
          </w:p>
        </w:tc>
        <w:tc>
          <w:tcPr>
            <w:tcW w:w="851" w:type="dxa"/>
            <w:tcBorders>
              <w:top w:val="nil"/>
              <w:left w:val="nil"/>
              <w:bottom w:val="nil"/>
              <w:right w:val="nil"/>
            </w:tcBorders>
          </w:tcPr>
          <w:p w:rsidR="004F415E" w:rsidRPr="0054223B" w:rsidRDefault="004F415E" w:rsidP="00C355F8">
            <w:pPr>
              <w:rPr>
                <w:rFonts w:ascii="Arial" w:hAnsi="Arial" w:cs="Arial"/>
                <w:sz w:val="18"/>
                <w:szCs w:val="18"/>
              </w:rPr>
            </w:pPr>
            <w:r w:rsidRPr="0054223B">
              <w:rPr>
                <w:rFonts w:ascii="Arial" w:hAnsi="Arial" w:cs="Arial"/>
                <w:sz w:val="18"/>
                <w:szCs w:val="18"/>
              </w:rPr>
              <w:t>*</w:t>
            </w:r>
          </w:p>
        </w:tc>
        <w:tc>
          <w:tcPr>
            <w:tcW w:w="1134" w:type="dxa"/>
            <w:tcBorders>
              <w:top w:val="nil"/>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7.1</w:t>
            </w:r>
          </w:p>
        </w:tc>
        <w:tc>
          <w:tcPr>
            <w:tcW w:w="850" w:type="dxa"/>
            <w:tcBorders>
              <w:top w:val="nil"/>
              <w:left w:val="nil"/>
              <w:bottom w:val="nil"/>
              <w:right w:val="nil"/>
            </w:tcBorders>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c>
          <w:tcPr>
            <w:tcW w:w="1134" w:type="dxa"/>
            <w:tcBorders>
              <w:top w:val="nil"/>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-20.1</w:t>
            </w:r>
          </w:p>
        </w:tc>
        <w:tc>
          <w:tcPr>
            <w:tcW w:w="851" w:type="dxa"/>
            <w:tcBorders>
              <w:top w:val="nil"/>
              <w:left w:val="nil"/>
              <w:bottom w:val="nil"/>
              <w:right w:val="nil"/>
            </w:tcBorders>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c>
          <w:tcPr>
            <w:tcW w:w="992" w:type="dxa"/>
            <w:tcBorders>
              <w:top w:val="nil"/>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8.1</w:t>
            </w:r>
          </w:p>
        </w:tc>
        <w:tc>
          <w:tcPr>
            <w:tcW w:w="992" w:type="dxa"/>
            <w:tcBorders>
              <w:top w:val="nil"/>
              <w:left w:val="nil"/>
              <w:bottom w:val="nil"/>
              <w:right w:val="nil"/>
            </w:tcBorders>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r>
      <w:tr w:rsidR="004F415E" w:rsidRPr="0054223B" w:rsidTr="00C355F8">
        <w:tc>
          <w:tcPr>
            <w:tcW w:w="1130" w:type="dxa"/>
            <w:tcBorders>
              <w:top w:val="nil"/>
              <w:left w:val="nil"/>
              <w:bottom w:val="nil"/>
              <w:right w:val="nil"/>
            </w:tcBorders>
            <w:vAlign w:val="center"/>
          </w:tcPr>
          <w:p w:rsidR="004F415E" w:rsidRPr="0054223B" w:rsidRDefault="004F415E" w:rsidP="00C355F8">
            <w:pPr>
              <w:ind w:left="96"/>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-10</w:t>
            </w:r>
          </w:p>
        </w:tc>
        <w:tc>
          <w:tcPr>
            <w:tcW w:w="996" w:type="dxa"/>
            <w:tcBorders>
              <w:top w:val="nil"/>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-25.7</w:t>
            </w:r>
          </w:p>
        </w:tc>
        <w:tc>
          <w:tcPr>
            <w:tcW w:w="851" w:type="dxa"/>
            <w:tcBorders>
              <w:top w:val="nil"/>
              <w:left w:val="nil"/>
              <w:bottom w:val="nil"/>
              <w:right w:val="nil"/>
            </w:tcBorders>
          </w:tcPr>
          <w:p w:rsidR="004F415E" w:rsidRPr="0054223B" w:rsidRDefault="004F415E" w:rsidP="00C355F8">
            <w:pPr>
              <w:rPr>
                <w:rFonts w:ascii="Arial" w:hAnsi="Arial" w:cs="Arial"/>
                <w:sz w:val="18"/>
                <w:szCs w:val="18"/>
              </w:rPr>
            </w:pPr>
            <w:r w:rsidRPr="0054223B">
              <w:rPr>
                <w:rFonts w:ascii="Arial" w:hAnsi="Arial" w:cs="Arial"/>
                <w:sz w:val="18"/>
                <w:szCs w:val="18"/>
              </w:rPr>
              <w:t>*</w:t>
            </w:r>
          </w:p>
        </w:tc>
        <w:tc>
          <w:tcPr>
            <w:tcW w:w="1134" w:type="dxa"/>
            <w:tcBorders>
              <w:top w:val="nil"/>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30.0</w:t>
            </w:r>
          </w:p>
        </w:tc>
        <w:tc>
          <w:tcPr>
            <w:tcW w:w="850" w:type="dxa"/>
            <w:tcBorders>
              <w:top w:val="nil"/>
              <w:left w:val="nil"/>
              <w:bottom w:val="nil"/>
              <w:right w:val="nil"/>
            </w:tcBorders>
          </w:tcPr>
          <w:p w:rsidR="004F415E" w:rsidRPr="0054223B" w:rsidRDefault="004F415E" w:rsidP="00C355F8">
            <w:pPr>
              <w:rPr>
                <w:rFonts w:ascii="Arial" w:hAnsi="Arial" w:cs="Arial"/>
                <w:sz w:val="18"/>
                <w:szCs w:val="18"/>
              </w:rPr>
            </w:pPr>
            <w:r w:rsidRPr="0054223B">
              <w:rPr>
                <w:rFonts w:ascii="Arial" w:hAnsi="Arial" w:cs="Arial"/>
                <w:sz w:val="18"/>
                <w:szCs w:val="18"/>
              </w:rPr>
              <w:t>*.</w:t>
            </w:r>
          </w:p>
        </w:tc>
        <w:tc>
          <w:tcPr>
            <w:tcW w:w="1134" w:type="dxa"/>
            <w:tcBorders>
              <w:top w:val="nil"/>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2.0</w:t>
            </w:r>
          </w:p>
        </w:tc>
        <w:tc>
          <w:tcPr>
            <w:tcW w:w="851" w:type="dxa"/>
            <w:tcBorders>
              <w:top w:val="nil"/>
              <w:left w:val="nil"/>
              <w:bottom w:val="nil"/>
              <w:right w:val="nil"/>
            </w:tcBorders>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c>
          <w:tcPr>
            <w:tcW w:w="992" w:type="dxa"/>
            <w:tcBorders>
              <w:top w:val="nil"/>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6.9</w:t>
            </w:r>
          </w:p>
        </w:tc>
        <w:tc>
          <w:tcPr>
            <w:tcW w:w="992" w:type="dxa"/>
            <w:tcBorders>
              <w:top w:val="nil"/>
              <w:left w:val="nil"/>
              <w:bottom w:val="nil"/>
              <w:right w:val="nil"/>
            </w:tcBorders>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r>
      <w:tr w:rsidR="004F415E" w:rsidRPr="0054223B" w:rsidTr="00C355F8">
        <w:tc>
          <w:tcPr>
            <w:tcW w:w="1130" w:type="dxa"/>
            <w:tcBorders>
              <w:top w:val="nil"/>
              <w:left w:val="nil"/>
              <w:right w:val="nil"/>
            </w:tcBorders>
            <w:vAlign w:val="center"/>
          </w:tcPr>
          <w:p w:rsidR="004F415E" w:rsidRPr="0054223B" w:rsidRDefault="004F415E" w:rsidP="00C355F8">
            <w:pPr>
              <w:ind w:left="96"/>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-15</w:t>
            </w:r>
          </w:p>
        </w:tc>
        <w:tc>
          <w:tcPr>
            <w:tcW w:w="996" w:type="dxa"/>
            <w:tcBorders>
              <w:top w:val="nil"/>
              <w:left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-1.6</w:t>
            </w:r>
          </w:p>
        </w:tc>
        <w:tc>
          <w:tcPr>
            <w:tcW w:w="851" w:type="dxa"/>
            <w:tcBorders>
              <w:top w:val="nil"/>
              <w:left w:val="nil"/>
              <w:right w:val="nil"/>
            </w:tcBorders>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c>
          <w:tcPr>
            <w:tcW w:w="1134" w:type="dxa"/>
            <w:tcBorders>
              <w:top w:val="nil"/>
              <w:left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25.7</w:t>
            </w:r>
          </w:p>
        </w:tc>
        <w:tc>
          <w:tcPr>
            <w:tcW w:w="850" w:type="dxa"/>
            <w:tcBorders>
              <w:top w:val="nil"/>
              <w:left w:val="nil"/>
              <w:right w:val="nil"/>
            </w:tcBorders>
          </w:tcPr>
          <w:p w:rsidR="004F415E" w:rsidRPr="0054223B" w:rsidRDefault="004F415E" w:rsidP="00C355F8">
            <w:pPr>
              <w:rPr>
                <w:rFonts w:ascii="Arial" w:hAnsi="Arial" w:cs="Arial"/>
                <w:sz w:val="18"/>
                <w:szCs w:val="18"/>
              </w:rPr>
            </w:pPr>
            <w:r w:rsidRPr="0054223B">
              <w:rPr>
                <w:rFonts w:ascii="Arial" w:hAnsi="Arial" w:cs="Arial"/>
                <w:sz w:val="18"/>
                <w:szCs w:val="18"/>
              </w:rPr>
              <w:t>*</w:t>
            </w:r>
          </w:p>
        </w:tc>
        <w:tc>
          <w:tcPr>
            <w:tcW w:w="1134" w:type="dxa"/>
            <w:tcBorders>
              <w:top w:val="nil"/>
              <w:left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19.5</w:t>
            </w:r>
          </w:p>
        </w:tc>
        <w:tc>
          <w:tcPr>
            <w:tcW w:w="851" w:type="dxa"/>
            <w:tcBorders>
              <w:top w:val="nil"/>
              <w:left w:val="nil"/>
              <w:right w:val="nil"/>
            </w:tcBorders>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c>
          <w:tcPr>
            <w:tcW w:w="992" w:type="dxa"/>
            <w:tcBorders>
              <w:top w:val="nil"/>
              <w:left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27.3</w:t>
            </w:r>
          </w:p>
        </w:tc>
        <w:tc>
          <w:tcPr>
            <w:tcW w:w="992" w:type="dxa"/>
            <w:tcBorders>
              <w:top w:val="nil"/>
              <w:left w:val="nil"/>
              <w:right w:val="nil"/>
            </w:tcBorders>
          </w:tcPr>
          <w:p w:rsidR="004F415E" w:rsidRPr="0054223B" w:rsidRDefault="004F415E" w:rsidP="00C355F8">
            <w:pPr>
              <w:rPr>
                <w:rFonts w:ascii="Arial" w:hAnsi="Arial" w:cs="Arial"/>
                <w:sz w:val="18"/>
                <w:szCs w:val="18"/>
              </w:rPr>
            </w:pPr>
            <w:r w:rsidRPr="0054223B">
              <w:rPr>
                <w:rFonts w:ascii="Arial" w:hAnsi="Arial" w:cs="Arial"/>
                <w:sz w:val="18"/>
                <w:szCs w:val="18"/>
              </w:rPr>
              <w:t>*</w:t>
            </w:r>
          </w:p>
        </w:tc>
      </w:tr>
    </w:tbl>
    <w:p w:rsidR="004F415E" w:rsidRPr="0054223B" w:rsidRDefault="004F415E" w:rsidP="004F415E">
      <w:pPr>
        <w:spacing w:before="80" w:after="0" w:line="240" w:lineRule="auto"/>
        <w:ind w:left="180" w:hanging="176"/>
        <w:rPr>
          <w:rFonts w:ascii="Arial" w:hAnsi="Arial" w:cs="Arial"/>
          <w:sz w:val="18"/>
          <w:szCs w:val="18"/>
        </w:rPr>
      </w:pPr>
      <w:r w:rsidRPr="0054223B">
        <w:rPr>
          <w:rFonts w:ascii="Arial" w:hAnsi="Arial" w:cs="Arial"/>
          <w:sz w:val="18"/>
          <w:szCs w:val="18"/>
          <w:vertAlign w:val="superscript"/>
        </w:rPr>
        <w:t>z)</w:t>
      </w:r>
      <w:r w:rsidRPr="0054223B">
        <w:rPr>
          <w:rFonts w:ascii="Arial" w:hAnsi="Arial" w:cs="Arial"/>
          <w:sz w:val="18"/>
          <w:szCs w:val="18"/>
        </w:rPr>
        <w:t xml:space="preserve"> </w:t>
      </w:r>
      <w:r w:rsidRPr="0054223B">
        <w:rPr>
          <w:rFonts w:ascii="Arial" w:hAnsi="Arial" w:cs="Arial"/>
          <w:sz w:val="18"/>
          <w:szCs w:val="18"/>
        </w:rPr>
        <w:tab/>
        <w:t>T</w:t>
      </w:r>
      <w:r w:rsidRPr="0054223B">
        <w:rPr>
          <w:rFonts w:ascii="Arial" w:hAnsi="Arial" w:cs="Arial"/>
          <w:sz w:val="18"/>
          <w:szCs w:val="18"/>
          <w:vertAlign w:val="subscript"/>
        </w:rPr>
        <w:t>14</w:t>
      </w:r>
      <w:r w:rsidRPr="0054223B">
        <w:rPr>
          <w:rFonts w:ascii="Arial" w:hAnsi="Arial" w:cs="Arial"/>
          <w:sz w:val="18"/>
          <w:szCs w:val="18"/>
        </w:rPr>
        <w:t xml:space="preserve"> = ALA application at 4 days prior to SWT exposure (at 14 DAP), T</w:t>
      </w:r>
      <w:r w:rsidRPr="0054223B">
        <w:rPr>
          <w:rFonts w:ascii="Arial" w:hAnsi="Arial" w:cs="Arial"/>
          <w:sz w:val="18"/>
          <w:szCs w:val="18"/>
          <w:vertAlign w:val="subscript"/>
        </w:rPr>
        <w:t>28</w:t>
      </w:r>
      <w:r w:rsidRPr="0054223B">
        <w:rPr>
          <w:rFonts w:ascii="Arial" w:hAnsi="Arial" w:cs="Arial"/>
          <w:sz w:val="18"/>
          <w:szCs w:val="18"/>
        </w:rPr>
        <w:t>= ALA application at midpoint during the SWT exposure priod (at 28 DAP) , T</w:t>
      </w:r>
      <w:r w:rsidRPr="0054223B">
        <w:rPr>
          <w:rFonts w:ascii="Arial" w:hAnsi="Arial" w:cs="Arial"/>
          <w:sz w:val="18"/>
          <w:szCs w:val="18"/>
          <w:vertAlign w:val="subscript"/>
        </w:rPr>
        <w:t>38</w:t>
      </w:r>
      <w:r w:rsidRPr="0054223B">
        <w:rPr>
          <w:rFonts w:ascii="Arial" w:hAnsi="Arial" w:cs="Arial"/>
          <w:sz w:val="18"/>
          <w:szCs w:val="18"/>
        </w:rPr>
        <w:t>= ALA application at time of SWT exposure was terminated (at 38 DAP).</w:t>
      </w:r>
    </w:p>
    <w:p w:rsidR="004F415E" w:rsidRPr="0054223B" w:rsidRDefault="004F415E" w:rsidP="004F415E">
      <w:pPr>
        <w:spacing w:before="80" w:after="0" w:line="240" w:lineRule="auto"/>
        <w:ind w:left="180" w:hanging="176"/>
        <w:rPr>
          <w:rFonts w:ascii="Arial" w:hAnsi="Arial" w:cs="Arial"/>
          <w:sz w:val="18"/>
          <w:szCs w:val="18"/>
        </w:rPr>
      </w:pPr>
      <w:r w:rsidRPr="0054223B">
        <w:rPr>
          <w:rFonts w:ascii="Arial" w:hAnsi="Arial" w:cs="Arial"/>
          <w:sz w:val="18"/>
          <w:szCs w:val="18"/>
          <w:vertAlign w:val="superscript"/>
        </w:rPr>
        <w:t xml:space="preserve">y)  </w:t>
      </w:r>
      <w:r w:rsidRPr="0054223B">
        <w:rPr>
          <w:rFonts w:ascii="Arial" w:hAnsi="Arial" w:cs="Arial"/>
          <w:sz w:val="18"/>
          <w:szCs w:val="18"/>
        </w:rPr>
        <w:t>Value of comparison and result of t-Test for paired sample at level 0.05; ns = no significant different, * = significantly different.</w:t>
      </w:r>
    </w:p>
    <w:p w:rsidR="004F415E" w:rsidRPr="0054223B" w:rsidRDefault="004F415E" w:rsidP="004F415E">
      <w:pPr>
        <w:rPr>
          <w:rFonts w:ascii="Arial" w:hAnsi="Arial" w:cs="Arial"/>
          <w:sz w:val="20"/>
          <w:szCs w:val="20"/>
        </w:rPr>
      </w:pPr>
      <w:r w:rsidRPr="0054223B">
        <w:rPr>
          <w:rFonts w:ascii="Arial" w:hAnsi="Arial" w:cs="Arial"/>
          <w:sz w:val="20"/>
          <w:szCs w:val="20"/>
        </w:rPr>
        <w:br w:type="page"/>
      </w:r>
    </w:p>
    <w:p w:rsidR="004F415E" w:rsidRPr="0054223B" w:rsidRDefault="004F415E" w:rsidP="004F415E">
      <w:pPr>
        <w:spacing w:after="120" w:line="240" w:lineRule="auto"/>
        <w:ind w:left="850" w:hanging="850"/>
        <w:rPr>
          <w:rFonts w:ascii="Arial" w:hAnsi="Arial" w:cs="Arial"/>
          <w:sz w:val="20"/>
          <w:szCs w:val="20"/>
        </w:rPr>
      </w:pPr>
      <w:r w:rsidRPr="0054223B">
        <w:rPr>
          <w:rFonts w:ascii="Arial" w:hAnsi="Arial" w:cs="Arial"/>
          <w:sz w:val="20"/>
          <w:szCs w:val="20"/>
        </w:rPr>
        <w:lastRenderedPageBreak/>
        <w:t>Table 6.  Pairwise comparison for evaluating effect of SWT exposure on total leaf area, specific leaf area, and leaf area ratio; and for comparing between SWT exposed plants treated with or without ALA at different time of application.</w:t>
      </w:r>
    </w:p>
    <w:tbl>
      <w:tblPr>
        <w:tblStyle w:val="TableGrid"/>
        <w:tblW w:w="0" w:type="auto"/>
        <w:tblInd w:w="250" w:type="dxa"/>
        <w:tblLook w:val="04A0" w:firstRow="1" w:lastRow="0" w:firstColumn="1" w:lastColumn="0" w:noHBand="0" w:noVBand="1"/>
      </w:tblPr>
      <w:tblGrid>
        <w:gridCol w:w="1130"/>
        <w:gridCol w:w="1138"/>
        <w:gridCol w:w="709"/>
        <w:gridCol w:w="1134"/>
        <w:gridCol w:w="850"/>
        <w:gridCol w:w="1134"/>
        <w:gridCol w:w="851"/>
        <w:gridCol w:w="992"/>
        <w:gridCol w:w="992"/>
      </w:tblGrid>
      <w:tr w:rsidR="004F415E" w:rsidRPr="0054223B" w:rsidTr="00C355F8">
        <w:trPr>
          <w:trHeight w:val="143"/>
        </w:trPr>
        <w:tc>
          <w:tcPr>
            <w:tcW w:w="1130" w:type="dxa"/>
            <w:vMerge w:val="restart"/>
            <w:tcBorders>
              <w:left w:val="nil"/>
              <w:right w:val="nil"/>
            </w:tcBorders>
            <w:vAlign w:val="center"/>
          </w:tcPr>
          <w:p w:rsidR="004F415E" w:rsidRPr="0054223B" w:rsidRDefault="004F415E" w:rsidP="00C355F8">
            <w:pPr>
              <w:jc w:val="center"/>
              <w:rPr>
                <w:rFonts w:ascii="Arial" w:hAnsi="Arial" w:cs="Arial"/>
                <w:sz w:val="18"/>
                <w:szCs w:val="18"/>
              </w:rPr>
            </w:pPr>
            <w:r w:rsidRPr="0054223B">
              <w:rPr>
                <w:rFonts w:ascii="Arial" w:hAnsi="Arial" w:cs="Arial"/>
                <w:sz w:val="18"/>
                <w:szCs w:val="18"/>
              </w:rPr>
              <w:t>Depth of SWT</w:t>
            </w:r>
          </w:p>
        </w:tc>
        <w:tc>
          <w:tcPr>
            <w:tcW w:w="1847" w:type="dxa"/>
            <w:gridSpan w:val="2"/>
            <w:vMerge w:val="restart"/>
            <w:tcBorders>
              <w:left w:val="nil"/>
              <w:right w:val="nil"/>
            </w:tcBorders>
            <w:vAlign w:val="center"/>
          </w:tcPr>
          <w:p w:rsidR="004F415E" w:rsidRPr="0054223B" w:rsidRDefault="004F415E" w:rsidP="00C355F8">
            <w:pPr>
              <w:jc w:val="center"/>
              <w:rPr>
                <w:rFonts w:ascii="Arial" w:hAnsi="Arial" w:cs="Arial"/>
                <w:sz w:val="18"/>
                <w:szCs w:val="18"/>
              </w:rPr>
            </w:pPr>
            <w:r w:rsidRPr="0054223B">
              <w:rPr>
                <w:rFonts w:ascii="Arial" w:hAnsi="Arial" w:cs="Arial"/>
                <w:sz w:val="18"/>
                <w:szCs w:val="18"/>
              </w:rPr>
              <w:t>Control vs Exposure to SWT</w:t>
            </w:r>
          </w:p>
        </w:tc>
        <w:tc>
          <w:tcPr>
            <w:tcW w:w="5953" w:type="dxa"/>
            <w:gridSpan w:val="6"/>
            <w:tcBorders>
              <w:left w:val="nil"/>
              <w:right w:val="nil"/>
            </w:tcBorders>
            <w:vAlign w:val="center"/>
          </w:tcPr>
          <w:p w:rsidR="004F415E" w:rsidRPr="0054223B" w:rsidRDefault="004F415E" w:rsidP="00C355F8">
            <w:pPr>
              <w:jc w:val="center"/>
              <w:rPr>
                <w:rFonts w:ascii="Arial" w:hAnsi="Arial" w:cs="Arial"/>
                <w:sz w:val="18"/>
                <w:szCs w:val="18"/>
              </w:rPr>
            </w:pPr>
            <w:r w:rsidRPr="0054223B">
              <w:rPr>
                <w:rFonts w:ascii="Arial" w:hAnsi="Arial" w:cs="Arial"/>
                <w:sz w:val="18"/>
                <w:szCs w:val="18"/>
              </w:rPr>
              <w:t xml:space="preserve">With vs Without ALA application </w:t>
            </w:r>
            <w:r w:rsidRPr="0054223B">
              <w:rPr>
                <w:rFonts w:ascii="Arial" w:hAnsi="Arial" w:cs="Arial"/>
                <w:sz w:val="18"/>
                <w:szCs w:val="18"/>
                <w:vertAlign w:val="superscript"/>
              </w:rPr>
              <w:t>z</w:t>
            </w:r>
          </w:p>
        </w:tc>
      </w:tr>
      <w:tr w:rsidR="004F415E" w:rsidRPr="0054223B" w:rsidTr="00C355F8">
        <w:tc>
          <w:tcPr>
            <w:tcW w:w="1130" w:type="dxa"/>
            <w:vMerge/>
            <w:tcBorders>
              <w:left w:val="nil"/>
              <w:bottom w:val="single" w:sz="4" w:space="0" w:color="auto"/>
              <w:right w:val="nil"/>
            </w:tcBorders>
            <w:vAlign w:val="center"/>
          </w:tcPr>
          <w:p w:rsidR="004F415E" w:rsidRPr="0054223B" w:rsidRDefault="004F415E" w:rsidP="00C355F8">
            <w:pPr>
              <w:jc w:val="center"/>
              <w:rPr>
                <w:rFonts w:ascii="Arial" w:hAnsi="Arial" w:cs="Arial"/>
                <w:sz w:val="18"/>
                <w:szCs w:val="18"/>
              </w:rPr>
            </w:pPr>
          </w:p>
        </w:tc>
        <w:tc>
          <w:tcPr>
            <w:tcW w:w="1847" w:type="dxa"/>
            <w:gridSpan w:val="2"/>
            <w:vMerge/>
            <w:tcBorders>
              <w:left w:val="nil"/>
              <w:bottom w:val="single" w:sz="4" w:space="0" w:color="auto"/>
              <w:right w:val="nil"/>
            </w:tcBorders>
            <w:vAlign w:val="center"/>
          </w:tcPr>
          <w:p w:rsidR="004F415E" w:rsidRPr="0054223B" w:rsidRDefault="004F415E" w:rsidP="00C355F8">
            <w:pPr>
              <w:jc w:val="center"/>
              <w:rPr>
                <w:rFonts w:ascii="Arial" w:hAnsi="Arial" w:cs="Arial"/>
                <w:sz w:val="18"/>
                <w:szCs w:val="18"/>
              </w:rPr>
            </w:pPr>
          </w:p>
        </w:tc>
        <w:tc>
          <w:tcPr>
            <w:tcW w:w="1984" w:type="dxa"/>
            <w:gridSpan w:val="2"/>
            <w:tcBorders>
              <w:left w:val="nil"/>
              <w:bottom w:val="single" w:sz="4" w:space="0" w:color="auto"/>
              <w:right w:val="nil"/>
            </w:tcBorders>
            <w:vAlign w:val="center"/>
          </w:tcPr>
          <w:p w:rsidR="004F415E" w:rsidRPr="0054223B" w:rsidRDefault="004F415E" w:rsidP="00C355F8">
            <w:pPr>
              <w:jc w:val="center"/>
              <w:rPr>
                <w:rFonts w:ascii="Arial" w:hAnsi="Arial" w:cs="Arial"/>
                <w:sz w:val="18"/>
                <w:szCs w:val="18"/>
              </w:rPr>
            </w:pPr>
            <w:r w:rsidRPr="0054223B">
              <w:rPr>
                <w:rFonts w:ascii="Arial" w:hAnsi="Arial" w:cs="Arial"/>
                <w:sz w:val="18"/>
                <w:szCs w:val="18"/>
              </w:rPr>
              <w:t>14 DAP (T</w:t>
            </w:r>
            <w:r w:rsidRPr="0054223B">
              <w:rPr>
                <w:rFonts w:ascii="Arial" w:hAnsi="Arial" w:cs="Arial"/>
                <w:sz w:val="18"/>
                <w:szCs w:val="18"/>
                <w:vertAlign w:val="subscript"/>
              </w:rPr>
              <w:t>14</w:t>
            </w:r>
            <w:r w:rsidRPr="0054223B">
              <w:rPr>
                <w:rFonts w:ascii="Arial" w:hAnsi="Arial" w:cs="Arial"/>
                <w:sz w:val="18"/>
                <w:szCs w:val="18"/>
              </w:rPr>
              <w:t>)</w:t>
            </w:r>
          </w:p>
        </w:tc>
        <w:tc>
          <w:tcPr>
            <w:tcW w:w="1985" w:type="dxa"/>
            <w:gridSpan w:val="2"/>
            <w:tcBorders>
              <w:left w:val="nil"/>
              <w:bottom w:val="single" w:sz="4" w:space="0" w:color="auto"/>
              <w:right w:val="nil"/>
            </w:tcBorders>
            <w:vAlign w:val="center"/>
          </w:tcPr>
          <w:p w:rsidR="004F415E" w:rsidRPr="0054223B" w:rsidRDefault="004F415E" w:rsidP="00C355F8">
            <w:pPr>
              <w:jc w:val="center"/>
              <w:rPr>
                <w:rFonts w:ascii="Arial" w:hAnsi="Arial" w:cs="Arial"/>
                <w:sz w:val="18"/>
                <w:szCs w:val="18"/>
              </w:rPr>
            </w:pPr>
            <w:r w:rsidRPr="0054223B">
              <w:rPr>
                <w:rFonts w:ascii="Arial" w:hAnsi="Arial" w:cs="Arial"/>
                <w:sz w:val="18"/>
                <w:szCs w:val="18"/>
              </w:rPr>
              <w:t>28 DAP (T</w:t>
            </w:r>
            <w:r w:rsidRPr="0054223B">
              <w:rPr>
                <w:rFonts w:ascii="Arial" w:hAnsi="Arial" w:cs="Arial"/>
                <w:sz w:val="18"/>
                <w:szCs w:val="18"/>
                <w:vertAlign w:val="subscript"/>
              </w:rPr>
              <w:t>28</w:t>
            </w:r>
            <w:r w:rsidRPr="0054223B">
              <w:rPr>
                <w:rFonts w:ascii="Arial" w:hAnsi="Arial" w:cs="Arial"/>
                <w:sz w:val="18"/>
                <w:szCs w:val="18"/>
              </w:rPr>
              <w:t>)</w:t>
            </w:r>
          </w:p>
        </w:tc>
        <w:tc>
          <w:tcPr>
            <w:tcW w:w="1984" w:type="dxa"/>
            <w:gridSpan w:val="2"/>
            <w:tcBorders>
              <w:left w:val="nil"/>
              <w:bottom w:val="single" w:sz="4" w:space="0" w:color="auto"/>
              <w:right w:val="nil"/>
            </w:tcBorders>
            <w:vAlign w:val="center"/>
          </w:tcPr>
          <w:p w:rsidR="004F415E" w:rsidRPr="0054223B" w:rsidRDefault="004F415E" w:rsidP="00C355F8">
            <w:pPr>
              <w:jc w:val="center"/>
              <w:rPr>
                <w:rFonts w:ascii="Arial" w:hAnsi="Arial" w:cs="Arial"/>
                <w:sz w:val="18"/>
                <w:szCs w:val="18"/>
              </w:rPr>
            </w:pPr>
            <w:r w:rsidRPr="0054223B">
              <w:rPr>
                <w:rFonts w:ascii="Arial" w:hAnsi="Arial" w:cs="Arial"/>
                <w:sz w:val="18"/>
                <w:szCs w:val="18"/>
              </w:rPr>
              <w:t>38 DAP (T</w:t>
            </w:r>
            <w:r w:rsidRPr="0054223B">
              <w:rPr>
                <w:rFonts w:ascii="Arial" w:hAnsi="Arial" w:cs="Arial"/>
                <w:sz w:val="18"/>
                <w:szCs w:val="18"/>
                <w:vertAlign w:val="subscript"/>
              </w:rPr>
              <w:t>38</w:t>
            </w:r>
            <w:r w:rsidRPr="0054223B">
              <w:rPr>
                <w:rFonts w:ascii="Arial" w:hAnsi="Arial" w:cs="Arial"/>
                <w:sz w:val="18"/>
                <w:szCs w:val="18"/>
              </w:rPr>
              <w:t>)</w:t>
            </w:r>
          </w:p>
        </w:tc>
      </w:tr>
      <w:tr w:rsidR="004F415E" w:rsidRPr="0054223B" w:rsidTr="00C355F8">
        <w:tc>
          <w:tcPr>
            <w:tcW w:w="8930" w:type="dxa"/>
            <w:gridSpan w:val="9"/>
            <w:tcBorders>
              <w:left w:val="nil"/>
              <w:bottom w:val="nil"/>
              <w:right w:val="nil"/>
            </w:tcBorders>
            <w:vAlign w:val="center"/>
          </w:tcPr>
          <w:p w:rsidR="004F415E" w:rsidRPr="0054223B" w:rsidRDefault="004F415E" w:rsidP="00C355F8">
            <w:pPr>
              <w:jc w:val="center"/>
              <w:rPr>
                <w:rFonts w:ascii="Arial" w:hAnsi="Arial" w:cs="Arial"/>
                <w:i/>
                <w:sz w:val="18"/>
                <w:szCs w:val="18"/>
              </w:rPr>
            </w:pPr>
            <w:r w:rsidRPr="0054223B">
              <w:rPr>
                <w:rFonts w:ascii="Arial" w:hAnsi="Arial" w:cs="Arial"/>
                <w:i/>
                <w:sz w:val="18"/>
                <w:szCs w:val="18"/>
              </w:rPr>
              <w:t>Total Leaf Area (dm</w:t>
            </w:r>
            <w:r w:rsidRPr="0054223B">
              <w:rPr>
                <w:rFonts w:ascii="Arial" w:hAnsi="Arial" w:cs="Arial"/>
                <w:i/>
                <w:sz w:val="18"/>
                <w:szCs w:val="18"/>
                <w:vertAlign w:val="superscript"/>
              </w:rPr>
              <w:t>2</w:t>
            </w:r>
            <w:r w:rsidRPr="0054223B">
              <w:rPr>
                <w:rFonts w:ascii="Arial" w:hAnsi="Arial" w:cs="Arial"/>
                <w:i/>
                <w:sz w:val="18"/>
                <w:szCs w:val="18"/>
              </w:rPr>
              <w:t>)</w:t>
            </w:r>
          </w:p>
        </w:tc>
      </w:tr>
      <w:tr w:rsidR="004F415E" w:rsidRPr="0054223B" w:rsidTr="00C355F8">
        <w:trPr>
          <w:trHeight w:val="126"/>
        </w:trPr>
        <w:tc>
          <w:tcPr>
            <w:tcW w:w="1130" w:type="dxa"/>
            <w:tcBorders>
              <w:top w:val="nil"/>
              <w:left w:val="nil"/>
              <w:bottom w:val="nil"/>
              <w:right w:val="nil"/>
            </w:tcBorders>
            <w:vAlign w:val="center"/>
          </w:tcPr>
          <w:p w:rsidR="004F415E" w:rsidRPr="0054223B" w:rsidRDefault="004F415E" w:rsidP="00C355F8">
            <w:pPr>
              <w:ind w:left="96"/>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-5</w:t>
            </w:r>
          </w:p>
        </w:tc>
        <w:tc>
          <w:tcPr>
            <w:tcW w:w="1138" w:type="dxa"/>
            <w:tcBorders>
              <w:top w:val="nil"/>
              <w:left w:val="nil"/>
              <w:bottom w:val="nil"/>
              <w:right w:val="nil"/>
            </w:tcBorders>
            <w:vAlign w:val="center"/>
          </w:tcPr>
          <w:p w:rsidR="004F415E" w:rsidRPr="0054223B" w:rsidRDefault="004F415E" w:rsidP="00C355F8">
            <w:pPr>
              <w:jc w:val="right"/>
              <w:rPr>
                <w:rFonts w:ascii="Arial" w:hAnsi="Arial" w:cs="Arial"/>
                <w:sz w:val="18"/>
                <w:szCs w:val="18"/>
              </w:rPr>
            </w:pPr>
            <w:r w:rsidRPr="0054223B">
              <w:rPr>
                <w:rFonts w:ascii="Arial" w:hAnsi="Arial" w:cs="Arial"/>
                <w:sz w:val="18"/>
                <w:szCs w:val="18"/>
              </w:rPr>
              <w:t xml:space="preserve">-23.98 </w:t>
            </w:r>
            <w:r w:rsidRPr="0054223B">
              <w:rPr>
                <w:rFonts w:ascii="Arial" w:hAnsi="Arial" w:cs="Arial"/>
                <w:sz w:val="18"/>
                <w:szCs w:val="18"/>
                <w:vertAlign w:val="superscript"/>
              </w:rPr>
              <w:t>y</w:t>
            </w:r>
          </w:p>
        </w:tc>
        <w:tc>
          <w:tcPr>
            <w:tcW w:w="709" w:type="dxa"/>
            <w:tcBorders>
              <w:top w:val="nil"/>
              <w:left w:val="nil"/>
              <w:bottom w:val="nil"/>
              <w:right w:val="nil"/>
            </w:tcBorders>
            <w:vAlign w:val="center"/>
          </w:tcPr>
          <w:p w:rsidR="004F415E" w:rsidRPr="0054223B" w:rsidRDefault="004F415E" w:rsidP="00C355F8">
            <w:pPr>
              <w:rPr>
                <w:rFonts w:ascii="Arial" w:hAnsi="Arial" w:cs="Arial"/>
                <w:sz w:val="18"/>
                <w:szCs w:val="18"/>
              </w:rPr>
            </w:pPr>
            <w:r w:rsidRPr="0054223B">
              <w:rPr>
                <w:rFonts w:ascii="Arial" w:hAnsi="Arial" w:cs="Arial"/>
                <w:sz w:val="18"/>
                <w:szCs w:val="18"/>
              </w:rPr>
              <w:t>*</w:t>
            </w:r>
          </w:p>
        </w:tc>
        <w:tc>
          <w:tcPr>
            <w:tcW w:w="1134" w:type="dxa"/>
            <w:tcBorders>
              <w:top w:val="nil"/>
              <w:left w:val="nil"/>
              <w:bottom w:val="nil"/>
              <w:right w:val="nil"/>
            </w:tcBorders>
            <w:vAlign w:val="center"/>
          </w:tcPr>
          <w:p w:rsidR="004F415E" w:rsidRPr="0054223B" w:rsidRDefault="004F415E" w:rsidP="00C355F8">
            <w:pPr>
              <w:jc w:val="right"/>
              <w:rPr>
                <w:rFonts w:ascii="Arial" w:hAnsi="Arial" w:cs="Arial"/>
                <w:sz w:val="18"/>
                <w:szCs w:val="18"/>
              </w:rPr>
            </w:pPr>
            <w:r w:rsidRPr="0054223B">
              <w:rPr>
                <w:rFonts w:ascii="Arial" w:hAnsi="Arial" w:cs="Arial"/>
                <w:sz w:val="18"/>
                <w:szCs w:val="18"/>
              </w:rPr>
              <w:t>6.69</w:t>
            </w:r>
          </w:p>
        </w:tc>
        <w:tc>
          <w:tcPr>
            <w:tcW w:w="850" w:type="dxa"/>
            <w:tcBorders>
              <w:top w:val="nil"/>
              <w:left w:val="nil"/>
              <w:bottom w:val="nil"/>
              <w:right w:val="nil"/>
            </w:tcBorders>
            <w:vAlign w:val="center"/>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c>
          <w:tcPr>
            <w:tcW w:w="1134" w:type="dxa"/>
            <w:tcBorders>
              <w:top w:val="nil"/>
              <w:left w:val="nil"/>
              <w:bottom w:val="nil"/>
              <w:right w:val="nil"/>
            </w:tcBorders>
            <w:vAlign w:val="center"/>
          </w:tcPr>
          <w:p w:rsidR="004F415E" w:rsidRPr="0054223B" w:rsidRDefault="004F415E" w:rsidP="00C355F8">
            <w:pPr>
              <w:jc w:val="right"/>
              <w:rPr>
                <w:rFonts w:ascii="Arial" w:hAnsi="Arial" w:cs="Arial"/>
                <w:sz w:val="18"/>
                <w:szCs w:val="18"/>
              </w:rPr>
            </w:pPr>
            <w:r w:rsidRPr="0054223B">
              <w:rPr>
                <w:rFonts w:ascii="Arial" w:hAnsi="Arial" w:cs="Arial"/>
                <w:sz w:val="18"/>
                <w:szCs w:val="18"/>
              </w:rPr>
              <w:t>-0.06</w:t>
            </w:r>
          </w:p>
        </w:tc>
        <w:tc>
          <w:tcPr>
            <w:tcW w:w="851" w:type="dxa"/>
            <w:tcBorders>
              <w:top w:val="nil"/>
              <w:left w:val="nil"/>
              <w:bottom w:val="nil"/>
              <w:right w:val="nil"/>
            </w:tcBorders>
            <w:vAlign w:val="center"/>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c>
          <w:tcPr>
            <w:tcW w:w="992" w:type="dxa"/>
            <w:tcBorders>
              <w:top w:val="nil"/>
              <w:left w:val="nil"/>
              <w:bottom w:val="nil"/>
              <w:right w:val="nil"/>
            </w:tcBorders>
            <w:vAlign w:val="center"/>
          </w:tcPr>
          <w:p w:rsidR="004F415E" w:rsidRPr="0054223B" w:rsidRDefault="004F415E" w:rsidP="00C355F8">
            <w:pPr>
              <w:jc w:val="right"/>
              <w:rPr>
                <w:rFonts w:ascii="Arial" w:hAnsi="Arial" w:cs="Arial"/>
                <w:sz w:val="18"/>
                <w:szCs w:val="18"/>
              </w:rPr>
            </w:pPr>
            <w:r w:rsidRPr="0054223B">
              <w:rPr>
                <w:rFonts w:ascii="Arial" w:hAnsi="Arial" w:cs="Arial"/>
                <w:sz w:val="18"/>
                <w:szCs w:val="18"/>
              </w:rPr>
              <w:t>4.40</w:t>
            </w:r>
          </w:p>
        </w:tc>
        <w:tc>
          <w:tcPr>
            <w:tcW w:w="992" w:type="dxa"/>
            <w:tcBorders>
              <w:top w:val="nil"/>
              <w:left w:val="nil"/>
              <w:bottom w:val="nil"/>
              <w:right w:val="nil"/>
            </w:tcBorders>
            <w:vAlign w:val="center"/>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r>
      <w:tr w:rsidR="004F415E" w:rsidRPr="0054223B" w:rsidTr="00C355F8">
        <w:tc>
          <w:tcPr>
            <w:tcW w:w="1130" w:type="dxa"/>
            <w:tcBorders>
              <w:top w:val="nil"/>
              <w:left w:val="nil"/>
              <w:bottom w:val="nil"/>
              <w:right w:val="nil"/>
            </w:tcBorders>
            <w:vAlign w:val="center"/>
          </w:tcPr>
          <w:p w:rsidR="004F415E" w:rsidRPr="0054223B" w:rsidRDefault="004F415E" w:rsidP="00C355F8">
            <w:pPr>
              <w:ind w:left="96"/>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-10</w:t>
            </w:r>
          </w:p>
        </w:tc>
        <w:tc>
          <w:tcPr>
            <w:tcW w:w="1138" w:type="dxa"/>
            <w:tcBorders>
              <w:top w:val="nil"/>
              <w:left w:val="nil"/>
              <w:bottom w:val="nil"/>
              <w:right w:val="nil"/>
            </w:tcBorders>
            <w:vAlign w:val="center"/>
          </w:tcPr>
          <w:p w:rsidR="004F415E" w:rsidRPr="0054223B" w:rsidRDefault="004F415E" w:rsidP="00C355F8">
            <w:pPr>
              <w:jc w:val="right"/>
              <w:rPr>
                <w:rFonts w:ascii="Arial" w:hAnsi="Arial" w:cs="Arial"/>
                <w:sz w:val="18"/>
                <w:szCs w:val="18"/>
              </w:rPr>
            </w:pPr>
            <w:r w:rsidRPr="0054223B">
              <w:rPr>
                <w:rFonts w:ascii="Arial" w:hAnsi="Arial" w:cs="Arial"/>
                <w:sz w:val="18"/>
                <w:szCs w:val="18"/>
              </w:rPr>
              <w:t>-20.01</w:t>
            </w:r>
          </w:p>
        </w:tc>
        <w:tc>
          <w:tcPr>
            <w:tcW w:w="709" w:type="dxa"/>
            <w:tcBorders>
              <w:top w:val="nil"/>
              <w:left w:val="nil"/>
              <w:bottom w:val="nil"/>
              <w:right w:val="nil"/>
            </w:tcBorders>
            <w:vAlign w:val="center"/>
          </w:tcPr>
          <w:p w:rsidR="004F415E" w:rsidRPr="0054223B" w:rsidRDefault="004F415E" w:rsidP="00C355F8">
            <w:pPr>
              <w:rPr>
                <w:rFonts w:ascii="Arial" w:hAnsi="Arial" w:cs="Arial"/>
                <w:sz w:val="18"/>
                <w:szCs w:val="18"/>
              </w:rPr>
            </w:pPr>
            <w:r w:rsidRPr="0054223B">
              <w:rPr>
                <w:rFonts w:ascii="Arial" w:hAnsi="Arial" w:cs="Arial"/>
                <w:sz w:val="18"/>
                <w:szCs w:val="18"/>
              </w:rPr>
              <w:t>*</w:t>
            </w:r>
          </w:p>
        </w:tc>
        <w:tc>
          <w:tcPr>
            <w:tcW w:w="1134" w:type="dxa"/>
            <w:tcBorders>
              <w:top w:val="nil"/>
              <w:left w:val="nil"/>
              <w:bottom w:val="nil"/>
              <w:right w:val="nil"/>
            </w:tcBorders>
            <w:vAlign w:val="center"/>
          </w:tcPr>
          <w:p w:rsidR="004F415E" w:rsidRPr="0054223B" w:rsidRDefault="004F415E" w:rsidP="00C355F8">
            <w:pPr>
              <w:jc w:val="right"/>
              <w:rPr>
                <w:rFonts w:ascii="Arial" w:hAnsi="Arial" w:cs="Arial"/>
                <w:sz w:val="18"/>
                <w:szCs w:val="18"/>
              </w:rPr>
            </w:pPr>
            <w:r w:rsidRPr="0054223B">
              <w:rPr>
                <w:rFonts w:ascii="Arial" w:hAnsi="Arial" w:cs="Arial"/>
                <w:sz w:val="18"/>
                <w:szCs w:val="18"/>
              </w:rPr>
              <w:t>20.18</w:t>
            </w:r>
          </w:p>
        </w:tc>
        <w:tc>
          <w:tcPr>
            <w:tcW w:w="850" w:type="dxa"/>
            <w:tcBorders>
              <w:top w:val="nil"/>
              <w:left w:val="nil"/>
              <w:bottom w:val="nil"/>
              <w:right w:val="nil"/>
            </w:tcBorders>
            <w:vAlign w:val="center"/>
          </w:tcPr>
          <w:p w:rsidR="004F415E" w:rsidRPr="0054223B" w:rsidRDefault="004F415E" w:rsidP="00C355F8">
            <w:pPr>
              <w:rPr>
                <w:rFonts w:ascii="Arial" w:hAnsi="Arial" w:cs="Arial"/>
                <w:sz w:val="18"/>
                <w:szCs w:val="18"/>
              </w:rPr>
            </w:pPr>
            <w:r w:rsidRPr="0054223B">
              <w:rPr>
                <w:rFonts w:ascii="Arial" w:hAnsi="Arial" w:cs="Arial"/>
                <w:sz w:val="18"/>
                <w:szCs w:val="18"/>
              </w:rPr>
              <w:t>*</w:t>
            </w:r>
          </w:p>
        </w:tc>
        <w:tc>
          <w:tcPr>
            <w:tcW w:w="1134" w:type="dxa"/>
            <w:tcBorders>
              <w:top w:val="nil"/>
              <w:left w:val="nil"/>
              <w:bottom w:val="nil"/>
              <w:right w:val="nil"/>
            </w:tcBorders>
            <w:vAlign w:val="center"/>
          </w:tcPr>
          <w:p w:rsidR="004F415E" w:rsidRPr="0054223B" w:rsidRDefault="004F415E" w:rsidP="00C355F8">
            <w:pPr>
              <w:jc w:val="right"/>
              <w:rPr>
                <w:rFonts w:ascii="Arial" w:hAnsi="Arial" w:cs="Arial"/>
                <w:sz w:val="18"/>
                <w:szCs w:val="18"/>
              </w:rPr>
            </w:pPr>
            <w:r w:rsidRPr="0054223B">
              <w:rPr>
                <w:rFonts w:ascii="Arial" w:hAnsi="Arial" w:cs="Arial"/>
                <w:sz w:val="18"/>
                <w:szCs w:val="18"/>
              </w:rPr>
              <w:t>5.12</w:t>
            </w:r>
          </w:p>
        </w:tc>
        <w:tc>
          <w:tcPr>
            <w:tcW w:w="851" w:type="dxa"/>
            <w:tcBorders>
              <w:top w:val="nil"/>
              <w:left w:val="nil"/>
              <w:bottom w:val="nil"/>
              <w:right w:val="nil"/>
            </w:tcBorders>
            <w:vAlign w:val="center"/>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c>
          <w:tcPr>
            <w:tcW w:w="992" w:type="dxa"/>
            <w:tcBorders>
              <w:top w:val="nil"/>
              <w:left w:val="nil"/>
              <w:bottom w:val="nil"/>
              <w:right w:val="nil"/>
            </w:tcBorders>
            <w:vAlign w:val="center"/>
          </w:tcPr>
          <w:p w:rsidR="004F415E" w:rsidRPr="0054223B" w:rsidRDefault="004F415E" w:rsidP="00C355F8">
            <w:pPr>
              <w:jc w:val="right"/>
              <w:rPr>
                <w:rFonts w:ascii="Arial" w:hAnsi="Arial" w:cs="Arial"/>
                <w:sz w:val="18"/>
                <w:szCs w:val="18"/>
              </w:rPr>
            </w:pPr>
            <w:r w:rsidRPr="0054223B">
              <w:rPr>
                <w:rFonts w:ascii="Arial" w:hAnsi="Arial" w:cs="Arial"/>
                <w:sz w:val="18"/>
                <w:szCs w:val="18"/>
              </w:rPr>
              <w:t>13.86</w:t>
            </w:r>
          </w:p>
        </w:tc>
        <w:tc>
          <w:tcPr>
            <w:tcW w:w="992" w:type="dxa"/>
            <w:tcBorders>
              <w:top w:val="nil"/>
              <w:left w:val="nil"/>
              <w:bottom w:val="nil"/>
              <w:right w:val="nil"/>
            </w:tcBorders>
            <w:vAlign w:val="center"/>
          </w:tcPr>
          <w:p w:rsidR="004F415E" w:rsidRPr="0054223B" w:rsidRDefault="004F415E" w:rsidP="00C355F8">
            <w:pPr>
              <w:rPr>
                <w:rFonts w:ascii="Arial" w:hAnsi="Arial" w:cs="Arial"/>
                <w:sz w:val="18"/>
                <w:szCs w:val="18"/>
              </w:rPr>
            </w:pPr>
            <w:r w:rsidRPr="0054223B">
              <w:rPr>
                <w:rFonts w:ascii="Arial" w:hAnsi="Arial" w:cs="Arial"/>
                <w:sz w:val="18"/>
                <w:szCs w:val="18"/>
              </w:rPr>
              <w:t>*</w:t>
            </w:r>
          </w:p>
        </w:tc>
      </w:tr>
      <w:tr w:rsidR="004F415E" w:rsidRPr="0054223B" w:rsidTr="00C355F8">
        <w:tc>
          <w:tcPr>
            <w:tcW w:w="1130" w:type="dxa"/>
            <w:tcBorders>
              <w:top w:val="nil"/>
              <w:left w:val="nil"/>
              <w:bottom w:val="single" w:sz="4" w:space="0" w:color="auto"/>
              <w:right w:val="nil"/>
            </w:tcBorders>
            <w:vAlign w:val="center"/>
          </w:tcPr>
          <w:p w:rsidR="004F415E" w:rsidRPr="0054223B" w:rsidRDefault="004F415E" w:rsidP="00C355F8">
            <w:pPr>
              <w:ind w:left="96"/>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-15</w:t>
            </w:r>
          </w:p>
        </w:tc>
        <w:tc>
          <w:tcPr>
            <w:tcW w:w="1138" w:type="dxa"/>
            <w:tcBorders>
              <w:top w:val="nil"/>
              <w:left w:val="nil"/>
              <w:bottom w:val="single" w:sz="4" w:space="0" w:color="auto"/>
              <w:right w:val="nil"/>
            </w:tcBorders>
            <w:vAlign w:val="center"/>
          </w:tcPr>
          <w:p w:rsidR="004F415E" w:rsidRPr="0054223B" w:rsidRDefault="004F415E" w:rsidP="00C355F8">
            <w:pPr>
              <w:jc w:val="right"/>
              <w:rPr>
                <w:rFonts w:ascii="Arial" w:hAnsi="Arial" w:cs="Arial"/>
                <w:sz w:val="18"/>
                <w:szCs w:val="18"/>
              </w:rPr>
            </w:pPr>
            <w:r w:rsidRPr="0054223B">
              <w:rPr>
                <w:rFonts w:ascii="Arial" w:hAnsi="Arial" w:cs="Arial"/>
                <w:sz w:val="18"/>
                <w:szCs w:val="18"/>
              </w:rPr>
              <w:t>-5.11</w:t>
            </w:r>
          </w:p>
        </w:tc>
        <w:tc>
          <w:tcPr>
            <w:tcW w:w="709" w:type="dxa"/>
            <w:tcBorders>
              <w:top w:val="nil"/>
              <w:left w:val="nil"/>
              <w:bottom w:val="single" w:sz="4" w:space="0" w:color="auto"/>
              <w:right w:val="nil"/>
            </w:tcBorders>
            <w:vAlign w:val="center"/>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c>
          <w:tcPr>
            <w:tcW w:w="1134" w:type="dxa"/>
            <w:tcBorders>
              <w:top w:val="nil"/>
              <w:left w:val="nil"/>
              <w:bottom w:val="single" w:sz="4" w:space="0" w:color="auto"/>
              <w:right w:val="nil"/>
            </w:tcBorders>
            <w:vAlign w:val="center"/>
          </w:tcPr>
          <w:p w:rsidR="004F415E" w:rsidRPr="0054223B" w:rsidRDefault="004F415E" w:rsidP="00C355F8">
            <w:pPr>
              <w:jc w:val="right"/>
              <w:rPr>
                <w:rFonts w:ascii="Arial" w:hAnsi="Arial" w:cs="Arial"/>
                <w:sz w:val="18"/>
                <w:szCs w:val="18"/>
              </w:rPr>
            </w:pPr>
            <w:r w:rsidRPr="0054223B">
              <w:rPr>
                <w:rFonts w:ascii="Arial" w:hAnsi="Arial" w:cs="Arial"/>
                <w:sz w:val="18"/>
                <w:szCs w:val="18"/>
              </w:rPr>
              <w:t>13.42</w:t>
            </w:r>
          </w:p>
        </w:tc>
        <w:tc>
          <w:tcPr>
            <w:tcW w:w="850" w:type="dxa"/>
            <w:tcBorders>
              <w:top w:val="nil"/>
              <w:left w:val="nil"/>
              <w:bottom w:val="single" w:sz="4" w:space="0" w:color="auto"/>
              <w:right w:val="nil"/>
            </w:tcBorders>
            <w:vAlign w:val="center"/>
          </w:tcPr>
          <w:p w:rsidR="004F415E" w:rsidRPr="0054223B" w:rsidRDefault="004F415E" w:rsidP="00C355F8">
            <w:pPr>
              <w:rPr>
                <w:rFonts w:ascii="Arial" w:hAnsi="Arial" w:cs="Arial"/>
                <w:sz w:val="18"/>
                <w:szCs w:val="18"/>
              </w:rPr>
            </w:pPr>
            <w:r w:rsidRPr="0054223B">
              <w:rPr>
                <w:rFonts w:ascii="Arial" w:hAnsi="Arial" w:cs="Arial"/>
                <w:sz w:val="18"/>
                <w:szCs w:val="18"/>
              </w:rPr>
              <w:t>*</w:t>
            </w:r>
          </w:p>
        </w:tc>
        <w:tc>
          <w:tcPr>
            <w:tcW w:w="1134" w:type="dxa"/>
            <w:tcBorders>
              <w:top w:val="nil"/>
              <w:left w:val="nil"/>
              <w:bottom w:val="single" w:sz="4" w:space="0" w:color="auto"/>
              <w:right w:val="nil"/>
            </w:tcBorders>
            <w:vAlign w:val="center"/>
          </w:tcPr>
          <w:p w:rsidR="004F415E" w:rsidRPr="0054223B" w:rsidRDefault="004F415E" w:rsidP="00C355F8">
            <w:pPr>
              <w:jc w:val="right"/>
              <w:rPr>
                <w:rFonts w:ascii="Arial" w:hAnsi="Arial" w:cs="Arial"/>
                <w:sz w:val="18"/>
                <w:szCs w:val="18"/>
              </w:rPr>
            </w:pPr>
            <w:r w:rsidRPr="0054223B">
              <w:rPr>
                <w:rFonts w:ascii="Arial" w:hAnsi="Arial" w:cs="Arial"/>
                <w:sz w:val="18"/>
                <w:szCs w:val="18"/>
              </w:rPr>
              <w:t>8.27</w:t>
            </w:r>
          </w:p>
        </w:tc>
        <w:tc>
          <w:tcPr>
            <w:tcW w:w="851" w:type="dxa"/>
            <w:tcBorders>
              <w:top w:val="nil"/>
              <w:left w:val="nil"/>
              <w:bottom w:val="single" w:sz="4" w:space="0" w:color="auto"/>
              <w:right w:val="nil"/>
            </w:tcBorders>
            <w:vAlign w:val="center"/>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c>
          <w:tcPr>
            <w:tcW w:w="992" w:type="dxa"/>
            <w:tcBorders>
              <w:top w:val="nil"/>
              <w:left w:val="nil"/>
              <w:bottom w:val="single" w:sz="4" w:space="0" w:color="auto"/>
              <w:right w:val="nil"/>
            </w:tcBorders>
            <w:vAlign w:val="center"/>
          </w:tcPr>
          <w:p w:rsidR="004F415E" w:rsidRPr="0054223B" w:rsidRDefault="004F415E" w:rsidP="00C355F8">
            <w:pPr>
              <w:jc w:val="right"/>
              <w:rPr>
                <w:rFonts w:ascii="Arial" w:hAnsi="Arial" w:cs="Arial"/>
                <w:sz w:val="18"/>
                <w:szCs w:val="18"/>
              </w:rPr>
            </w:pPr>
            <w:r w:rsidRPr="0054223B">
              <w:rPr>
                <w:rFonts w:ascii="Arial" w:hAnsi="Arial" w:cs="Arial"/>
                <w:sz w:val="18"/>
                <w:szCs w:val="18"/>
              </w:rPr>
              <w:t>10.57</w:t>
            </w:r>
          </w:p>
        </w:tc>
        <w:tc>
          <w:tcPr>
            <w:tcW w:w="992" w:type="dxa"/>
            <w:tcBorders>
              <w:top w:val="nil"/>
              <w:left w:val="nil"/>
              <w:bottom w:val="single" w:sz="4" w:space="0" w:color="auto"/>
              <w:right w:val="nil"/>
            </w:tcBorders>
            <w:vAlign w:val="center"/>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r>
      <w:tr w:rsidR="004F415E" w:rsidRPr="0054223B" w:rsidTr="00C355F8">
        <w:tc>
          <w:tcPr>
            <w:tcW w:w="8930" w:type="dxa"/>
            <w:gridSpan w:val="9"/>
            <w:tcBorders>
              <w:left w:val="nil"/>
              <w:bottom w:val="nil"/>
              <w:right w:val="nil"/>
            </w:tcBorders>
            <w:vAlign w:val="center"/>
          </w:tcPr>
          <w:p w:rsidR="004F415E" w:rsidRPr="0054223B" w:rsidRDefault="004F415E" w:rsidP="00C355F8">
            <w:pPr>
              <w:jc w:val="center"/>
              <w:rPr>
                <w:rFonts w:ascii="Arial" w:hAnsi="Arial" w:cs="Arial"/>
                <w:i/>
                <w:sz w:val="18"/>
                <w:szCs w:val="18"/>
              </w:rPr>
            </w:pPr>
            <w:r w:rsidRPr="0054223B">
              <w:rPr>
                <w:rFonts w:ascii="Arial" w:hAnsi="Arial" w:cs="Arial"/>
                <w:i/>
                <w:sz w:val="18"/>
                <w:szCs w:val="18"/>
              </w:rPr>
              <w:t>Specific Leaf Area (dm</w:t>
            </w:r>
            <w:r w:rsidRPr="0054223B">
              <w:rPr>
                <w:rFonts w:ascii="Arial" w:hAnsi="Arial" w:cs="Arial"/>
                <w:i/>
                <w:sz w:val="18"/>
                <w:szCs w:val="18"/>
                <w:vertAlign w:val="superscript"/>
              </w:rPr>
              <w:t>2</w:t>
            </w:r>
            <w:r w:rsidRPr="0054223B">
              <w:rPr>
                <w:rFonts w:ascii="Arial" w:hAnsi="Arial" w:cs="Arial"/>
                <w:i/>
                <w:sz w:val="18"/>
                <w:szCs w:val="18"/>
              </w:rPr>
              <w:t>/g)</w:t>
            </w:r>
          </w:p>
        </w:tc>
      </w:tr>
      <w:tr w:rsidR="004F415E" w:rsidRPr="0054223B" w:rsidTr="00C355F8">
        <w:tc>
          <w:tcPr>
            <w:tcW w:w="1130" w:type="dxa"/>
            <w:tcBorders>
              <w:top w:val="nil"/>
              <w:left w:val="nil"/>
              <w:bottom w:val="nil"/>
              <w:right w:val="nil"/>
            </w:tcBorders>
            <w:vAlign w:val="center"/>
          </w:tcPr>
          <w:p w:rsidR="004F415E" w:rsidRPr="0054223B" w:rsidRDefault="004F415E" w:rsidP="00C355F8">
            <w:pPr>
              <w:ind w:left="96"/>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-5</w:t>
            </w:r>
          </w:p>
        </w:tc>
        <w:tc>
          <w:tcPr>
            <w:tcW w:w="1138" w:type="dxa"/>
            <w:tcBorders>
              <w:top w:val="nil"/>
              <w:left w:val="nil"/>
              <w:bottom w:val="nil"/>
              <w:right w:val="nil"/>
            </w:tcBorders>
            <w:vAlign w:val="center"/>
          </w:tcPr>
          <w:p w:rsidR="004F415E" w:rsidRPr="0054223B" w:rsidRDefault="004F415E" w:rsidP="00C355F8">
            <w:pPr>
              <w:jc w:val="right"/>
              <w:rPr>
                <w:rFonts w:ascii="Arial" w:hAnsi="Arial" w:cs="Arial"/>
                <w:sz w:val="18"/>
                <w:szCs w:val="18"/>
              </w:rPr>
            </w:pPr>
            <w:r w:rsidRPr="0054223B">
              <w:rPr>
                <w:rFonts w:ascii="Arial" w:hAnsi="Arial" w:cs="Arial"/>
                <w:sz w:val="18"/>
                <w:szCs w:val="18"/>
              </w:rPr>
              <w:t>-1.37</w:t>
            </w:r>
          </w:p>
        </w:tc>
        <w:tc>
          <w:tcPr>
            <w:tcW w:w="709" w:type="dxa"/>
            <w:tcBorders>
              <w:top w:val="nil"/>
              <w:left w:val="nil"/>
              <w:bottom w:val="nil"/>
              <w:right w:val="nil"/>
            </w:tcBorders>
            <w:vAlign w:val="center"/>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c>
          <w:tcPr>
            <w:tcW w:w="1134" w:type="dxa"/>
            <w:tcBorders>
              <w:top w:val="nil"/>
              <w:left w:val="nil"/>
              <w:bottom w:val="nil"/>
              <w:right w:val="nil"/>
            </w:tcBorders>
            <w:vAlign w:val="center"/>
          </w:tcPr>
          <w:p w:rsidR="004F415E" w:rsidRPr="0054223B" w:rsidRDefault="004F415E" w:rsidP="00C355F8">
            <w:pPr>
              <w:jc w:val="right"/>
              <w:rPr>
                <w:rFonts w:ascii="Arial" w:hAnsi="Arial" w:cs="Arial"/>
                <w:sz w:val="18"/>
                <w:szCs w:val="18"/>
              </w:rPr>
            </w:pPr>
            <w:r w:rsidRPr="0054223B">
              <w:rPr>
                <w:rFonts w:ascii="Arial" w:hAnsi="Arial" w:cs="Arial"/>
                <w:sz w:val="18"/>
                <w:szCs w:val="18"/>
              </w:rPr>
              <w:t>0.65</w:t>
            </w:r>
          </w:p>
        </w:tc>
        <w:tc>
          <w:tcPr>
            <w:tcW w:w="850" w:type="dxa"/>
            <w:tcBorders>
              <w:top w:val="nil"/>
              <w:left w:val="nil"/>
              <w:bottom w:val="nil"/>
              <w:right w:val="nil"/>
            </w:tcBorders>
            <w:vAlign w:val="center"/>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c>
          <w:tcPr>
            <w:tcW w:w="1134" w:type="dxa"/>
            <w:tcBorders>
              <w:top w:val="nil"/>
              <w:left w:val="nil"/>
              <w:bottom w:val="nil"/>
              <w:right w:val="nil"/>
            </w:tcBorders>
            <w:vAlign w:val="center"/>
          </w:tcPr>
          <w:p w:rsidR="004F415E" w:rsidRPr="0054223B" w:rsidRDefault="004F415E" w:rsidP="00C355F8">
            <w:pPr>
              <w:jc w:val="right"/>
              <w:rPr>
                <w:rFonts w:ascii="Arial" w:hAnsi="Arial" w:cs="Arial"/>
                <w:sz w:val="18"/>
                <w:szCs w:val="18"/>
              </w:rPr>
            </w:pPr>
            <w:r w:rsidRPr="0054223B">
              <w:rPr>
                <w:rFonts w:ascii="Arial" w:hAnsi="Arial" w:cs="Arial"/>
                <w:sz w:val="18"/>
                <w:szCs w:val="18"/>
              </w:rPr>
              <w:t>0.02</w:t>
            </w:r>
          </w:p>
        </w:tc>
        <w:tc>
          <w:tcPr>
            <w:tcW w:w="851" w:type="dxa"/>
            <w:tcBorders>
              <w:top w:val="nil"/>
              <w:left w:val="nil"/>
              <w:bottom w:val="nil"/>
              <w:right w:val="nil"/>
            </w:tcBorders>
            <w:vAlign w:val="center"/>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c>
          <w:tcPr>
            <w:tcW w:w="992" w:type="dxa"/>
            <w:tcBorders>
              <w:top w:val="nil"/>
              <w:left w:val="nil"/>
              <w:bottom w:val="nil"/>
              <w:right w:val="nil"/>
            </w:tcBorders>
            <w:vAlign w:val="center"/>
          </w:tcPr>
          <w:p w:rsidR="004F415E" w:rsidRPr="0054223B" w:rsidRDefault="004F415E" w:rsidP="00C355F8">
            <w:pPr>
              <w:jc w:val="right"/>
              <w:rPr>
                <w:rFonts w:ascii="Arial" w:hAnsi="Arial" w:cs="Arial"/>
                <w:sz w:val="18"/>
                <w:szCs w:val="18"/>
              </w:rPr>
            </w:pPr>
            <w:r w:rsidRPr="0054223B">
              <w:rPr>
                <w:rFonts w:ascii="Arial" w:hAnsi="Arial" w:cs="Arial"/>
                <w:sz w:val="18"/>
                <w:szCs w:val="18"/>
              </w:rPr>
              <w:t>0.64</w:t>
            </w:r>
          </w:p>
        </w:tc>
        <w:tc>
          <w:tcPr>
            <w:tcW w:w="992" w:type="dxa"/>
            <w:tcBorders>
              <w:top w:val="nil"/>
              <w:left w:val="nil"/>
              <w:bottom w:val="nil"/>
              <w:right w:val="nil"/>
            </w:tcBorders>
            <w:vAlign w:val="center"/>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r>
      <w:tr w:rsidR="004F415E" w:rsidRPr="0054223B" w:rsidTr="00C355F8">
        <w:tc>
          <w:tcPr>
            <w:tcW w:w="1130" w:type="dxa"/>
            <w:tcBorders>
              <w:top w:val="nil"/>
              <w:left w:val="nil"/>
              <w:bottom w:val="nil"/>
              <w:right w:val="nil"/>
            </w:tcBorders>
            <w:vAlign w:val="center"/>
          </w:tcPr>
          <w:p w:rsidR="004F415E" w:rsidRPr="0054223B" w:rsidRDefault="004F415E" w:rsidP="00C355F8">
            <w:pPr>
              <w:ind w:left="96"/>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-10</w:t>
            </w:r>
          </w:p>
        </w:tc>
        <w:tc>
          <w:tcPr>
            <w:tcW w:w="1138" w:type="dxa"/>
            <w:tcBorders>
              <w:top w:val="nil"/>
              <w:left w:val="nil"/>
              <w:bottom w:val="nil"/>
              <w:right w:val="nil"/>
            </w:tcBorders>
            <w:vAlign w:val="center"/>
          </w:tcPr>
          <w:p w:rsidR="004F415E" w:rsidRPr="0054223B" w:rsidRDefault="004F415E" w:rsidP="00C355F8">
            <w:pPr>
              <w:jc w:val="right"/>
              <w:rPr>
                <w:rFonts w:ascii="Arial" w:hAnsi="Arial" w:cs="Arial"/>
                <w:sz w:val="18"/>
                <w:szCs w:val="18"/>
              </w:rPr>
            </w:pPr>
            <w:r w:rsidRPr="0054223B">
              <w:rPr>
                <w:rFonts w:ascii="Arial" w:hAnsi="Arial" w:cs="Arial"/>
                <w:sz w:val="18"/>
                <w:szCs w:val="18"/>
              </w:rPr>
              <w:t>-1.61</w:t>
            </w:r>
          </w:p>
        </w:tc>
        <w:tc>
          <w:tcPr>
            <w:tcW w:w="709" w:type="dxa"/>
            <w:tcBorders>
              <w:top w:val="nil"/>
              <w:left w:val="nil"/>
              <w:bottom w:val="nil"/>
              <w:right w:val="nil"/>
            </w:tcBorders>
            <w:vAlign w:val="center"/>
          </w:tcPr>
          <w:p w:rsidR="004F415E" w:rsidRPr="0054223B" w:rsidRDefault="004F415E" w:rsidP="00C355F8">
            <w:pPr>
              <w:rPr>
                <w:rFonts w:ascii="Arial" w:hAnsi="Arial" w:cs="Arial"/>
                <w:sz w:val="18"/>
                <w:szCs w:val="18"/>
              </w:rPr>
            </w:pPr>
            <w:r w:rsidRPr="0054223B">
              <w:rPr>
                <w:rFonts w:ascii="Arial" w:hAnsi="Arial" w:cs="Arial"/>
                <w:sz w:val="18"/>
                <w:szCs w:val="18"/>
              </w:rPr>
              <w:t>*</w:t>
            </w:r>
          </w:p>
        </w:tc>
        <w:tc>
          <w:tcPr>
            <w:tcW w:w="1134" w:type="dxa"/>
            <w:tcBorders>
              <w:top w:val="nil"/>
              <w:left w:val="nil"/>
              <w:bottom w:val="nil"/>
              <w:right w:val="nil"/>
            </w:tcBorders>
            <w:vAlign w:val="center"/>
          </w:tcPr>
          <w:p w:rsidR="004F415E" w:rsidRPr="0054223B" w:rsidRDefault="004F415E" w:rsidP="00C355F8">
            <w:pPr>
              <w:jc w:val="right"/>
              <w:rPr>
                <w:rFonts w:ascii="Arial" w:hAnsi="Arial" w:cs="Arial"/>
                <w:sz w:val="18"/>
                <w:szCs w:val="18"/>
              </w:rPr>
            </w:pPr>
            <w:r w:rsidRPr="0054223B">
              <w:rPr>
                <w:rFonts w:ascii="Arial" w:hAnsi="Arial" w:cs="Arial"/>
                <w:sz w:val="18"/>
                <w:szCs w:val="18"/>
              </w:rPr>
              <w:t>1.77</w:t>
            </w:r>
          </w:p>
        </w:tc>
        <w:tc>
          <w:tcPr>
            <w:tcW w:w="850" w:type="dxa"/>
            <w:tcBorders>
              <w:top w:val="nil"/>
              <w:left w:val="nil"/>
              <w:bottom w:val="nil"/>
              <w:right w:val="nil"/>
            </w:tcBorders>
            <w:vAlign w:val="center"/>
          </w:tcPr>
          <w:p w:rsidR="004F415E" w:rsidRPr="0054223B" w:rsidRDefault="004F415E" w:rsidP="00C355F8">
            <w:pPr>
              <w:rPr>
                <w:rFonts w:ascii="Arial" w:hAnsi="Arial" w:cs="Arial"/>
                <w:sz w:val="18"/>
                <w:szCs w:val="18"/>
              </w:rPr>
            </w:pPr>
            <w:r w:rsidRPr="0054223B">
              <w:rPr>
                <w:rFonts w:ascii="Arial" w:hAnsi="Arial" w:cs="Arial"/>
                <w:sz w:val="18"/>
                <w:szCs w:val="18"/>
              </w:rPr>
              <w:t>*</w:t>
            </w:r>
          </w:p>
        </w:tc>
        <w:tc>
          <w:tcPr>
            <w:tcW w:w="1134" w:type="dxa"/>
            <w:tcBorders>
              <w:top w:val="nil"/>
              <w:left w:val="nil"/>
              <w:bottom w:val="nil"/>
              <w:right w:val="nil"/>
            </w:tcBorders>
            <w:vAlign w:val="center"/>
          </w:tcPr>
          <w:p w:rsidR="004F415E" w:rsidRPr="0054223B" w:rsidRDefault="004F415E" w:rsidP="00C355F8">
            <w:pPr>
              <w:jc w:val="right"/>
              <w:rPr>
                <w:rFonts w:ascii="Arial" w:hAnsi="Arial" w:cs="Arial"/>
                <w:sz w:val="18"/>
                <w:szCs w:val="18"/>
              </w:rPr>
            </w:pPr>
            <w:r w:rsidRPr="0054223B">
              <w:rPr>
                <w:rFonts w:ascii="Arial" w:hAnsi="Arial" w:cs="Arial"/>
                <w:sz w:val="18"/>
                <w:szCs w:val="18"/>
              </w:rPr>
              <w:t>1.16</w:t>
            </w:r>
          </w:p>
        </w:tc>
        <w:tc>
          <w:tcPr>
            <w:tcW w:w="851" w:type="dxa"/>
            <w:tcBorders>
              <w:top w:val="nil"/>
              <w:left w:val="nil"/>
              <w:bottom w:val="nil"/>
              <w:right w:val="nil"/>
            </w:tcBorders>
            <w:vAlign w:val="center"/>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c>
          <w:tcPr>
            <w:tcW w:w="992" w:type="dxa"/>
            <w:tcBorders>
              <w:top w:val="nil"/>
              <w:left w:val="nil"/>
              <w:bottom w:val="nil"/>
              <w:right w:val="nil"/>
            </w:tcBorders>
            <w:vAlign w:val="center"/>
          </w:tcPr>
          <w:p w:rsidR="004F415E" w:rsidRPr="0054223B" w:rsidRDefault="004F415E" w:rsidP="00C355F8">
            <w:pPr>
              <w:jc w:val="right"/>
              <w:rPr>
                <w:rFonts w:ascii="Arial" w:hAnsi="Arial" w:cs="Arial"/>
                <w:sz w:val="18"/>
                <w:szCs w:val="18"/>
              </w:rPr>
            </w:pPr>
            <w:r w:rsidRPr="0054223B">
              <w:rPr>
                <w:rFonts w:ascii="Arial" w:hAnsi="Arial" w:cs="Arial"/>
                <w:sz w:val="18"/>
                <w:szCs w:val="18"/>
              </w:rPr>
              <w:t>1.48</w:t>
            </w:r>
          </w:p>
        </w:tc>
        <w:tc>
          <w:tcPr>
            <w:tcW w:w="992" w:type="dxa"/>
            <w:tcBorders>
              <w:top w:val="nil"/>
              <w:left w:val="nil"/>
              <w:bottom w:val="nil"/>
              <w:right w:val="nil"/>
            </w:tcBorders>
            <w:vAlign w:val="center"/>
          </w:tcPr>
          <w:p w:rsidR="004F415E" w:rsidRPr="0054223B" w:rsidRDefault="004F415E" w:rsidP="00C355F8">
            <w:pPr>
              <w:rPr>
                <w:rFonts w:ascii="Arial" w:hAnsi="Arial" w:cs="Arial"/>
                <w:sz w:val="18"/>
                <w:szCs w:val="18"/>
              </w:rPr>
            </w:pPr>
            <w:r w:rsidRPr="0054223B">
              <w:rPr>
                <w:rFonts w:ascii="Arial" w:hAnsi="Arial" w:cs="Arial"/>
                <w:sz w:val="18"/>
                <w:szCs w:val="18"/>
              </w:rPr>
              <w:t>*</w:t>
            </w:r>
          </w:p>
        </w:tc>
      </w:tr>
      <w:tr w:rsidR="004F415E" w:rsidRPr="0054223B" w:rsidTr="00C355F8">
        <w:tc>
          <w:tcPr>
            <w:tcW w:w="1130" w:type="dxa"/>
            <w:tcBorders>
              <w:top w:val="nil"/>
              <w:left w:val="nil"/>
              <w:bottom w:val="single" w:sz="4" w:space="0" w:color="auto"/>
              <w:right w:val="nil"/>
            </w:tcBorders>
            <w:vAlign w:val="center"/>
          </w:tcPr>
          <w:p w:rsidR="004F415E" w:rsidRPr="0054223B" w:rsidRDefault="004F415E" w:rsidP="00C355F8">
            <w:pPr>
              <w:ind w:left="96"/>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-15</w:t>
            </w:r>
          </w:p>
        </w:tc>
        <w:tc>
          <w:tcPr>
            <w:tcW w:w="1138" w:type="dxa"/>
            <w:tcBorders>
              <w:top w:val="nil"/>
              <w:left w:val="nil"/>
              <w:bottom w:val="single" w:sz="4" w:space="0" w:color="auto"/>
              <w:right w:val="nil"/>
            </w:tcBorders>
            <w:vAlign w:val="center"/>
          </w:tcPr>
          <w:p w:rsidR="004F415E" w:rsidRPr="0054223B" w:rsidRDefault="004F415E" w:rsidP="00C355F8">
            <w:pPr>
              <w:jc w:val="right"/>
              <w:rPr>
                <w:rFonts w:ascii="Arial" w:hAnsi="Arial" w:cs="Arial"/>
                <w:sz w:val="18"/>
                <w:szCs w:val="18"/>
              </w:rPr>
            </w:pPr>
            <w:r w:rsidRPr="0054223B">
              <w:rPr>
                <w:rFonts w:ascii="Arial" w:hAnsi="Arial" w:cs="Arial"/>
                <w:sz w:val="18"/>
                <w:szCs w:val="18"/>
              </w:rPr>
              <w:t>0.16</w:t>
            </w:r>
          </w:p>
        </w:tc>
        <w:tc>
          <w:tcPr>
            <w:tcW w:w="709" w:type="dxa"/>
            <w:tcBorders>
              <w:top w:val="nil"/>
              <w:left w:val="nil"/>
              <w:bottom w:val="single" w:sz="4" w:space="0" w:color="auto"/>
              <w:right w:val="nil"/>
            </w:tcBorders>
            <w:vAlign w:val="center"/>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c>
          <w:tcPr>
            <w:tcW w:w="1134" w:type="dxa"/>
            <w:tcBorders>
              <w:top w:val="nil"/>
              <w:left w:val="nil"/>
              <w:bottom w:val="single" w:sz="4" w:space="0" w:color="auto"/>
              <w:right w:val="nil"/>
            </w:tcBorders>
            <w:vAlign w:val="center"/>
          </w:tcPr>
          <w:p w:rsidR="004F415E" w:rsidRPr="0054223B" w:rsidRDefault="004F415E" w:rsidP="00C355F8">
            <w:pPr>
              <w:jc w:val="right"/>
              <w:rPr>
                <w:rFonts w:ascii="Arial" w:hAnsi="Arial" w:cs="Arial"/>
                <w:sz w:val="18"/>
                <w:szCs w:val="18"/>
              </w:rPr>
            </w:pPr>
            <w:r w:rsidRPr="0054223B">
              <w:rPr>
                <w:rFonts w:ascii="Arial" w:hAnsi="Arial" w:cs="Arial"/>
                <w:sz w:val="18"/>
                <w:szCs w:val="18"/>
              </w:rPr>
              <w:t>0.18</w:t>
            </w:r>
          </w:p>
        </w:tc>
        <w:tc>
          <w:tcPr>
            <w:tcW w:w="850" w:type="dxa"/>
            <w:tcBorders>
              <w:top w:val="nil"/>
              <w:left w:val="nil"/>
              <w:bottom w:val="single" w:sz="4" w:space="0" w:color="auto"/>
              <w:right w:val="nil"/>
            </w:tcBorders>
            <w:vAlign w:val="center"/>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c>
          <w:tcPr>
            <w:tcW w:w="1134" w:type="dxa"/>
            <w:tcBorders>
              <w:top w:val="nil"/>
              <w:left w:val="nil"/>
              <w:bottom w:val="single" w:sz="4" w:space="0" w:color="auto"/>
              <w:right w:val="nil"/>
            </w:tcBorders>
            <w:vAlign w:val="center"/>
          </w:tcPr>
          <w:p w:rsidR="004F415E" w:rsidRPr="0054223B" w:rsidRDefault="004F415E" w:rsidP="00C355F8">
            <w:pPr>
              <w:jc w:val="right"/>
              <w:rPr>
                <w:rFonts w:ascii="Arial" w:hAnsi="Arial" w:cs="Arial"/>
                <w:sz w:val="18"/>
                <w:szCs w:val="18"/>
              </w:rPr>
            </w:pPr>
            <w:r w:rsidRPr="0054223B">
              <w:rPr>
                <w:rFonts w:ascii="Arial" w:hAnsi="Arial" w:cs="Arial"/>
                <w:sz w:val="18"/>
                <w:szCs w:val="18"/>
              </w:rPr>
              <w:t>0.46</w:t>
            </w:r>
          </w:p>
        </w:tc>
        <w:tc>
          <w:tcPr>
            <w:tcW w:w="851" w:type="dxa"/>
            <w:tcBorders>
              <w:top w:val="nil"/>
              <w:left w:val="nil"/>
              <w:bottom w:val="single" w:sz="4" w:space="0" w:color="auto"/>
              <w:right w:val="nil"/>
            </w:tcBorders>
            <w:vAlign w:val="center"/>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c>
          <w:tcPr>
            <w:tcW w:w="992" w:type="dxa"/>
            <w:tcBorders>
              <w:top w:val="nil"/>
              <w:left w:val="nil"/>
              <w:bottom w:val="single" w:sz="4" w:space="0" w:color="auto"/>
              <w:right w:val="nil"/>
            </w:tcBorders>
            <w:vAlign w:val="center"/>
          </w:tcPr>
          <w:p w:rsidR="004F415E" w:rsidRPr="0054223B" w:rsidRDefault="004F415E" w:rsidP="00C355F8">
            <w:pPr>
              <w:jc w:val="right"/>
              <w:rPr>
                <w:rFonts w:ascii="Arial" w:hAnsi="Arial" w:cs="Arial"/>
                <w:sz w:val="18"/>
                <w:szCs w:val="18"/>
              </w:rPr>
            </w:pPr>
            <w:r w:rsidRPr="0054223B">
              <w:rPr>
                <w:rFonts w:ascii="Arial" w:hAnsi="Arial" w:cs="Arial"/>
                <w:sz w:val="18"/>
                <w:szCs w:val="18"/>
              </w:rPr>
              <w:t>0.39</w:t>
            </w:r>
          </w:p>
        </w:tc>
        <w:tc>
          <w:tcPr>
            <w:tcW w:w="992" w:type="dxa"/>
            <w:tcBorders>
              <w:top w:val="nil"/>
              <w:left w:val="nil"/>
              <w:bottom w:val="single" w:sz="4" w:space="0" w:color="auto"/>
              <w:right w:val="nil"/>
            </w:tcBorders>
            <w:vAlign w:val="center"/>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r>
      <w:tr w:rsidR="004F415E" w:rsidRPr="0054223B" w:rsidTr="00C355F8">
        <w:tc>
          <w:tcPr>
            <w:tcW w:w="8930" w:type="dxa"/>
            <w:gridSpan w:val="9"/>
            <w:tcBorders>
              <w:left w:val="nil"/>
              <w:bottom w:val="nil"/>
              <w:right w:val="nil"/>
            </w:tcBorders>
            <w:vAlign w:val="center"/>
          </w:tcPr>
          <w:p w:rsidR="004F415E" w:rsidRPr="0054223B" w:rsidRDefault="004F415E" w:rsidP="00C355F8">
            <w:pPr>
              <w:jc w:val="center"/>
              <w:rPr>
                <w:rFonts w:ascii="Arial" w:hAnsi="Arial" w:cs="Arial"/>
                <w:i/>
                <w:sz w:val="18"/>
                <w:szCs w:val="18"/>
              </w:rPr>
            </w:pPr>
            <w:r w:rsidRPr="0054223B">
              <w:rPr>
                <w:rFonts w:ascii="Arial" w:hAnsi="Arial" w:cs="Arial"/>
                <w:i/>
                <w:sz w:val="18"/>
                <w:szCs w:val="18"/>
              </w:rPr>
              <w:t>Leaf Area Ratio (cm</w:t>
            </w:r>
            <w:r w:rsidRPr="0054223B">
              <w:rPr>
                <w:rFonts w:ascii="Arial" w:hAnsi="Arial" w:cs="Arial"/>
                <w:i/>
                <w:sz w:val="18"/>
                <w:szCs w:val="18"/>
                <w:vertAlign w:val="superscript"/>
              </w:rPr>
              <w:t>2</w:t>
            </w:r>
            <w:r w:rsidRPr="0054223B">
              <w:rPr>
                <w:rFonts w:ascii="Arial" w:hAnsi="Arial" w:cs="Arial"/>
                <w:i/>
                <w:sz w:val="18"/>
                <w:szCs w:val="18"/>
              </w:rPr>
              <w:t>/g)</w:t>
            </w:r>
          </w:p>
        </w:tc>
      </w:tr>
      <w:tr w:rsidR="004F415E" w:rsidRPr="0054223B" w:rsidTr="00C355F8">
        <w:tc>
          <w:tcPr>
            <w:tcW w:w="1130" w:type="dxa"/>
            <w:tcBorders>
              <w:top w:val="nil"/>
              <w:left w:val="nil"/>
              <w:bottom w:val="nil"/>
              <w:right w:val="nil"/>
            </w:tcBorders>
            <w:vAlign w:val="center"/>
          </w:tcPr>
          <w:p w:rsidR="004F415E" w:rsidRPr="0054223B" w:rsidRDefault="004F415E" w:rsidP="00C355F8">
            <w:pPr>
              <w:ind w:left="96"/>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-5</w:t>
            </w:r>
          </w:p>
        </w:tc>
        <w:tc>
          <w:tcPr>
            <w:tcW w:w="1138" w:type="dxa"/>
            <w:tcBorders>
              <w:top w:val="nil"/>
              <w:left w:val="nil"/>
              <w:bottom w:val="nil"/>
              <w:right w:val="nil"/>
            </w:tcBorders>
            <w:vAlign w:val="center"/>
          </w:tcPr>
          <w:p w:rsidR="004F415E" w:rsidRPr="0054223B" w:rsidRDefault="004F415E" w:rsidP="00C355F8">
            <w:pPr>
              <w:jc w:val="right"/>
              <w:rPr>
                <w:rFonts w:ascii="Arial" w:hAnsi="Arial" w:cs="Arial"/>
                <w:sz w:val="18"/>
                <w:szCs w:val="18"/>
              </w:rPr>
            </w:pPr>
            <w:r w:rsidRPr="0054223B">
              <w:rPr>
                <w:rFonts w:ascii="Arial" w:hAnsi="Arial" w:cs="Arial"/>
                <w:sz w:val="18"/>
                <w:szCs w:val="18"/>
              </w:rPr>
              <w:t>-71.9</w:t>
            </w:r>
          </w:p>
        </w:tc>
        <w:tc>
          <w:tcPr>
            <w:tcW w:w="709" w:type="dxa"/>
            <w:tcBorders>
              <w:top w:val="nil"/>
              <w:left w:val="nil"/>
              <w:bottom w:val="nil"/>
              <w:right w:val="nil"/>
            </w:tcBorders>
            <w:vAlign w:val="center"/>
          </w:tcPr>
          <w:p w:rsidR="004F415E" w:rsidRPr="0054223B" w:rsidRDefault="004F415E" w:rsidP="00C355F8">
            <w:pPr>
              <w:rPr>
                <w:rFonts w:ascii="Arial" w:hAnsi="Arial" w:cs="Arial"/>
                <w:sz w:val="18"/>
                <w:szCs w:val="18"/>
              </w:rPr>
            </w:pPr>
            <w:r w:rsidRPr="0054223B">
              <w:rPr>
                <w:rFonts w:ascii="Arial" w:hAnsi="Arial" w:cs="Arial"/>
                <w:sz w:val="18"/>
                <w:szCs w:val="18"/>
              </w:rPr>
              <w:t>*</w:t>
            </w:r>
          </w:p>
        </w:tc>
        <w:tc>
          <w:tcPr>
            <w:tcW w:w="1134" w:type="dxa"/>
            <w:tcBorders>
              <w:top w:val="nil"/>
              <w:left w:val="nil"/>
              <w:bottom w:val="nil"/>
              <w:right w:val="nil"/>
            </w:tcBorders>
            <w:vAlign w:val="center"/>
          </w:tcPr>
          <w:p w:rsidR="004F415E" w:rsidRPr="0054223B" w:rsidRDefault="004F415E" w:rsidP="00C355F8">
            <w:pPr>
              <w:jc w:val="right"/>
              <w:rPr>
                <w:rFonts w:ascii="Arial" w:hAnsi="Arial" w:cs="Arial"/>
                <w:sz w:val="18"/>
                <w:szCs w:val="18"/>
              </w:rPr>
            </w:pPr>
            <w:r w:rsidRPr="0054223B">
              <w:rPr>
                <w:rFonts w:ascii="Arial" w:hAnsi="Arial" w:cs="Arial"/>
                <w:sz w:val="18"/>
                <w:szCs w:val="18"/>
              </w:rPr>
              <w:t>29.9</w:t>
            </w:r>
          </w:p>
        </w:tc>
        <w:tc>
          <w:tcPr>
            <w:tcW w:w="850" w:type="dxa"/>
            <w:tcBorders>
              <w:top w:val="nil"/>
              <w:left w:val="nil"/>
              <w:bottom w:val="nil"/>
              <w:right w:val="nil"/>
            </w:tcBorders>
            <w:vAlign w:val="center"/>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c>
          <w:tcPr>
            <w:tcW w:w="1134" w:type="dxa"/>
            <w:tcBorders>
              <w:top w:val="nil"/>
              <w:left w:val="nil"/>
              <w:bottom w:val="nil"/>
              <w:right w:val="nil"/>
            </w:tcBorders>
            <w:vAlign w:val="center"/>
          </w:tcPr>
          <w:p w:rsidR="004F415E" w:rsidRPr="0054223B" w:rsidRDefault="004F415E" w:rsidP="00C355F8">
            <w:pPr>
              <w:jc w:val="right"/>
              <w:rPr>
                <w:rFonts w:ascii="Arial" w:hAnsi="Arial" w:cs="Arial"/>
                <w:sz w:val="18"/>
                <w:szCs w:val="18"/>
              </w:rPr>
            </w:pPr>
            <w:r w:rsidRPr="0054223B">
              <w:rPr>
                <w:rFonts w:ascii="Arial" w:hAnsi="Arial" w:cs="Arial"/>
                <w:sz w:val="18"/>
                <w:szCs w:val="18"/>
              </w:rPr>
              <w:t>-5.2</w:t>
            </w:r>
          </w:p>
        </w:tc>
        <w:tc>
          <w:tcPr>
            <w:tcW w:w="851" w:type="dxa"/>
            <w:tcBorders>
              <w:top w:val="nil"/>
              <w:left w:val="nil"/>
              <w:bottom w:val="nil"/>
              <w:right w:val="nil"/>
            </w:tcBorders>
            <w:vAlign w:val="center"/>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c>
          <w:tcPr>
            <w:tcW w:w="992" w:type="dxa"/>
            <w:tcBorders>
              <w:top w:val="nil"/>
              <w:left w:val="nil"/>
              <w:bottom w:val="nil"/>
              <w:right w:val="nil"/>
            </w:tcBorders>
            <w:vAlign w:val="center"/>
          </w:tcPr>
          <w:p w:rsidR="004F415E" w:rsidRPr="0054223B" w:rsidRDefault="004F415E" w:rsidP="00C355F8">
            <w:pPr>
              <w:jc w:val="right"/>
              <w:rPr>
                <w:rFonts w:ascii="Arial" w:hAnsi="Arial" w:cs="Arial"/>
                <w:sz w:val="18"/>
                <w:szCs w:val="18"/>
              </w:rPr>
            </w:pPr>
            <w:r w:rsidRPr="0054223B">
              <w:rPr>
                <w:rFonts w:ascii="Arial" w:hAnsi="Arial" w:cs="Arial"/>
                <w:sz w:val="18"/>
                <w:szCs w:val="18"/>
              </w:rPr>
              <w:t>16.2</w:t>
            </w:r>
          </w:p>
        </w:tc>
        <w:tc>
          <w:tcPr>
            <w:tcW w:w="992" w:type="dxa"/>
            <w:tcBorders>
              <w:top w:val="nil"/>
              <w:left w:val="nil"/>
              <w:bottom w:val="nil"/>
              <w:right w:val="nil"/>
            </w:tcBorders>
            <w:vAlign w:val="center"/>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r>
      <w:tr w:rsidR="004F415E" w:rsidRPr="0054223B" w:rsidTr="00C355F8">
        <w:tc>
          <w:tcPr>
            <w:tcW w:w="1130" w:type="dxa"/>
            <w:tcBorders>
              <w:top w:val="nil"/>
              <w:left w:val="nil"/>
              <w:bottom w:val="nil"/>
              <w:right w:val="nil"/>
            </w:tcBorders>
            <w:vAlign w:val="center"/>
          </w:tcPr>
          <w:p w:rsidR="004F415E" w:rsidRPr="0054223B" w:rsidRDefault="004F415E" w:rsidP="00C355F8">
            <w:pPr>
              <w:ind w:left="96"/>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-10</w:t>
            </w:r>
          </w:p>
        </w:tc>
        <w:tc>
          <w:tcPr>
            <w:tcW w:w="1138" w:type="dxa"/>
            <w:tcBorders>
              <w:top w:val="nil"/>
              <w:left w:val="nil"/>
              <w:bottom w:val="nil"/>
              <w:right w:val="nil"/>
            </w:tcBorders>
            <w:vAlign w:val="center"/>
          </w:tcPr>
          <w:p w:rsidR="004F415E" w:rsidRPr="0054223B" w:rsidRDefault="004F415E" w:rsidP="00C355F8">
            <w:pPr>
              <w:jc w:val="right"/>
              <w:rPr>
                <w:rFonts w:ascii="Arial" w:hAnsi="Arial" w:cs="Arial"/>
                <w:sz w:val="18"/>
                <w:szCs w:val="18"/>
              </w:rPr>
            </w:pPr>
            <w:r w:rsidRPr="0054223B">
              <w:rPr>
                <w:rFonts w:ascii="Arial" w:hAnsi="Arial" w:cs="Arial"/>
                <w:sz w:val="18"/>
                <w:szCs w:val="18"/>
              </w:rPr>
              <w:t>-73.6</w:t>
            </w:r>
          </w:p>
        </w:tc>
        <w:tc>
          <w:tcPr>
            <w:tcW w:w="709" w:type="dxa"/>
            <w:tcBorders>
              <w:top w:val="nil"/>
              <w:left w:val="nil"/>
              <w:bottom w:val="nil"/>
              <w:right w:val="nil"/>
            </w:tcBorders>
            <w:vAlign w:val="center"/>
          </w:tcPr>
          <w:p w:rsidR="004F415E" w:rsidRPr="0054223B" w:rsidRDefault="004F415E" w:rsidP="00C355F8">
            <w:pPr>
              <w:rPr>
                <w:rFonts w:ascii="Arial" w:hAnsi="Arial" w:cs="Arial"/>
                <w:sz w:val="18"/>
                <w:szCs w:val="18"/>
              </w:rPr>
            </w:pPr>
            <w:r w:rsidRPr="0054223B">
              <w:rPr>
                <w:rFonts w:ascii="Arial" w:hAnsi="Arial" w:cs="Arial"/>
                <w:sz w:val="18"/>
                <w:szCs w:val="18"/>
              </w:rPr>
              <w:t>*</w:t>
            </w:r>
          </w:p>
        </w:tc>
        <w:tc>
          <w:tcPr>
            <w:tcW w:w="1134" w:type="dxa"/>
            <w:tcBorders>
              <w:top w:val="nil"/>
              <w:left w:val="nil"/>
              <w:bottom w:val="nil"/>
              <w:right w:val="nil"/>
            </w:tcBorders>
            <w:vAlign w:val="center"/>
          </w:tcPr>
          <w:p w:rsidR="004F415E" w:rsidRPr="0054223B" w:rsidRDefault="004F415E" w:rsidP="00C355F8">
            <w:pPr>
              <w:jc w:val="right"/>
              <w:rPr>
                <w:rFonts w:ascii="Arial" w:hAnsi="Arial" w:cs="Arial"/>
                <w:sz w:val="18"/>
                <w:szCs w:val="18"/>
              </w:rPr>
            </w:pPr>
            <w:r w:rsidRPr="0054223B">
              <w:rPr>
                <w:rFonts w:ascii="Arial" w:hAnsi="Arial" w:cs="Arial"/>
                <w:sz w:val="18"/>
                <w:szCs w:val="18"/>
              </w:rPr>
              <w:t>61.5</w:t>
            </w:r>
          </w:p>
        </w:tc>
        <w:tc>
          <w:tcPr>
            <w:tcW w:w="850" w:type="dxa"/>
            <w:tcBorders>
              <w:top w:val="nil"/>
              <w:left w:val="nil"/>
              <w:bottom w:val="nil"/>
              <w:right w:val="nil"/>
            </w:tcBorders>
            <w:vAlign w:val="center"/>
          </w:tcPr>
          <w:p w:rsidR="004F415E" w:rsidRPr="0054223B" w:rsidRDefault="004F415E" w:rsidP="00C355F8">
            <w:pPr>
              <w:rPr>
                <w:rFonts w:ascii="Arial" w:hAnsi="Arial" w:cs="Arial"/>
                <w:sz w:val="18"/>
                <w:szCs w:val="18"/>
              </w:rPr>
            </w:pPr>
            <w:r w:rsidRPr="0054223B">
              <w:rPr>
                <w:rFonts w:ascii="Arial" w:hAnsi="Arial" w:cs="Arial"/>
                <w:sz w:val="18"/>
                <w:szCs w:val="18"/>
              </w:rPr>
              <w:t>*</w:t>
            </w:r>
          </w:p>
        </w:tc>
        <w:tc>
          <w:tcPr>
            <w:tcW w:w="1134" w:type="dxa"/>
            <w:tcBorders>
              <w:top w:val="nil"/>
              <w:left w:val="nil"/>
              <w:bottom w:val="nil"/>
              <w:right w:val="nil"/>
            </w:tcBorders>
            <w:vAlign w:val="center"/>
          </w:tcPr>
          <w:p w:rsidR="004F415E" w:rsidRPr="0054223B" w:rsidRDefault="004F415E" w:rsidP="00C355F8">
            <w:pPr>
              <w:jc w:val="right"/>
              <w:rPr>
                <w:rFonts w:ascii="Arial" w:hAnsi="Arial" w:cs="Arial"/>
                <w:sz w:val="18"/>
                <w:szCs w:val="18"/>
              </w:rPr>
            </w:pPr>
            <w:r w:rsidRPr="0054223B">
              <w:rPr>
                <w:rFonts w:ascii="Arial" w:hAnsi="Arial" w:cs="Arial"/>
                <w:sz w:val="18"/>
                <w:szCs w:val="18"/>
              </w:rPr>
              <w:t>31.1</w:t>
            </w:r>
          </w:p>
        </w:tc>
        <w:tc>
          <w:tcPr>
            <w:tcW w:w="851" w:type="dxa"/>
            <w:tcBorders>
              <w:top w:val="nil"/>
              <w:left w:val="nil"/>
              <w:bottom w:val="nil"/>
              <w:right w:val="nil"/>
            </w:tcBorders>
            <w:vAlign w:val="center"/>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c>
          <w:tcPr>
            <w:tcW w:w="992" w:type="dxa"/>
            <w:tcBorders>
              <w:top w:val="nil"/>
              <w:left w:val="nil"/>
              <w:bottom w:val="nil"/>
              <w:right w:val="nil"/>
            </w:tcBorders>
            <w:vAlign w:val="center"/>
          </w:tcPr>
          <w:p w:rsidR="004F415E" w:rsidRPr="0054223B" w:rsidRDefault="004F415E" w:rsidP="00C355F8">
            <w:pPr>
              <w:jc w:val="right"/>
              <w:rPr>
                <w:rFonts w:ascii="Arial" w:hAnsi="Arial" w:cs="Arial"/>
                <w:sz w:val="18"/>
                <w:szCs w:val="18"/>
              </w:rPr>
            </w:pPr>
            <w:r w:rsidRPr="0054223B">
              <w:rPr>
                <w:rFonts w:ascii="Arial" w:hAnsi="Arial" w:cs="Arial"/>
                <w:sz w:val="18"/>
                <w:szCs w:val="18"/>
              </w:rPr>
              <w:t>44.4</w:t>
            </w:r>
          </w:p>
        </w:tc>
        <w:tc>
          <w:tcPr>
            <w:tcW w:w="992" w:type="dxa"/>
            <w:tcBorders>
              <w:top w:val="nil"/>
              <w:left w:val="nil"/>
              <w:bottom w:val="nil"/>
              <w:right w:val="nil"/>
            </w:tcBorders>
            <w:vAlign w:val="center"/>
          </w:tcPr>
          <w:p w:rsidR="004F415E" w:rsidRPr="0054223B" w:rsidRDefault="004F415E" w:rsidP="00C355F8">
            <w:pPr>
              <w:rPr>
                <w:rFonts w:ascii="Arial" w:hAnsi="Arial" w:cs="Arial"/>
                <w:sz w:val="18"/>
                <w:szCs w:val="18"/>
              </w:rPr>
            </w:pPr>
            <w:r w:rsidRPr="0054223B">
              <w:rPr>
                <w:rFonts w:ascii="Arial" w:hAnsi="Arial" w:cs="Arial"/>
                <w:sz w:val="18"/>
                <w:szCs w:val="18"/>
              </w:rPr>
              <w:t>*</w:t>
            </w:r>
          </w:p>
        </w:tc>
      </w:tr>
      <w:tr w:rsidR="004F415E" w:rsidRPr="0054223B" w:rsidTr="00C355F8">
        <w:tc>
          <w:tcPr>
            <w:tcW w:w="1130" w:type="dxa"/>
            <w:tcBorders>
              <w:top w:val="nil"/>
              <w:left w:val="nil"/>
              <w:right w:val="nil"/>
            </w:tcBorders>
            <w:vAlign w:val="center"/>
          </w:tcPr>
          <w:p w:rsidR="004F415E" w:rsidRPr="0054223B" w:rsidRDefault="004F415E" w:rsidP="00C355F8">
            <w:pPr>
              <w:ind w:left="96"/>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-15</w:t>
            </w:r>
          </w:p>
        </w:tc>
        <w:tc>
          <w:tcPr>
            <w:tcW w:w="1138" w:type="dxa"/>
            <w:tcBorders>
              <w:top w:val="nil"/>
              <w:left w:val="nil"/>
              <w:right w:val="nil"/>
            </w:tcBorders>
            <w:vAlign w:val="center"/>
          </w:tcPr>
          <w:p w:rsidR="004F415E" w:rsidRPr="0054223B" w:rsidRDefault="004F415E" w:rsidP="00C355F8">
            <w:pPr>
              <w:jc w:val="right"/>
              <w:rPr>
                <w:rFonts w:ascii="Arial" w:hAnsi="Arial" w:cs="Arial"/>
                <w:sz w:val="18"/>
                <w:szCs w:val="18"/>
              </w:rPr>
            </w:pPr>
            <w:r w:rsidRPr="0054223B">
              <w:rPr>
                <w:rFonts w:ascii="Arial" w:hAnsi="Arial" w:cs="Arial"/>
                <w:sz w:val="18"/>
                <w:szCs w:val="18"/>
              </w:rPr>
              <w:t>-32.5</w:t>
            </w:r>
          </w:p>
        </w:tc>
        <w:tc>
          <w:tcPr>
            <w:tcW w:w="709" w:type="dxa"/>
            <w:tcBorders>
              <w:top w:val="nil"/>
              <w:left w:val="nil"/>
              <w:right w:val="nil"/>
            </w:tcBorders>
            <w:vAlign w:val="center"/>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c>
          <w:tcPr>
            <w:tcW w:w="1134" w:type="dxa"/>
            <w:tcBorders>
              <w:top w:val="nil"/>
              <w:left w:val="nil"/>
              <w:right w:val="nil"/>
            </w:tcBorders>
            <w:vAlign w:val="center"/>
          </w:tcPr>
          <w:p w:rsidR="004F415E" w:rsidRPr="0054223B" w:rsidRDefault="004F415E" w:rsidP="00C355F8">
            <w:pPr>
              <w:jc w:val="right"/>
              <w:rPr>
                <w:rFonts w:ascii="Arial" w:hAnsi="Arial" w:cs="Arial"/>
                <w:sz w:val="18"/>
                <w:szCs w:val="18"/>
              </w:rPr>
            </w:pPr>
            <w:r w:rsidRPr="0054223B">
              <w:rPr>
                <w:rFonts w:ascii="Arial" w:hAnsi="Arial" w:cs="Arial"/>
                <w:sz w:val="18"/>
                <w:szCs w:val="18"/>
              </w:rPr>
              <w:t>25.8</w:t>
            </w:r>
          </w:p>
        </w:tc>
        <w:tc>
          <w:tcPr>
            <w:tcW w:w="850" w:type="dxa"/>
            <w:tcBorders>
              <w:top w:val="nil"/>
              <w:left w:val="nil"/>
              <w:right w:val="nil"/>
            </w:tcBorders>
            <w:vAlign w:val="center"/>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c>
          <w:tcPr>
            <w:tcW w:w="1134" w:type="dxa"/>
            <w:tcBorders>
              <w:top w:val="nil"/>
              <w:left w:val="nil"/>
              <w:right w:val="nil"/>
            </w:tcBorders>
            <w:vAlign w:val="center"/>
          </w:tcPr>
          <w:p w:rsidR="004F415E" w:rsidRPr="0054223B" w:rsidRDefault="004F415E" w:rsidP="00C355F8">
            <w:pPr>
              <w:jc w:val="right"/>
              <w:rPr>
                <w:rFonts w:ascii="Arial" w:hAnsi="Arial" w:cs="Arial"/>
                <w:sz w:val="18"/>
                <w:szCs w:val="18"/>
              </w:rPr>
            </w:pPr>
            <w:r w:rsidRPr="0054223B">
              <w:rPr>
                <w:rFonts w:ascii="Arial" w:hAnsi="Arial" w:cs="Arial"/>
                <w:sz w:val="18"/>
                <w:szCs w:val="18"/>
              </w:rPr>
              <w:t>20.1</w:t>
            </w:r>
          </w:p>
        </w:tc>
        <w:tc>
          <w:tcPr>
            <w:tcW w:w="851" w:type="dxa"/>
            <w:tcBorders>
              <w:top w:val="nil"/>
              <w:left w:val="nil"/>
              <w:right w:val="nil"/>
            </w:tcBorders>
            <w:vAlign w:val="center"/>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c>
          <w:tcPr>
            <w:tcW w:w="992" w:type="dxa"/>
            <w:tcBorders>
              <w:top w:val="nil"/>
              <w:left w:val="nil"/>
              <w:right w:val="nil"/>
            </w:tcBorders>
            <w:vAlign w:val="center"/>
          </w:tcPr>
          <w:p w:rsidR="004F415E" w:rsidRPr="0054223B" w:rsidRDefault="004F415E" w:rsidP="00C355F8">
            <w:pPr>
              <w:jc w:val="right"/>
              <w:rPr>
                <w:rFonts w:ascii="Arial" w:hAnsi="Arial" w:cs="Arial"/>
                <w:sz w:val="18"/>
                <w:szCs w:val="18"/>
              </w:rPr>
            </w:pPr>
            <w:r w:rsidRPr="0054223B">
              <w:rPr>
                <w:rFonts w:ascii="Arial" w:hAnsi="Arial" w:cs="Arial"/>
                <w:sz w:val="18"/>
                <w:szCs w:val="18"/>
              </w:rPr>
              <w:t>12.3</w:t>
            </w:r>
          </w:p>
        </w:tc>
        <w:tc>
          <w:tcPr>
            <w:tcW w:w="992" w:type="dxa"/>
            <w:tcBorders>
              <w:top w:val="nil"/>
              <w:left w:val="nil"/>
              <w:right w:val="nil"/>
            </w:tcBorders>
            <w:vAlign w:val="center"/>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r>
    </w:tbl>
    <w:p w:rsidR="004F415E" w:rsidRPr="0054223B" w:rsidRDefault="004F415E" w:rsidP="004F415E">
      <w:pPr>
        <w:spacing w:before="80" w:after="0" w:line="240" w:lineRule="auto"/>
        <w:ind w:left="180" w:hanging="180"/>
        <w:rPr>
          <w:rFonts w:ascii="Arial" w:hAnsi="Arial" w:cs="Arial"/>
          <w:sz w:val="18"/>
          <w:szCs w:val="18"/>
        </w:rPr>
      </w:pPr>
      <w:r w:rsidRPr="0054223B">
        <w:rPr>
          <w:rFonts w:ascii="Arial" w:hAnsi="Arial" w:cs="Arial"/>
          <w:sz w:val="18"/>
          <w:szCs w:val="18"/>
          <w:vertAlign w:val="superscript"/>
        </w:rPr>
        <w:t>x)</w:t>
      </w:r>
      <w:r w:rsidRPr="0054223B">
        <w:rPr>
          <w:rFonts w:ascii="Arial" w:hAnsi="Arial" w:cs="Arial"/>
          <w:sz w:val="18"/>
          <w:szCs w:val="18"/>
        </w:rPr>
        <w:t xml:space="preserve"> T</w:t>
      </w:r>
      <w:r w:rsidRPr="0054223B">
        <w:rPr>
          <w:rFonts w:ascii="Arial" w:hAnsi="Arial" w:cs="Arial"/>
          <w:sz w:val="18"/>
          <w:szCs w:val="18"/>
          <w:vertAlign w:val="subscript"/>
        </w:rPr>
        <w:t>14</w:t>
      </w:r>
      <w:r w:rsidRPr="0054223B">
        <w:rPr>
          <w:rFonts w:ascii="Arial" w:hAnsi="Arial" w:cs="Arial"/>
          <w:sz w:val="18"/>
          <w:szCs w:val="18"/>
        </w:rPr>
        <w:t xml:space="preserve"> = at 4 days prior to SWT exposure (at 14 DAP), T</w:t>
      </w:r>
      <w:r w:rsidRPr="0054223B">
        <w:rPr>
          <w:rFonts w:ascii="Arial" w:hAnsi="Arial" w:cs="Arial"/>
          <w:sz w:val="18"/>
          <w:szCs w:val="18"/>
          <w:vertAlign w:val="subscript"/>
        </w:rPr>
        <w:t>28</w:t>
      </w:r>
      <w:r w:rsidRPr="0054223B">
        <w:rPr>
          <w:rFonts w:ascii="Arial" w:hAnsi="Arial" w:cs="Arial"/>
          <w:sz w:val="18"/>
          <w:szCs w:val="18"/>
        </w:rPr>
        <w:t>= at midpoint during the SWT exposure priod (at 28 DAP), T</w:t>
      </w:r>
      <w:r w:rsidRPr="0054223B">
        <w:rPr>
          <w:rFonts w:ascii="Arial" w:hAnsi="Arial" w:cs="Arial"/>
          <w:sz w:val="18"/>
          <w:szCs w:val="18"/>
          <w:vertAlign w:val="subscript"/>
        </w:rPr>
        <w:t>38</w:t>
      </w:r>
      <w:r w:rsidRPr="0054223B">
        <w:rPr>
          <w:rFonts w:ascii="Arial" w:hAnsi="Arial" w:cs="Arial"/>
          <w:sz w:val="18"/>
          <w:szCs w:val="18"/>
        </w:rPr>
        <w:t>= at time of SWT exposure was terminated (at 38 DAP)</w:t>
      </w:r>
    </w:p>
    <w:p w:rsidR="004F415E" w:rsidRPr="0054223B" w:rsidRDefault="004F415E" w:rsidP="004F415E">
      <w:pPr>
        <w:spacing w:before="80" w:after="0" w:line="240" w:lineRule="auto"/>
        <w:ind w:left="142" w:hanging="142"/>
        <w:rPr>
          <w:rFonts w:ascii="Arial" w:hAnsi="Arial" w:cs="Arial"/>
          <w:sz w:val="18"/>
          <w:szCs w:val="18"/>
        </w:rPr>
      </w:pPr>
      <w:r w:rsidRPr="0054223B">
        <w:rPr>
          <w:rFonts w:ascii="Arial" w:hAnsi="Arial" w:cs="Arial"/>
          <w:sz w:val="18"/>
          <w:szCs w:val="18"/>
          <w:vertAlign w:val="superscript"/>
        </w:rPr>
        <w:t>y)</w:t>
      </w:r>
      <w:r w:rsidRPr="0054223B">
        <w:rPr>
          <w:rFonts w:ascii="Arial" w:hAnsi="Arial" w:cs="Arial"/>
          <w:sz w:val="18"/>
          <w:szCs w:val="18"/>
        </w:rPr>
        <w:t xml:space="preserve"> Value of comparison and result of t-Test  for paired sample  at level 0.05, ns = no significant different,                          * = significantly different </w:t>
      </w:r>
    </w:p>
    <w:p w:rsidR="004F415E" w:rsidRPr="0054223B" w:rsidRDefault="004F415E" w:rsidP="004F415E">
      <w:pPr>
        <w:rPr>
          <w:rFonts w:ascii="Arial" w:hAnsi="Arial" w:cs="Arial"/>
          <w:sz w:val="20"/>
          <w:szCs w:val="20"/>
        </w:rPr>
      </w:pPr>
      <w:r w:rsidRPr="0054223B">
        <w:rPr>
          <w:rFonts w:ascii="Arial" w:hAnsi="Arial" w:cs="Arial"/>
          <w:sz w:val="20"/>
          <w:szCs w:val="20"/>
        </w:rPr>
        <w:br w:type="page"/>
      </w:r>
    </w:p>
    <w:p w:rsidR="004F415E" w:rsidRPr="0054223B" w:rsidRDefault="004F415E" w:rsidP="004F415E">
      <w:pPr>
        <w:spacing w:after="120" w:line="240" w:lineRule="auto"/>
        <w:ind w:left="806" w:hanging="806"/>
        <w:rPr>
          <w:rFonts w:ascii="Arial" w:hAnsi="Arial" w:cs="Arial"/>
          <w:sz w:val="20"/>
          <w:szCs w:val="20"/>
        </w:rPr>
      </w:pPr>
      <w:r w:rsidRPr="0054223B">
        <w:rPr>
          <w:rFonts w:ascii="Arial" w:hAnsi="Arial" w:cs="Arial"/>
          <w:sz w:val="20"/>
          <w:szCs w:val="20"/>
        </w:rPr>
        <w:lastRenderedPageBreak/>
        <w:t xml:space="preserve">Table 7. </w:t>
      </w:r>
      <w:r w:rsidRPr="0054223B">
        <w:rPr>
          <w:rFonts w:ascii="Arial" w:hAnsi="Arial" w:cs="Arial"/>
          <w:sz w:val="20"/>
          <w:szCs w:val="20"/>
        </w:rPr>
        <w:tab/>
        <w:t>Pairwise comparison for evaluating effect of SWT exposure on relative leaf water content and for comparing between SWT exposed plants treated with or without ALA at different time of application.</w:t>
      </w:r>
    </w:p>
    <w:tbl>
      <w:tblPr>
        <w:tblStyle w:val="TableGrid"/>
        <w:tblW w:w="9326" w:type="dxa"/>
        <w:tblInd w:w="250" w:type="dxa"/>
        <w:tblLayout w:type="fixed"/>
        <w:tblLook w:val="04A0" w:firstRow="1" w:lastRow="0" w:firstColumn="1" w:lastColumn="0" w:noHBand="0" w:noVBand="1"/>
      </w:tblPr>
      <w:tblGrid>
        <w:gridCol w:w="1559"/>
        <w:gridCol w:w="1134"/>
        <w:gridCol w:w="709"/>
        <w:gridCol w:w="677"/>
        <w:gridCol w:w="956"/>
        <w:gridCol w:w="801"/>
        <w:gridCol w:w="875"/>
        <w:gridCol w:w="859"/>
        <w:gridCol w:w="927"/>
        <w:gridCol w:w="829"/>
      </w:tblGrid>
      <w:tr w:rsidR="004F415E" w:rsidRPr="0054223B" w:rsidTr="00C355F8">
        <w:trPr>
          <w:trHeight w:val="377"/>
        </w:trPr>
        <w:tc>
          <w:tcPr>
            <w:tcW w:w="1559" w:type="dxa"/>
            <w:vMerge w:val="restart"/>
            <w:tcBorders>
              <w:left w:val="nil"/>
              <w:right w:val="nil"/>
            </w:tcBorders>
            <w:vAlign w:val="center"/>
          </w:tcPr>
          <w:p w:rsidR="004F415E" w:rsidRPr="0054223B" w:rsidRDefault="004F415E" w:rsidP="00C355F8">
            <w:pPr>
              <w:jc w:val="center"/>
              <w:rPr>
                <w:rFonts w:ascii="Arial" w:hAnsi="Arial" w:cs="Arial"/>
                <w:sz w:val="18"/>
                <w:szCs w:val="18"/>
              </w:rPr>
            </w:pPr>
            <w:r w:rsidRPr="0054223B">
              <w:rPr>
                <w:rFonts w:ascii="Arial" w:hAnsi="Arial" w:cs="Arial"/>
                <w:sz w:val="18"/>
                <w:szCs w:val="18"/>
              </w:rPr>
              <w:t xml:space="preserve">Time of measurement </w:t>
            </w:r>
            <w:r w:rsidRPr="0054223B">
              <w:rPr>
                <w:rFonts w:ascii="Arial" w:hAnsi="Arial" w:cs="Arial"/>
                <w:sz w:val="18"/>
                <w:szCs w:val="18"/>
                <w:vertAlign w:val="superscript"/>
              </w:rPr>
              <w:t>z</w:t>
            </w:r>
          </w:p>
        </w:tc>
        <w:tc>
          <w:tcPr>
            <w:tcW w:w="1134" w:type="dxa"/>
            <w:vMerge w:val="restart"/>
            <w:tcBorders>
              <w:left w:val="nil"/>
              <w:right w:val="nil"/>
            </w:tcBorders>
            <w:vAlign w:val="center"/>
          </w:tcPr>
          <w:p w:rsidR="004F415E" w:rsidRPr="0054223B" w:rsidRDefault="004F415E" w:rsidP="00C355F8">
            <w:pPr>
              <w:jc w:val="center"/>
              <w:rPr>
                <w:rFonts w:ascii="Arial" w:hAnsi="Arial" w:cs="Arial"/>
                <w:sz w:val="18"/>
                <w:szCs w:val="18"/>
              </w:rPr>
            </w:pPr>
            <w:r w:rsidRPr="0054223B">
              <w:rPr>
                <w:rFonts w:ascii="Arial" w:hAnsi="Arial" w:cs="Arial"/>
                <w:sz w:val="18"/>
                <w:szCs w:val="18"/>
              </w:rPr>
              <w:t>Depth of SWT</w:t>
            </w:r>
          </w:p>
        </w:tc>
        <w:tc>
          <w:tcPr>
            <w:tcW w:w="1386" w:type="dxa"/>
            <w:gridSpan w:val="2"/>
            <w:vMerge w:val="restart"/>
            <w:tcBorders>
              <w:left w:val="nil"/>
              <w:right w:val="nil"/>
            </w:tcBorders>
            <w:vAlign w:val="center"/>
          </w:tcPr>
          <w:p w:rsidR="004F415E" w:rsidRPr="0054223B" w:rsidRDefault="004F415E" w:rsidP="00C355F8">
            <w:pPr>
              <w:jc w:val="center"/>
              <w:rPr>
                <w:rFonts w:ascii="Arial" w:hAnsi="Arial" w:cs="Arial"/>
                <w:sz w:val="18"/>
                <w:szCs w:val="18"/>
              </w:rPr>
            </w:pPr>
            <w:r w:rsidRPr="0054223B">
              <w:rPr>
                <w:rFonts w:ascii="Arial" w:hAnsi="Arial" w:cs="Arial"/>
                <w:sz w:val="18"/>
                <w:szCs w:val="18"/>
              </w:rPr>
              <w:t>Control vs Exposure to SWT</w:t>
            </w:r>
          </w:p>
        </w:tc>
        <w:tc>
          <w:tcPr>
            <w:tcW w:w="5247" w:type="dxa"/>
            <w:gridSpan w:val="6"/>
            <w:tcBorders>
              <w:left w:val="nil"/>
              <w:right w:val="nil"/>
            </w:tcBorders>
          </w:tcPr>
          <w:p w:rsidR="004F415E" w:rsidRPr="0054223B" w:rsidRDefault="004F415E" w:rsidP="00C355F8">
            <w:pPr>
              <w:jc w:val="center"/>
              <w:rPr>
                <w:rFonts w:ascii="Arial" w:hAnsi="Arial" w:cs="Arial"/>
                <w:sz w:val="18"/>
                <w:szCs w:val="18"/>
              </w:rPr>
            </w:pPr>
            <w:r w:rsidRPr="0054223B">
              <w:rPr>
                <w:rFonts w:ascii="Arial" w:hAnsi="Arial" w:cs="Arial"/>
                <w:sz w:val="18"/>
                <w:szCs w:val="18"/>
              </w:rPr>
              <w:t xml:space="preserve">With vs Without ALA application </w:t>
            </w:r>
            <w:r w:rsidRPr="0054223B">
              <w:rPr>
                <w:rFonts w:ascii="Arial" w:hAnsi="Arial" w:cs="Arial"/>
                <w:sz w:val="18"/>
                <w:szCs w:val="18"/>
                <w:vertAlign w:val="superscript"/>
              </w:rPr>
              <w:t>y</w:t>
            </w:r>
          </w:p>
        </w:tc>
      </w:tr>
      <w:tr w:rsidR="004F415E" w:rsidRPr="0054223B" w:rsidTr="00C355F8">
        <w:tc>
          <w:tcPr>
            <w:tcW w:w="1559" w:type="dxa"/>
            <w:vMerge/>
            <w:tcBorders>
              <w:left w:val="nil"/>
              <w:bottom w:val="single" w:sz="4" w:space="0" w:color="auto"/>
              <w:right w:val="nil"/>
            </w:tcBorders>
          </w:tcPr>
          <w:p w:rsidR="004F415E" w:rsidRPr="0054223B" w:rsidRDefault="004F415E" w:rsidP="00C355F8">
            <w:pPr>
              <w:rPr>
                <w:rFonts w:ascii="Arial" w:hAnsi="Arial" w:cs="Arial"/>
                <w:sz w:val="18"/>
                <w:szCs w:val="18"/>
              </w:rPr>
            </w:pPr>
          </w:p>
        </w:tc>
        <w:tc>
          <w:tcPr>
            <w:tcW w:w="1134" w:type="dxa"/>
            <w:vMerge/>
            <w:tcBorders>
              <w:left w:val="nil"/>
              <w:bottom w:val="single" w:sz="4" w:space="0" w:color="auto"/>
              <w:right w:val="nil"/>
            </w:tcBorders>
          </w:tcPr>
          <w:p w:rsidR="004F415E" w:rsidRPr="0054223B" w:rsidRDefault="004F415E" w:rsidP="00C355F8">
            <w:pPr>
              <w:rPr>
                <w:rFonts w:ascii="Arial" w:hAnsi="Arial" w:cs="Arial"/>
                <w:sz w:val="18"/>
                <w:szCs w:val="18"/>
              </w:rPr>
            </w:pPr>
          </w:p>
        </w:tc>
        <w:tc>
          <w:tcPr>
            <w:tcW w:w="1386" w:type="dxa"/>
            <w:gridSpan w:val="2"/>
            <w:vMerge/>
            <w:tcBorders>
              <w:left w:val="nil"/>
              <w:bottom w:val="single" w:sz="4" w:space="0" w:color="auto"/>
              <w:right w:val="nil"/>
            </w:tcBorders>
          </w:tcPr>
          <w:p w:rsidR="004F415E" w:rsidRPr="0054223B" w:rsidRDefault="004F415E" w:rsidP="00C355F8">
            <w:pPr>
              <w:rPr>
                <w:rFonts w:ascii="Arial" w:hAnsi="Arial" w:cs="Arial"/>
                <w:sz w:val="18"/>
                <w:szCs w:val="18"/>
              </w:rPr>
            </w:pPr>
          </w:p>
        </w:tc>
        <w:tc>
          <w:tcPr>
            <w:tcW w:w="1757" w:type="dxa"/>
            <w:gridSpan w:val="2"/>
            <w:tcBorders>
              <w:left w:val="nil"/>
              <w:bottom w:val="single" w:sz="4" w:space="0" w:color="auto"/>
              <w:right w:val="nil"/>
            </w:tcBorders>
          </w:tcPr>
          <w:p w:rsidR="004F415E" w:rsidRPr="0054223B" w:rsidRDefault="004F415E" w:rsidP="00C355F8">
            <w:pPr>
              <w:jc w:val="center"/>
              <w:rPr>
                <w:rFonts w:ascii="Arial" w:hAnsi="Arial" w:cs="Arial"/>
                <w:sz w:val="18"/>
                <w:szCs w:val="18"/>
              </w:rPr>
            </w:pPr>
            <w:r w:rsidRPr="0054223B">
              <w:rPr>
                <w:rFonts w:ascii="Arial" w:hAnsi="Arial" w:cs="Arial"/>
                <w:sz w:val="18"/>
                <w:szCs w:val="18"/>
              </w:rPr>
              <w:t>14 DAP (T</w:t>
            </w:r>
            <w:r w:rsidRPr="0054223B">
              <w:rPr>
                <w:rFonts w:ascii="Arial" w:hAnsi="Arial" w:cs="Arial"/>
                <w:sz w:val="18"/>
                <w:szCs w:val="18"/>
                <w:vertAlign w:val="subscript"/>
              </w:rPr>
              <w:t>14</w:t>
            </w:r>
            <w:r w:rsidRPr="0054223B">
              <w:rPr>
                <w:rFonts w:ascii="Arial" w:hAnsi="Arial" w:cs="Arial"/>
                <w:sz w:val="18"/>
                <w:szCs w:val="18"/>
              </w:rPr>
              <w:t>)</w:t>
            </w:r>
          </w:p>
        </w:tc>
        <w:tc>
          <w:tcPr>
            <w:tcW w:w="1734" w:type="dxa"/>
            <w:gridSpan w:val="2"/>
            <w:tcBorders>
              <w:left w:val="nil"/>
              <w:bottom w:val="single" w:sz="4" w:space="0" w:color="auto"/>
              <w:right w:val="nil"/>
            </w:tcBorders>
          </w:tcPr>
          <w:p w:rsidR="004F415E" w:rsidRPr="0054223B" w:rsidRDefault="004F415E" w:rsidP="00C355F8">
            <w:pPr>
              <w:jc w:val="center"/>
              <w:rPr>
                <w:rFonts w:ascii="Arial" w:hAnsi="Arial" w:cs="Arial"/>
                <w:sz w:val="18"/>
                <w:szCs w:val="18"/>
              </w:rPr>
            </w:pPr>
            <w:r w:rsidRPr="0054223B">
              <w:rPr>
                <w:rFonts w:ascii="Arial" w:hAnsi="Arial" w:cs="Arial"/>
                <w:sz w:val="18"/>
                <w:szCs w:val="18"/>
              </w:rPr>
              <w:t>28 DAP (T</w:t>
            </w:r>
            <w:r w:rsidRPr="0054223B">
              <w:rPr>
                <w:rFonts w:ascii="Arial" w:hAnsi="Arial" w:cs="Arial"/>
                <w:sz w:val="18"/>
                <w:szCs w:val="18"/>
                <w:vertAlign w:val="subscript"/>
              </w:rPr>
              <w:t>28</w:t>
            </w:r>
            <w:r w:rsidRPr="0054223B">
              <w:rPr>
                <w:rFonts w:ascii="Arial" w:hAnsi="Arial" w:cs="Arial"/>
                <w:sz w:val="18"/>
                <w:szCs w:val="18"/>
              </w:rPr>
              <w:t>)</w:t>
            </w:r>
          </w:p>
        </w:tc>
        <w:tc>
          <w:tcPr>
            <w:tcW w:w="1756" w:type="dxa"/>
            <w:gridSpan w:val="2"/>
            <w:tcBorders>
              <w:left w:val="nil"/>
              <w:bottom w:val="single" w:sz="4" w:space="0" w:color="auto"/>
              <w:right w:val="nil"/>
            </w:tcBorders>
          </w:tcPr>
          <w:p w:rsidR="004F415E" w:rsidRPr="0054223B" w:rsidRDefault="004F415E" w:rsidP="00C355F8">
            <w:pPr>
              <w:jc w:val="center"/>
              <w:rPr>
                <w:rFonts w:ascii="Arial" w:hAnsi="Arial" w:cs="Arial"/>
                <w:sz w:val="18"/>
                <w:szCs w:val="18"/>
              </w:rPr>
            </w:pPr>
            <w:r w:rsidRPr="0054223B">
              <w:rPr>
                <w:rFonts w:ascii="Arial" w:hAnsi="Arial" w:cs="Arial"/>
                <w:sz w:val="18"/>
                <w:szCs w:val="18"/>
              </w:rPr>
              <w:t>38 DAP (T</w:t>
            </w:r>
            <w:r w:rsidRPr="0054223B">
              <w:rPr>
                <w:rFonts w:ascii="Arial" w:hAnsi="Arial" w:cs="Arial"/>
                <w:sz w:val="18"/>
                <w:szCs w:val="18"/>
                <w:vertAlign w:val="subscript"/>
              </w:rPr>
              <w:t>38</w:t>
            </w:r>
            <w:r w:rsidRPr="0054223B">
              <w:rPr>
                <w:rFonts w:ascii="Arial" w:hAnsi="Arial" w:cs="Arial"/>
                <w:sz w:val="18"/>
                <w:szCs w:val="18"/>
              </w:rPr>
              <w:t>)</w:t>
            </w:r>
          </w:p>
        </w:tc>
      </w:tr>
      <w:tr w:rsidR="004F415E" w:rsidRPr="0054223B" w:rsidTr="00C355F8">
        <w:tc>
          <w:tcPr>
            <w:tcW w:w="1559" w:type="dxa"/>
            <w:vMerge w:val="restart"/>
            <w:tcBorders>
              <w:left w:val="nil"/>
              <w:right w:val="nil"/>
            </w:tcBorders>
            <w:vAlign w:val="center"/>
          </w:tcPr>
          <w:p w:rsidR="004F415E" w:rsidRPr="0054223B" w:rsidRDefault="004F415E" w:rsidP="00C355F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12 DoT</w:t>
            </w:r>
          </w:p>
        </w:tc>
        <w:tc>
          <w:tcPr>
            <w:tcW w:w="1134" w:type="dxa"/>
            <w:tcBorders>
              <w:top w:val="nil"/>
              <w:left w:val="nil"/>
              <w:bottom w:val="nil"/>
              <w:right w:val="nil"/>
            </w:tcBorders>
            <w:vAlign w:val="center"/>
          </w:tcPr>
          <w:p w:rsidR="004F415E" w:rsidRPr="0054223B" w:rsidRDefault="004F415E" w:rsidP="00C355F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-5</w:t>
            </w:r>
          </w:p>
        </w:tc>
        <w:tc>
          <w:tcPr>
            <w:tcW w:w="709" w:type="dxa"/>
            <w:tcBorders>
              <w:top w:val="nil"/>
              <w:left w:val="nil"/>
              <w:bottom w:val="nil"/>
              <w:right w:val="nil"/>
            </w:tcBorders>
            <w:vAlign w:val="center"/>
          </w:tcPr>
          <w:p w:rsidR="004F415E" w:rsidRPr="0054223B" w:rsidRDefault="004F415E" w:rsidP="00C355F8">
            <w:pPr>
              <w:jc w:val="right"/>
              <w:rPr>
                <w:rFonts w:ascii="Arial" w:hAnsi="Arial" w:cs="Arial"/>
                <w:sz w:val="18"/>
                <w:szCs w:val="18"/>
              </w:rPr>
            </w:pPr>
            <w:r w:rsidRPr="0054223B">
              <w:rPr>
                <w:rFonts w:ascii="Arial" w:hAnsi="Arial" w:cs="Arial"/>
                <w:sz w:val="18"/>
                <w:szCs w:val="18"/>
              </w:rPr>
              <w:t>-1.3</w:t>
            </w:r>
          </w:p>
        </w:tc>
        <w:tc>
          <w:tcPr>
            <w:tcW w:w="677" w:type="dxa"/>
            <w:tcBorders>
              <w:top w:val="nil"/>
              <w:left w:val="nil"/>
              <w:bottom w:val="nil"/>
              <w:right w:val="nil"/>
            </w:tcBorders>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c>
          <w:tcPr>
            <w:tcW w:w="956" w:type="dxa"/>
            <w:tcBorders>
              <w:top w:val="nil"/>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5.0</w:t>
            </w:r>
          </w:p>
        </w:tc>
        <w:tc>
          <w:tcPr>
            <w:tcW w:w="801" w:type="dxa"/>
            <w:tcBorders>
              <w:top w:val="nil"/>
              <w:left w:val="nil"/>
              <w:bottom w:val="nil"/>
              <w:right w:val="nil"/>
            </w:tcBorders>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c>
          <w:tcPr>
            <w:tcW w:w="875" w:type="dxa"/>
            <w:tcBorders>
              <w:top w:val="nil"/>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5.5</w:t>
            </w:r>
          </w:p>
        </w:tc>
        <w:tc>
          <w:tcPr>
            <w:tcW w:w="859" w:type="dxa"/>
            <w:tcBorders>
              <w:top w:val="nil"/>
              <w:left w:val="nil"/>
              <w:bottom w:val="nil"/>
              <w:right w:val="nil"/>
            </w:tcBorders>
          </w:tcPr>
          <w:p w:rsidR="004F415E" w:rsidRPr="0054223B" w:rsidRDefault="004F415E" w:rsidP="00C355F8">
            <w:pPr>
              <w:rPr>
                <w:rFonts w:ascii="Arial" w:hAnsi="Arial" w:cs="Arial"/>
                <w:sz w:val="18"/>
                <w:szCs w:val="18"/>
              </w:rPr>
            </w:pPr>
            <w:r w:rsidRPr="0054223B">
              <w:rPr>
                <w:rFonts w:ascii="Arial" w:hAnsi="Arial" w:cs="Arial"/>
                <w:sz w:val="18"/>
                <w:szCs w:val="18"/>
              </w:rPr>
              <w:t>*</w:t>
            </w:r>
          </w:p>
        </w:tc>
        <w:tc>
          <w:tcPr>
            <w:tcW w:w="1756" w:type="dxa"/>
            <w:gridSpan w:val="2"/>
            <w:tcBorders>
              <w:top w:val="nil"/>
              <w:left w:val="nil"/>
              <w:bottom w:val="nil"/>
              <w:right w:val="nil"/>
            </w:tcBorders>
          </w:tcPr>
          <w:p w:rsidR="004F415E" w:rsidRPr="0054223B" w:rsidRDefault="004F415E" w:rsidP="00C355F8">
            <w:pPr>
              <w:jc w:val="center"/>
              <w:rPr>
                <w:rFonts w:ascii="Arial" w:hAnsi="Arial" w:cs="Arial"/>
                <w:sz w:val="18"/>
                <w:szCs w:val="18"/>
                <w:vertAlign w:val="superscript"/>
              </w:rPr>
            </w:pPr>
            <w:r w:rsidRPr="0054223B">
              <w:rPr>
                <w:rFonts w:ascii="Arial" w:hAnsi="Arial" w:cs="Arial"/>
                <w:sz w:val="18"/>
                <w:szCs w:val="18"/>
              </w:rPr>
              <w:t>-</w:t>
            </w:r>
          </w:p>
        </w:tc>
      </w:tr>
      <w:tr w:rsidR="004F415E" w:rsidRPr="0054223B" w:rsidTr="00C355F8">
        <w:tc>
          <w:tcPr>
            <w:tcW w:w="1559" w:type="dxa"/>
            <w:vMerge/>
            <w:tcBorders>
              <w:left w:val="nil"/>
              <w:right w:val="nil"/>
            </w:tcBorders>
          </w:tcPr>
          <w:p w:rsidR="004F415E" w:rsidRPr="0054223B" w:rsidRDefault="004F415E" w:rsidP="00C355F8">
            <w:pPr>
              <w:jc w:val="center"/>
              <w:rPr>
                <w:rFonts w:ascii="Arial" w:eastAsia="Times New Roman" w:hAnsi="Arial" w:cs="Arial"/>
                <w:sz w:val="18"/>
                <w:szCs w:val="18"/>
                <w:lang w:eastAsia="id-ID"/>
              </w:rPr>
            </w:pPr>
          </w:p>
        </w:tc>
        <w:tc>
          <w:tcPr>
            <w:tcW w:w="1134" w:type="dxa"/>
            <w:tcBorders>
              <w:top w:val="nil"/>
              <w:left w:val="nil"/>
              <w:bottom w:val="nil"/>
              <w:right w:val="nil"/>
            </w:tcBorders>
            <w:vAlign w:val="center"/>
          </w:tcPr>
          <w:p w:rsidR="004F415E" w:rsidRPr="0054223B" w:rsidRDefault="004F415E" w:rsidP="00C355F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-10</w:t>
            </w:r>
          </w:p>
        </w:tc>
        <w:tc>
          <w:tcPr>
            <w:tcW w:w="709" w:type="dxa"/>
            <w:tcBorders>
              <w:top w:val="nil"/>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-1.4</w:t>
            </w:r>
          </w:p>
        </w:tc>
        <w:tc>
          <w:tcPr>
            <w:tcW w:w="677" w:type="dxa"/>
            <w:tcBorders>
              <w:top w:val="nil"/>
              <w:left w:val="nil"/>
              <w:bottom w:val="nil"/>
              <w:right w:val="nil"/>
            </w:tcBorders>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c>
          <w:tcPr>
            <w:tcW w:w="956" w:type="dxa"/>
            <w:tcBorders>
              <w:top w:val="nil"/>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5.4</w:t>
            </w:r>
          </w:p>
        </w:tc>
        <w:tc>
          <w:tcPr>
            <w:tcW w:w="801" w:type="dxa"/>
            <w:tcBorders>
              <w:top w:val="nil"/>
              <w:left w:val="nil"/>
              <w:bottom w:val="nil"/>
              <w:right w:val="nil"/>
            </w:tcBorders>
          </w:tcPr>
          <w:p w:rsidR="004F415E" w:rsidRPr="0054223B" w:rsidRDefault="004F415E" w:rsidP="00C355F8">
            <w:pPr>
              <w:rPr>
                <w:rFonts w:ascii="Arial" w:hAnsi="Arial" w:cs="Arial"/>
                <w:sz w:val="18"/>
                <w:szCs w:val="18"/>
              </w:rPr>
            </w:pPr>
            <w:r w:rsidRPr="0054223B">
              <w:rPr>
                <w:rFonts w:ascii="Arial" w:hAnsi="Arial" w:cs="Arial"/>
                <w:sz w:val="18"/>
                <w:szCs w:val="18"/>
              </w:rPr>
              <w:t>*</w:t>
            </w:r>
          </w:p>
        </w:tc>
        <w:tc>
          <w:tcPr>
            <w:tcW w:w="875" w:type="dxa"/>
            <w:tcBorders>
              <w:top w:val="nil"/>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3.1</w:t>
            </w:r>
          </w:p>
        </w:tc>
        <w:tc>
          <w:tcPr>
            <w:tcW w:w="859" w:type="dxa"/>
            <w:tcBorders>
              <w:top w:val="nil"/>
              <w:left w:val="nil"/>
              <w:bottom w:val="nil"/>
              <w:right w:val="nil"/>
            </w:tcBorders>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c>
          <w:tcPr>
            <w:tcW w:w="1756" w:type="dxa"/>
            <w:gridSpan w:val="2"/>
            <w:tcBorders>
              <w:top w:val="nil"/>
              <w:left w:val="nil"/>
              <w:bottom w:val="nil"/>
              <w:right w:val="nil"/>
            </w:tcBorders>
          </w:tcPr>
          <w:p w:rsidR="004F415E" w:rsidRPr="0054223B" w:rsidRDefault="004F415E" w:rsidP="00C355F8">
            <w:pPr>
              <w:jc w:val="center"/>
              <w:rPr>
                <w:rFonts w:ascii="Arial" w:hAnsi="Arial" w:cs="Arial"/>
                <w:sz w:val="18"/>
                <w:szCs w:val="18"/>
              </w:rPr>
            </w:pPr>
            <w:r w:rsidRPr="0054223B">
              <w:rPr>
                <w:rFonts w:ascii="Arial" w:hAnsi="Arial" w:cs="Arial"/>
                <w:sz w:val="18"/>
                <w:szCs w:val="18"/>
              </w:rPr>
              <w:t>-</w:t>
            </w:r>
          </w:p>
        </w:tc>
      </w:tr>
      <w:tr w:rsidR="004F415E" w:rsidRPr="0054223B" w:rsidTr="00C355F8">
        <w:tc>
          <w:tcPr>
            <w:tcW w:w="1559" w:type="dxa"/>
            <w:vMerge/>
            <w:tcBorders>
              <w:left w:val="nil"/>
              <w:right w:val="nil"/>
            </w:tcBorders>
          </w:tcPr>
          <w:p w:rsidR="004F415E" w:rsidRPr="0054223B" w:rsidRDefault="004F415E" w:rsidP="00C355F8">
            <w:pPr>
              <w:jc w:val="center"/>
              <w:rPr>
                <w:rFonts w:ascii="Arial" w:eastAsia="Times New Roman" w:hAnsi="Arial" w:cs="Arial"/>
                <w:sz w:val="18"/>
                <w:szCs w:val="18"/>
                <w:lang w:eastAsia="id-ID"/>
              </w:rPr>
            </w:pPr>
          </w:p>
        </w:tc>
        <w:tc>
          <w:tcPr>
            <w:tcW w:w="1134" w:type="dxa"/>
            <w:tcBorders>
              <w:top w:val="nil"/>
              <w:left w:val="nil"/>
              <w:bottom w:val="single" w:sz="4" w:space="0" w:color="auto"/>
              <w:right w:val="nil"/>
            </w:tcBorders>
            <w:vAlign w:val="center"/>
          </w:tcPr>
          <w:p w:rsidR="004F415E" w:rsidRPr="0054223B" w:rsidRDefault="004F415E" w:rsidP="00C355F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-15</w:t>
            </w:r>
          </w:p>
        </w:tc>
        <w:tc>
          <w:tcPr>
            <w:tcW w:w="709" w:type="dxa"/>
            <w:tcBorders>
              <w:top w:val="nil"/>
              <w:left w:val="nil"/>
              <w:bottom w:val="single" w:sz="4" w:space="0" w:color="auto"/>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-1.4</w:t>
            </w:r>
          </w:p>
        </w:tc>
        <w:tc>
          <w:tcPr>
            <w:tcW w:w="677" w:type="dxa"/>
            <w:tcBorders>
              <w:top w:val="nil"/>
              <w:left w:val="nil"/>
              <w:bottom w:val="single" w:sz="4" w:space="0" w:color="auto"/>
              <w:right w:val="nil"/>
            </w:tcBorders>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c>
          <w:tcPr>
            <w:tcW w:w="956" w:type="dxa"/>
            <w:tcBorders>
              <w:top w:val="nil"/>
              <w:left w:val="nil"/>
              <w:bottom w:val="single" w:sz="4" w:space="0" w:color="auto"/>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1.1</w:t>
            </w:r>
          </w:p>
        </w:tc>
        <w:tc>
          <w:tcPr>
            <w:tcW w:w="801" w:type="dxa"/>
            <w:tcBorders>
              <w:top w:val="nil"/>
              <w:left w:val="nil"/>
              <w:bottom w:val="single" w:sz="4" w:space="0" w:color="auto"/>
              <w:right w:val="nil"/>
            </w:tcBorders>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c>
          <w:tcPr>
            <w:tcW w:w="875" w:type="dxa"/>
            <w:tcBorders>
              <w:top w:val="nil"/>
              <w:left w:val="nil"/>
              <w:bottom w:val="single" w:sz="4" w:space="0" w:color="auto"/>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-0.1</w:t>
            </w:r>
          </w:p>
        </w:tc>
        <w:tc>
          <w:tcPr>
            <w:tcW w:w="859" w:type="dxa"/>
            <w:tcBorders>
              <w:top w:val="nil"/>
              <w:left w:val="nil"/>
              <w:bottom w:val="single" w:sz="4" w:space="0" w:color="auto"/>
              <w:right w:val="nil"/>
            </w:tcBorders>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c>
          <w:tcPr>
            <w:tcW w:w="1756" w:type="dxa"/>
            <w:gridSpan w:val="2"/>
            <w:tcBorders>
              <w:top w:val="nil"/>
              <w:left w:val="nil"/>
              <w:bottom w:val="single" w:sz="4" w:space="0" w:color="auto"/>
              <w:right w:val="nil"/>
            </w:tcBorders>
          </w:tcPr>
          <w:p w:rsidR="004F415E" w:rsidRPr="0054223B" w:rsidRDefault="004F415E" w:rsidP="00C355F8">
            <w:pPr>
              <w:jc w:val="center"/>
              <w:rPr>
                <w:rFonts w:ascii="Arial" w:hAnsi="Arial" w:cs="Arial"/>
                <w:sz w:val="18"/>
                <w:szCs w:val="18"/>
                <w:vertAlign w:val="superscript"/>
              </w:rPr>
            </w:pPr>
            <w:r w:rsidRPr="0054223B">
              <w:rPr>
                <w:rFonts w:ascii="Arial" w:hAnsi="Arial" w:cs="Arial"/>
                <w:sz w:val="18"/>
                <w:szCs w:val="18"/>
              </w:rPr>
              <w:t>-</w:t>
            </w:r>
          </w:p>
        </w:tc>
      </w:tr>
      <w:tr w:rsidR="004F415E" w:rsidRPr="0054223B" w:rsidTr="00C355F8">
        <w:tc>
          <w:tcPr>
            <w:tcW w:w="1559" w:type="dxa"/>
            <w:vMerge w:val="restart"/>
            <w:tcBorders>
              <w:top w:val="single" w:sz="4" w:space="0" w:color="auto"/>
              <w:left w:val="nil"/>
              <w:right w:val="nil"/>
            </w:tcBorders>
            <w:vAlign w:val="center"/>
          </w:tcPr>
          <w:p w:rsidR="004F415E" w:rsidRPr="0054223B" w:rsidRDefault="004F415E" w:rsidP="00C355F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18 DoT</w:t>
            </w:r>
          </w:p>
        </w:tc>
        <w:tc>
          <w:tcPr>
            <w:tcW w:w="1134" w:type="dxa"/>
            <w:tcBorders>
              <w:top w:val="single" w:sz="4" w:space="0" w:color="auto"/>
              <w:left w:val="nil"/>
              <w:bottom w:val="nil"/>
              <w:right w:val="nil"/>
            </w:tcBorders>
            <w:vAlign w:val="center"/>
          </w:tcPr>
          <w:p w:rsidR="004F415E" w:rsidRPr="0054223B" w:rsidRDefault="004F415E" w:rsidP="00C355F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-5</w:t>
            </w:r>
          </w:p>
        </w:tc>
        <w:tc>
          <w:tcPr>
            <w:tcW w:w="709" w:type="dxa"/>
            <w:tcBorders>
              <w:top w:val="single" w:sz="4" w:space="0" w:color="auto"/>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-16.7</w:t>
            </w:r>
          </w:p>
        </w:tc>
        <w:tc>
          <w:tcPr>
            <w:tcW w:w="677" w:type="dxa"/>
            <w:tcBorders>
              <w:top w:val="single" w:sz="4" w:space="0" w:color="auto"/>
              <w:left w:val="nil"/>
              <w:bottom w:val="nil"/>
              <w:right w:val="nil"/>
            </w:tcBorders>
          </w:tcPr>
          <w:p w:rsidR="004F415E" w:rsidRPr="0054223B" w:rsidRDefault="004F415E" w:rsidP="00C355F8">
            <w:pPr>
              <w:rPr>
                <w:rFonts w:ascii="Arial" w:hAnsi="Arial" w:cs="Arial"/>
                <w:sz w:val="18"/>
                <w:szCs w:val="18"/>
              </w:rPr>
            </w:pPr>
            <w:r w:rsidRPr="0054223B">
              <w:rPr>
                <w:rFonts w:ascii="Arial" w:hAnsi="Arial" w:cs="Arial"/>
                <w:sz w:val="18"/>
                <w:szCs w:val="18"/>
              </w:rPr>
              <w:t>*</w:t>
            </w:r>
          </w:p>
        </w:tc>
        <w:tc>
          <w:tcPr>
            <w:tcW w:w="956" w:type="dxa"/>
            <w:tcBorders>
              <w:top w:val="single" w:sz="4" w:space="0" w:color="auto"/>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7.4</w:t>
            </w:r>
          </w:p>
        </w:tc>
        <w:tc>
          <w:tcPr>
            <w:tcW w:w="801" w:type="dxa"/>
            <w:tcBorders>
              <w:top w:val="single" w:sz="4" w:space="0" w:color="auto"/>
              <w:left w:val="nil"/>
              <w:bottom w:val="nil"/>
              <w:right w:val="nil"/>
            </w:tcBorders>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c>
          <w:tcPr>
            <w:tcW w:w="875" w:type="dxa"/>
            <w:tcBorders>
              <w:top w:val="single" w:sz="4" w:space="0" w:color="auto"/>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-5.5</w:t>
            </w:r>
          </w:p>
        </w:tc>
        <w:tc>
          <w:tcPr>
            <w:tcW w:w="859" w:type="dxa"/>
            <w:tcBorders>
              <w:top w:val="single" w:sz="4" w:space="0" w:color="auto"/>
              <w:left w:val="nil"/>
              <w:bottom w:val="nil"/>
              <w:right w:val="nil"/>
            </w:tcBorders>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c>
          <w:tcPr>
            <w:tcW w:w="1756" w:type="dxa"/>
            <w:gridSpan w:val="2"/>
            <w:tcBorders>
              <w:top w:val="single" w:sz="4" w:space="0" w:color="auto"/>
              <w:left w:val="nil"/>
              <w:bottom w:val="nil"/>
              <w:right w:val="nil"/>
            </w:tcBorders>
          </w:tcPr>
          <w:p w:rsidR="004F415E" w:rsidRPr="0054223B" w:rsidRDefault="004F415E" w:rsidP="00C355F8">
            <w:pPr>
              <w:jc w:val="center"/>
              <w:rPr>
                <w:rFonts w:ascii="Arial" w:hAnsi="Arial" w:cs="Arial"/>
                <w:sz w:val="18"/>
                <w:szCs w:val="18"/>
                <w:vertAlign w:val="superscript"/>
              </w:rPr>
            </w:pPr>
            <w:r w:rsidRPr="0054223B">
              <w:rPr>
                <w:rFonts w:ascii="Arial" w:hAnsi="Arial" w:cs="Arial"/>
                <w:sz w:val="18"/>
                <w:szCs w:val="18"/>
              </w:rPr>
              <w:t>-</w:t>
            </w:r>
          </w:p>
        </w:tc>
      </w:tr>
      <w:tr w:rsidR="004F415E" w:rsidRPr="0054223B" w:rsidTr="00C355F8">
        <w:tc>
          <w:tcPr>
            <w:tcW w:w="1559" w:type="dxa"/>
            <w:vMerge/>
            <w:tcBorders>
              <w:left w:val="nil"/>
              <w:right w:val="nil"/>
            </w:tcBorders>
          </w:tcPr>
          <w:p w:rsidR="004F415E" w:rsidRPr="0054223B" w:rsidRDefault="004F415E" w:rsidP="00C355F8">
            <w:pPr>
              <w:jc w:val="center"/>
              <w:rPr>
                <w:rFonts w:ascii="Arial" w:eastAsia="Times New Roman" w:hAnsi="Arial" w:cs="Arial"/>
                <w:sz w:val="18"/>
                <w:szCs w:val="18"/>
                <w:lang w:eastAsia="id-ID"/>
              </w:rPr>
            </w:pPr>
          </w:p>
        </w:tc>
        <w:tc>
          <w:tcPr>
            <w:tcW w:w="1134" w:type="dxa"/>
            <w:tcBorders>
              <w:top w:val="nil"/>
              <w:left w:val="nil"/>
              <w:bottom w:val="nil"/>
              <w:right w:val="nil"/>
            </w:tcBorders>
            <w:vAlign w:val="center"/>
          </w:tcPr>
          <w:p w:rsidR="004F415E" w:rsidRPr="0054223B" w:rsidRDefault="004F415E" w:rsidP="00C355F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-10</w:t>
            </w:r>
          </w:p>
        </w:tc>
        <w:tc>
          <w:tcPr>
            <w:tcW w:w="709" w:type="dxa"/>
            <w:tcBorders>
              <w:top w:val="nil"/>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-8.2</w:t>
            </w:r>
          </w:p>
        </w:tc>
        <w:tc>
          <w:tcPr>
            <w:tcW w:w="677" w:type="dxa"/>
            <w:tcBorders>
              <w:top w:val="nil"/>
              <w:left w:val="nil"/>
              <w:bottom w:val="nil"/>
              <w:right w:val="nil"/>
            </w:tcBorders>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c>
          <w:tcPr>
            <w:tcW w:w="956" w:type="dxa"/>
            <w:tcBorders>
              <w:top w:val="nil"/>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2.6</w:t>
            </w:r>
          </w:p>
        </w:tc>
        <w:tc>
          <w:tcPr>
            <w:tcW w:w="801" w:type="dxa"/>
            <w:tcBorders>
              <w:top w:val="nil"/>
              <w:left w:val="nil"/>
              <w:bottom w:val="nil"/>
              <w:right w:val="nil"/>
            </w:tcBorders>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c>
          <w:tcPr>
            <w:tcW w:w="875" w:type="dxa"/>
            <w:tcBorders>
              <w:top w:val="nil"/>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5.1</w:t>
            </w:r>
          </w:p>
        </w:tc>
        <w:tc>
          <w:tcPr>
            <w:tcW w:w="859" w:type="dxa"/>
            <w:tcBorders>
              <w:top w:val="nil"/>
              <w:left w:val="nil"/>
              <w:bottom w:val="nil"/>
              <w:right w:val="nil"/>
            </w:tcBorders>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c>
          <w:tcPr>
            <w:tcW w:w="1756" w:type="dxa"/>
            <w:gridSpan w:val="2"/>
            <w:tcBorders>
              <w:top w:val="nil"/>
              <w:left w:val="nil"/>
              <w:bottom w:val="nil"/>
              <w:right w:val="nil"/>
            </w:tcBorders>
          </w:tcPr>
          <w:p w:rsidR="004F415E" w:rsidRPr="0054223B" w:rsidRDefault="004F415E" w:rsidP="00C355F8">
            <w:pPr>
              <w:jc w:val="center"/>
              <w:rPr>
                <w:rFonts w:ascii="Arial" w:hAnsi="Arial" w:cs="Arial"/>
                <w:sz w:val="18"/>
                <w:szCs w:val="18"/>
              </w:rPr>
            </w:pPr>
            <w:r w:rsidRPr="0054223B">
              <w:rPr>
                <w:rFonts w:ascii="Arial" w:hAnsi="Arial" w:cs="Arial"/>
                <w:sz w:val="18"/>
                <w:szCs w:val="18"/>
              </w:rPr>
              <w:t>-</w:t>
            </w:r>
          </w:p>
        </w:tc>
      </w:tr>
      <w:tr w:rsidR="004F415E" w:rsidRPr="0054223B" w:rsidTr="00C355F8">
        <w:tc>
          <w:tcPr>
            <w:tcW w:w="1559" w:type="dxa"/>
            <w:vMerge/>
            <w:tcBorders>
              <w:left w:val="nil"/>
              <w:right w:val="nil"/>
            </w:tcBorders>
          </w:tcPr>
          <w:p w:rsidR="004F415E" w:rsidRPr="0054223B" w:rsidRDefault="004F415E" w:rsidP="00C355F8">
            <w:pPr>
              <w:jc w:val="center"/>
              <w:rPr>
                <w:rFonts w:ascii="Arial" w:eastAsia="Times New Roman" w:hAnsi="Arial" w:cs="Arial"/>
                <w:sz w:val="18"/>
                <w:szCs w:val="18"/>
                <w:lang w:eastAsia="id-ID"/>
              </w:rPr>
            </w:pPr>
          </w:p>
        </w:tc>
        <w:tc>
          <w:tcPr>
            <w:tcW w:w="1134" w:type="dxa"/>
            <w:tcBorders>
              <w:top w:val="nil"/>
              <w:left w:val="nil"/>
              <w:bottom w:val="single" w:sz="4" w:space="0" w:color="auto"/>
              <w:right w:val="nil"/>
            </w:tcBorders>
            <w:vAlign w:val="center"/>
          </w:tcPr>
          <w:p w:rsidR="004F415E" w:rsidRPr="0054223B" w:rsidRDefault="004F415E" w:rsidP="00C355F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-15</w:t>
            </w:r>
          </w:p>
        </w:tc>
        <w:tc>
          <w:tcPr>
            <w:tcW w:w="709" w:type="dxa"/>
            <w:tcBorders>
              <w:top w:val="nil"/>
              <w:left w:val="nil"/>
              <w:bottom w:val="single" w:sz="4" w:space="0" w:color="auto"/>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-2.8</w:t>
            </w:r>
          </w:p>
        </w:tc>
        <w:tc>
          <w:tcPr>
            <w:tcW w:w="677" w:type="dxa"/>
            <w:tcBorders>
              <w:top w:val="nil"/>
              <w:left w:val="nil"/>
              <w:bottom w:val="single" w:sz="4" w:space="0" w:color="auto"/>
              <w:right w:val="nil"/>
            </w:tcBorders>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c>
          <w:tcPr>
            <w:tcW w:w="956" w:type="dxa"/>
            <w:tcBorders>
              <w:top w:val="nil"/>
              <w:left w:val="nil"/>
              <w:bottom w:val="single" w:sz="4" w:space="0" w:color="auto"/>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2.5</w:t>
            </w:r>
          </w:p>
        </w:tc>
        <w:tc>
          <w:tcPr>
            <w:tcW w:w="801" w:type="dxa"/>
            <w:tcBorders>
              <w:top w:val="nil"/>
              <w:left w:val="nil"/>
              <w:bottom w:val="single" w:sz="4" w:space="0" w:color="auto"/>
              <w:right w:val="nil"/>
            </w:tcBorders>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c>
          <w:tcPr>
            <w:tcW w:w="875" w:type="dxa"/>
            <w:tcBorders>
              <w:top w:val="nil"/>
              <w:left w:val="nil"/>
              <w:bottom w:val="single" w:sz="4" w:space="0" w:color="auto"/>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-0.3</w:t>
            </w:r>
          </w:p>
        </w:tc>
        <w:tc>
          <w:tcPr>
            <w:tcW w:w="859" w:type="dxa"/>
            <w:tcBorders>
              <w:top w:val="nil"/>
              <w:left w:val="nil"/>
              <w:bottom w:val="single" w:sz="4" w:space="0" w:color="auto"/>
              <w:right w:val="nil"/>
            </w:tcBorders>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c>
          <w:tcPr>
            <w:tcW w:w="1756" w:type="dxa"/>
            <w:gridSpan w:val="2"/>
            <w:tcBorders>
              <w:top w:val="nil"/>
              <w:left w:val="nil"/>
              <w:bottom w:val="single" w:sz="4" w:space="0" w:color="auto"/>
              <w:right w:val="nil"/>
            </w:tcBorders>
          </w:tcPr>
          <w:p w:rsidR="004F415E" w:rsidRPr="0054223B" w:rsidRDefault="004F415E" w:rsidP="00C355F8">
            <w:pPr>
              <w:jc w:val="center"/>
              <w:rPr>
                <w:rFonts w:ascii="Arial" w:hAnsi="Arial" w:cs="Arial"/>
                <w:sz w:val="18"/>
                <w:szCs w:val="18"/>
                <w:vertAlign w:val="superscript"/>
              </w:rPr>
            </w:pPr>
            <w:r w:rsidRPr="0054223B">
              <w:rPr>
                <w:rFonts w:ascii="Arial" w:hAnsi="Arial" w:cs="Arial"/>
                <w:sz w:val="18"/>
                <w:szCs w:val="18"/>
              </w:rPr>
              <w:t>-</w:t>
            </w:r>
          </w:p>
        </w:tc>
      </w:tr>
      <w:tr w:rsidR="004F415E" w:rsidRPr="0054223B" w:rsidTr="00C355F8">
        <w:tc>
          <w:tcPr>
            <w:tcW w:w="1559" w:type="dxa"/>
            <w:vMerge w:val="restart"/>
            <w:tcBorders>
              <w:top w:val="single" w:sz="4" w:space="0" w:color="auto"/>
              <w:left w:val="nil"/>
              <w:right w:val="nil"/>
            </w:tcBorders>
            <w:vAlign w:val="center"/>
          </w:tcPr>
          <w:p w:rsidR="004F415E" w:rsidRPr="0054223B" w:rsidRDefault="004F415E" w:rsidP="00C355F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4 DoR</w:t>
            </w:r>
          </w:p>
        </w:tc>
        <w:tc>
          <w:tcPr>
            <w:tcW w:w="1134" w:type="dxa"/>
            <w:tcBorders>
              <w:top w:val="single" w:sz="4" w:space="0" w:color="auto"/>
              <w:left w:val="nil"/>
              <w:bottom w:val="nil"/>
              <w:right w:val="nil"/>
            </w:tcBorders>
            <w:vAlign w:val="center"/>
          </w:tcPr>
          <w:p w:rsidR="004F415E" w:rsidRPr="0054223B" w:rsidRDefault="004F415E" w:rsidP="00C355F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-5</w:t>
            </w:r>
          </w:p>
        </w:tc>
        <w:tc>
          <w:tcPr>
            <w:tcW w:w="709" w:type="dxa"/>
            <w:tcBorders>
              <w:top w:val="single" w:sz="4" w:space="0" w:color="auto"/>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-5.9</w:t>
            </w:r>
          </w:p>
        </w:tc>
        <w:tc>
          <w:tcPr>
            <w:tcW w:w="677" w:type="dxa"/>
            <w:tcBorders>
              <w:top w:val="single" w:sz="4" w:space="0" w:color="auto"/>
              <w:left w:val="nil"/>
              <w:bottom w:val="nil"/>
              <w:right w:val="nil"/>
            </w:tcBorders>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c>
          <w:tcPr>
            <w:tcW w:w="956" w:type="dxa"/>
            <w:tcBorders>
              <w:top w:val="single" w:sz="4" w:space="0" w:color="auto"/>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3.5</w:t>
            </w:r>
          </w:p>
        </w:tc>
        <w:tc>
          <w:tcPr>
            <w:tcW w:w="801" w:type="dxa"/>
            <w:tcBorders>
              <w:top w:val="single" w:sz="4" w:space="0" w:color="auto"/>
              <w:left w:val="nil"/>
              <w:bottom w:val="nil"/>
              <w:right w:val="nil"/>
            </w:tcBorders>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c>
          <w:tcPr>
            <w:tcW w:w="875" w:type="dxa"/>
            <w:tcBorders>
              <w:top w:val="single" w:sz="4" w:space="0" w:color="auto"/>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0.6</w:t>
            </w:r>
          </w:p>
        </w:tc>
        <w:tc>
          <w:tcPr>
            <w:tcW w:w="859" w:type="dxa"/>
            <w:tcBorders>
              <w:top w:val="single" w:sz="4" w:space="0" w:color="auto"/>
              <w:left w:val="nil"/>
              <w:bottom w:val="nil"/>
              <w:right w:val="nil"/>
            </w:tcBorders>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c>
          <w:tcPr>
            <w:tcW w:w="927" w:type="dxa"/>
            <w:tcBorders>
              <w:top w:val="single" w:sz="4" w:space="0" w:color="auto"/>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2.9</w:t>
            </w:r>
          </w:p>
        </w:tc>
        <w:tc>
          <w:tcPr>
            <w:tcW w:w="829" w:type="dxa"/>
            <w:tcBorders>
              <w:top w:val="single" w:sz="4" w:space="0" w:color="auto"/>
              <w:left w:val="nil"/>
              <w:bottom w:val="nil"/>
              <w:right w:val="nil"/>
            </w:tcBorders>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r>
      <w:tr w:rsidR="004F415E" w:rsidRPr="0054223B" w:rsidTr="00C355F8">
        <w:tc>
          <w:tcPr>
            <w:tcW w:w="1559" w:type="dxa"/>
            <w:vMerge/>
            <w:tcBorders>
              <w:left w:val="nil"/>
              <w:right w:val="nil"/>
            </w:tcBorders>
          </w:tcPr>
          <w:p w:rsidR="004F415E" w:rsidRPr="0054223B" w:rsidRDefault="004F415E" w:rsidP="00C355F8">
            <w:pPr>
              <w:jc w:val="center"/>
              <w:rPr>
                <w:rFonts w:ascii="Arial" w:eastAsia="Times New Roman" w:hAnsi="Arial" w:cs="Arial"/>
                <w:sz w:val="18"/>
                <w:szCs w:val="18"/>
                <w:lang w:eastAsia="id-ID"/>
              </w:rPr>
            </w:pPr>
          </w:p>
        </w:tc>
        <w:tc>
          <w:tcPr>
            <w:tcW w:w="1134" w:type="dxa"/>
            <w:tcBorders>
              <w:top w:val="nil"/>
              <w:left w:val="nil"/>
              <w:bottom w:val="nil"/>
              <w:right w:val="nil"/>
            </w:tcBorders>
            <w:vAlign w:val="center"/>
          </w:tcPr>
          <w:p w:rsidR="004F415E" w:rsidRPr="0054223B" w:rsidRDefault="004F415E" w:rsidP="00C355F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-10</w:t>
            </w:r>
          </w:p>
        </w:tc>
        <w:tc>
          <w:tcPr>
            <w:tcW w:w="709" w:type="dxa"/>
            <w:tcBorders>
              <w:top w:val="nil"/>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-7.3</w:t>
            </w:r>
          </w:p>
        </w:tc>
        <w:tc>
          <w:tcPr>
            <w:tcW w:w="677" w:type="dxa"/>
            <w:tcBorders>
              <w:top w:val="nil"/>
              <w:left w:val="nil"/>
              <w:bottom w:val="nil"/>
              <w:right w:val="nil"/>
            </w:tcBorders>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c>
          <w:tcPr>
            <w:tcW w:w="956" w:type="dxa"/>
            <w:tcBorders>
              <w:top w:val="nil"/>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5.6</w:t>
            </w:r>
          </w:p>
        </w:tc>
        <w:tc>
          <w:tcPr>
            <w:tcW w:w="801" w:type="dxa"/>
            <w:tcBorders>
              <w:top w:val="nil"/>
              <w:left w:val="nil"/>
              <w:bottom w:val="nil"/>
              <w:right w:val="nil"/>
            </w:tcBorders>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c>
          <w:tcPr>
            <w:tcW w:w="875" w:type="dxa"/>
            <w:tcBorders>
              <w:top w:val="nil"/>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6.7</w:t>
            </w:r>
          </w:p>
        </w:tc>
        <w:tc>
          <w:tcPr>
            <w:tcW w:w="859" w:type="dxa"/>
            <w:tcBorders>
              <w:top w:val="nil"/>
              <w:left w:val="nil"/>
              <w:bottom w:val="nil"/>
              <w:right w:val="nil"/>
            </w:tcBorders>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c>
          <w:tcPr>
            <w:tcW w:w="927" w:type="dxa"/>
            <w:tcBorders>
              <w:top w:val="nil"/>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1.8</w:t>
            </w:r>
          </w:p>
        </w:tc>
        <w:tc>
          <w:tcPr>
            <w:tcW w:w="829" w:type="dxa"/>
            <w:tcBorders>
              <w:top w:val="nil"/>
              <w:left w:val="nil"/>
              <w:bottom w:val="nil"/>
              <w:right w:val="nil"/>
            </w:tcBorders>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r>
      <w:tr w:rsidR="004F415E" w:rsidRPr="0054223B" w:rsidTr="00C355F8">
        <w:tc>
          <w:tcPr>
            <w:tcW w:w="1559" w:type="dxa"/>
            <w:vMerge/>
            <w:tcBorders>
              <w:left w:val="nil"/>
              <w:right w:val="nil"/>
            </w:tcBorders>
          </w:tcPr>
          <w:p w:rsidR="004F415E" w:rsidRPr="0054223B" w:rsidRDefault="004F415E" w:rsidP="00C355F8">
            <w:pPr>
              <w:jc w:val="center"/>
              <w:rPr>
                <w:rFonts w:ascii="Arial" w:eastAsia="Times New Roman" w:hAnsi="Arial" w:cs="Arial"/>
                <w:sz w:val="18"/>
                <w:szCs w:val="18"/>
                <w:lang w:eastAsia="id-ID"/>
              </w:rPr>
            </w:pPr>
          </w:p>
        </w:tc>
        <w:tc>
          <w:tcPr>
            <w:tcW w:w="1134" w:type="dxa"/>
            <w:tcBorders>
              <w:top w:val="nil"/>
              <w:left w:val="nil"/>
              <w:bottom w:val="single" w:sz="4" w:space="0" w:color="auto"/>
              <w:right w:val="nil"/>
            </w:tcBorders>
            <w:vAlign w:val="center"/>
          </w:tcPr>
          <w:p w:rsidR="004F415E" w:rsidRPr="0054223B" w:rsidRDefault="004F415E" w:rsidP="00C355F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-15</w:t>
            </w:r>
          </w:p>
        </w:tc>
        <w:tc>
          <w:tcPr>
            <w:tcW w:w="709" w:type="dxa"/>
            <w:tcBorders>
              <w:top w:val="nil"/>
              <w:left w:val="nil"/>
              <w:bottom w:val="single" w:sz="4" w:space="0" w:color="auto"/>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-4.8</w:t>
            </w:r>
          </w:p>
        </w:tc>
        <w:tc>
          <w:tcPr>
            <w:tcW w:w="677" w:type="dxa"/>
            <w:tcBorders>
              <w:top w:val="nil"/>
              <w:left w:val="nil"/>
              <w:bottom w:val="single" w:sz="4" w:space="0" w:color="auto"/>
              <w:right w:val="nil"/>
            </w:tcBorders>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c>
          <w:tcPr>
            <w:tcW w:w="956" w:type="dxa"/>
            <w:tcBorders>
              <w:top w:val="nil"/>
              <w:left w:val="nil"/>
              <w:bottom w:val="single" w:sz="4" w:space="0" w:color="auto"/>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4.0</w:t>
            </w:r>
          </w:p>
        </w:tc>
        <w:tc>
          <w:tcPr>
            <w:tcW w:w="801" w:type="dxa"/>
            <w:tcBorders>
              <w:top w:val="nil"/>
              <w:left w:val="nil"/>
              <w:bottom w:val="single" w:sz="4" w:space="0" w:color="auto"/>
              <w:right w:val="nil"/>
            </w:tcBorders>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c>
          <w:tcPr>
            <w:tcW w:w="875" w:type="dxa"/>
            <w:tcBorders>
              <w:top w:val="nil"/>
              <w:left w:val="nil"/>
              <w:bottom w:val="single" w:sz="4" w:space="0" w:color="auto"/>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-1.0</w:t>
            </w:r>
          </w:p>
        </w:tc>
        <w:tc>
          <w:tcPr>
            <w:tcW w:w="859" w:type="dxa"/>
            <w:tcBorders>
              <w:top w:val="nil"/>
              <w:left w:val="nil"/>
              <w:bottom w:val="single" w:sz="4" w:space="0" w:color="auto"/>
              <w:right w:val="nil"/>
            </w:tcBorders>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c>
          <w:tcPr>
            <w:tcW w:w="927" w:type="dxa"/>
            <w:tcBorders>
              <w:top w:val="nil"/>
              <w:left w:val="nil"/>
              <w:bottom w:val="single" w:sz="4" w:space="0" w:color="auto"/>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3.2</w:t>
            </w:r>
          </w:p>
        </w:tc>
        <w:tc>
          <w:tcPr>
            <w:tcW w:w="829" w:type="dxa"/>
            <w:tcBorders>
              <w:top w:val="nil"/>
              <w:left w:val="nil"/>
              <w:bottom w:val="single" w:sz="4" w:space="0" w:color="auto"/>
              <w:right w:val="nil"/>
            </w:tcBorders>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r>
    </w:tbl>
    <w:p w:rsidR="004F415E" w:rsidRPr="0054223B" w:rsidRDefault="004F415E" w:rsidP="004F415E">
      <w:pPr>
        <w:spacing w:before="80" w:after="0" w:line="240" w:lineRule="auto"/>
        <w:ind w:left="187" w:hanging="187"/>
        <w:rPr>
          <w:rFonts w:ascii="Arial" w:hAnsi="Arial" w:cs="Arial"/>
          <w:sz w:val="18"/>
          <w:szCs w:val="18"/>
        </w:rPr>
      </w:pPr>
      <w:r w:rsidRPr="0054223B">
        <w:rPr>
          <w:rFonts w:ascii="Arial" w:hAnsi="Arial" w:cs="Arial"/>
          <w:sz w:val="18"/>
          <w:szCs w:val="18"/>
          <w:vertAlign w:val="superscript"/>
        </w:rPr>
        <w:t>z)</w:t>
      </w:r>
      <w:r w:rsidRPr="0054223B">
        <w:rPr>
          <w:rFonts w:ascii="Arial" w:hAnsi="Arial" w:cs="Arial"/>
          <w:sz w:val="18"/>
          <w:szCs w:val="18"/>
          <w:vertAlign w:val="superscript"/>
        </w:rPr>
        <w:tab/>
      </w:r>
      <w:r w:rsidRPr="0054223B">
        <w:rPr>
          <w:rFonts w:ascii="Arial" w:hAnsi="Arial" w:cs="Arial"/>
          <w:sz w:val="18"/>
          <w:szCs w:val="18"/>
        </w:rPr>
        <w:t>Measurements were made at 12 DoT, 18 DoT, and 4 DoR; DoT = days after treatment initiation; DoR = days of recovery. Duration of SWT treatment was from 18 DAP to 38 DAP.</w:t>
      </w:r>
    </w:p>
    <w:p w:rsidR="004F415E" w:rsidRPr="0054223B" w:rsidRDefault="004F415E" w:rsidP="004F415E">
      <w:pPr>
        <w:spacing w:before="80" w:after="0" w:line="240" w:lineRule="auto"/>
        <w:ind w:left="187" w:hanging="187"/>
        <w:rPr>
          <w:rFonts w:ascii="Arial" w:hAnsi="Arial" w:cs="Arial"/>
          <w:sz w:val="18"/>
          <w:szCs w:val="18"/>
        </w:rPr>
      </w:pPr>
      <w:r w:rsidRPr="0054223B">
        <w:rPr>
          <w:rFonts w:ascii="Arial" w:hAnsi="Arial" w:cs="Arial"/>
          <w:sz w:val="18"/>
          <w:szCs w:val="18"/>
          <w:vertAlign w:val="superscript"/>
        </w:rPr>
        <w:t>y)</w:t>
      </w:r>
      <w:r w:rsidRPr="0054223B">
        <w:rPr>
          <w:rFonts w:ascii="Arial" w:hAnsi="Arial" w:cs="Arial"/>
          <w:sz w:val="18"/>
          <w:szCs w:val="18"/>
        </w:rPr>
        <w:t xml:space="preserve"> T</w:t>
      </w:r>
      <w:r w:rsidRPr="0054223B">
        <w:rPr>
          <w:rFonts w:ascii="Arial" w:hAnsi="Arial" w:cs="Arial"/>
          <w:sz w:val="18"/>
          <w:szCs w:val="18"/>
          <w:vertAlign w:val="subscript"/>
        </w:rPr>
        <w:t>14</w:t>
      </w:r>
      <w:r w:rsidRPr="0054223B">
        <w:rPr>
          <w:rFonts w:ascii="Arial" w:hAnsi="Arial" w:cs="Arial"/>
          <w:sz w:val="18"/>
          <w:szCs w:val="18"/>
        </w:rPr>
        <w:t xml:space="preserve"> = at 4 days prior to SWT exposure (at 14 DAP), T</w:t>
      </w:r>
      <w:r w:rsidRPr="0054223B">
        <w:rPr>
          <w:rFonts w:ascii="Arial" w:hAnsi="Arial" w:cs="Arial"/>
          <w:sz w:val="18"/>
          <w:szCs w:val="18"/>
          <w:vertAlign w:val="subscript"/>
        </w:rPr>
        <w:t>28</w:t>
      </w:r>
      <w:r w:rsidRPr="0054223B">
        <w:rPr>
          <w:rFonts w:ascii="Arial" w:hAnsi="Arial" w:cs="Arial"/>
          <w:sz w:val="18"/>
          <w:szCs w:val="18"/>
        </w:rPr>
        <w:t>= at midpoint during the SWT exposure period (at 28 DAP), T</w:t>
      </w:r>
      <w:r w:rsidRPr="0054223B">
        <w:rPr>
          <w:rFonts w:ascii="Arial" w:hAnsi="Arial" w:cs="Arial"/>
          <w:sz w:val="18"/>
          <w:szCs w:val="18"/>
          <w:vertAlign w:val="subscript"/>
        </w:rPr>
        <w:t>38</w:t>
      </w:r>
      <w:r w:rsidRPr="0054223B">
        <w:rPr>
          <w:rFonts w:ascii="Arial" w:hAnsi="Arial" w:cs="Arial"/>
          <w:sz w:val="18"/>
          <w:szCs w:val="18"/>
        </w:rPr>
        <w:t>= at time of SWT exposure was terminated (at 38 DAP)</w:t>
      </w:r>
    </w:p>
    <w:p w:rsidR="004F415E" w:rsidRPr="0054223B" w:rsidRDefault="004F415E" w:rsidP="004F415E">
      <w:pPr>
        <w:rPr>
          <w:rFonts w:ascii="Arial" w:hAnsi="Arial" w:cs="Arial"/>
          <w:sz w:val="20"/>
          <w:szCs w:val="20"/>
        </w:rPr>
      </w:pPr>
      <w:r w:rsidRPr="0054223B">
        <w:rPr>
          <w:rFonts w:ascii="Arial" w:hAnsi="Arial" w:cs="Arial"/>
          <w:sz w:val="20"/>
          <w:szCs w:val="20"/>
        </w:rPr>
        <w:br w:type="page"/>
      </w:r>
    </w:p>
    <w:p w:rsidR="004F415E" w:rsidRPr="0054223B" w:rsidRDefault="004F415E" w:rsidP="004F415E">
      <w:pPr>
        <w:spacing w:after="120" w:line="240" w:lineRule="auto"/>
        <w:ind w:left="806" w:hanging="806"/>
        <w:rPr>
          <w:rFonts w:ascii="Arial" w:hAnsi="Arial" w:cs="Arial"/>
          <w:sz w:val="20"/>
          <w:szCs w:val="20"/>
        </w:rPr>
      </w:pPr>
      <w:r w:rsidRPr="0054223B">
        <w:rPr>
          <w:rFonts w:ascii="Arial" w:hAnsi="Arial" w:cs="Arial"/>
          <w:sz w:val="20"/>
          <w:szCs w:val="20"/>
        </w:rPr>
        <w:lastRenderedPageBreak/>
        <w:t xml:space="preserve">Table 8. </w:t>
      </w:r>
      <w:r w:rsidRPr="0054223B">
        <w:rPr>
          <w:rFonts w:ascii="Arial" w:hAnsi="Arial" w:cs="Arial"/>
          <w:sz w:val="20"/>
          <w:szCs w:val="20"/>
        </w:rPr>
        <w:tab/>
        <w:t>Pairwise comparison for evaluating effect of SWT exposure on proline content and for comparing between SWT exposed plants treated with or without ALA at different time of application.</w:t>
      </w:r>
    </w:p>
    <w:tbl>
      <w:tblPr>
        <w:tblStyle w:val="TableGrid"/>
        <w:tblW w:w="0" w:type="auto"/>
        <w:tblInd w:w="250" w:type="dxa"/>
        <w:tblLook w:val="04A0" w:firstRow="1" w:lastRow="0" w:firstColumn="1" w:lastColumn="0" w:noHBand="0" w:noVBand="1"/>
      </w:tblPr>
      <w:tblGrid>
        <w:gridCol w:w="1501"/>
        <w:gridCol w:w="1167"/>
        <w:gridCol w:w="978"/>
        <w:gridCol w:w="550"/>
        <w:gridCol w:w="869"/>
        <w:gridCol w:w="688"/>
        <w:gridCol w:w="984"/>
        <w:gridCol w:w="688"/>
        <w:gridCol w:w="907"/>
        <w:gridCol w:w="778"/>
      </w:tblGrid>
      <w:tr w:rsidR="004F415E" w:rsidRPr="0054223B" w:rsidTr="00C355F8">
        <w:trPr>
          <w:trHeight w:val="377"/>
        </w:trPr>
        <w:tc>
          <w:tcPr>
            <w:tcW w:w="1501" w:type="dxa"/>
            <w:vMerge w:val="restart"/>
            <w:tcBorders>
              <w:left w:val="nil"/>
              <w:right w:val="nil"/>
            </w:tcBorders>
            <w:vAlign w:val="center"/>
          </w:tcPr>
          <w:p w:rsidR="004F415E" w:rsidRPr="0054223B" w:rsidRDefault="004F415E" w:rsidP="00C355F8">
            <w:pPr>
              <w:jc w:val="center"/>
              <w:rPr>
                <w:rFonts w:ascii="Arial" w:hAnsi="Arial" w:cs="Arial"/>
                <w:sz w:val="18"/>
                <w:szCs w:val="18"/>
              </w:rPr>
            </w:pPr>
            <w:r w:rsidRPr="0054223B">
              <w:rPr>
                <w:rFonts w:ascii="Arial" w:hAnsi="Arial" w:cs="Arial"/>
                <w:sz w:val="18"/>
                <w:szCs w:val="18"/>
              </w:rPr>
              <w:t xml:space="preserve">Time of measurement </w:t>
            </w:r>
            <w:r w:rsidRPr="0054223B">
              <w:rPr>
                <w:rFonts w:ascii="Arial" w:hAnsi="Arial" w:cs="Arial"/>
                <w:sz w:val="18"/>
                <w:szCs w:val="18"/>
                <w:vertAlign w:val="superscript"/>
              </w:rPr>
              <w:t>z</w:t>
            </w:r>
          </w:p>
        </w:tc>
        <w:tc>
          <w:tcPr>
            <w:tcW w:w="1167" w:type="dxa"/>
            <w:vMerge w:val="restart"/>
            <w:tcBorders>
              <w:left w:val="nil"/>
              <w:right w:val="nil"/>
            </w:tcBorders>
            <w:vAlign w:val="center"/>
          </w:tcPr>
          <w:p w:rsidR="004F415E" w:rsidRPr="0054223B" w:rsidRDefault="004F415E" w:rsidP="00C355F8">
            <w:pPr>
              <w:jc w:val="center"/>
              <w:rPr>
                <w:rFonts w:ascii="Arial" w:hAnsi="Arial" w:cs="Arial"/>
                <w:sz w:val="18"/>
                <w:szCs w:val="18"/>
              </w:rPr>
            </w:pPr>
            <w:r w:rsidRPr="0054223B">
              <w:rPr>
                <w:rFonts w:ascii="Arial" w:hAnsi="Arial" w:cs="Arial"/>
                <w:sz w:val="18"/>
                <w:szCs w:val="18"/>
              </w:rPr>
              <w:t>Depth of SWT</w:t>
            </w:r>
          </w:p>
        </w:tc>
        <w:tc>
          <w:tcPr>
            <w:tcW w:w="1528" w:type="dxa"/>
            <w:gridSpan w:val="2"/>
            <w:vMerge w:val="restart"/>
            <w:tcBorders>
              <w:left w:val="nil"/>
              <w:right w:val="nil"/>
            </w:tcBorders>
            <w:vAlign w:val="center"/>
          </w:tcPr>
          <w:p w:rsidR="004F415E" w:rsidRPr="0054223B" w:rsidRDefault="004F415E" w:rsidP="00C355F8">
            <w:pPr>
              <w:jc w:val="center"/>
              <w:rPr>
                <w:rFonts w:ascii="Arial" w:hAnsi="Arial" w:cs="Arial"/>
                <w:sz w:val="18"/>
                <w:szCs w:val="18"/>
              </w:rPr>
            </w:pPr>
            <w:r w:rsidRPr="0054223B">
              <w:rPr>
                <w:rFonts w:ascii="Arial" w:hAnsi="Arial" w:cs="Arial"/>
                <w:sz w:val="18"/>
                <w:szCs w:val="18"/>
              </w:rPr>
              <w:t>Control vs Exposure to SWT</w:t>
            </w:r>
          </w:p>
        </w:tc>
        <w:tc>
          <w:tcPr>
            <w:tcW w:w="4914" w:type="dxa"/>
            <w:gridSpan w:val="6"/>
            <w:tcBorders>
              <w:left w:val="nil"/>
              <w:right w:val="nil"/>
            </w:tcBorders>
          </w:tcPr>
          <w:p w:rsidR="004F415E" w:rsidRPr="0054223B" w:rsidRDefault="004F415E" w:rsidP="00C355F8">
            <w:pPr>
              <w:jc w:val="center"/>
              <w:rPr>
                <w:rFonts w:ascii="Arial" w:hAnsi="Arial" w:cs="Arial"/>
                <w:sz w:val="18"/>
                <w:szCs w:val="18"/>
              </w:rPr>
            </w:pPr>
            <w:r w:rsidRPr="0054223B">
              <w:rPr>
                <w:rFonts w:ascii="Arial" w:hAnsi="Arial" w:cs="Arial"/>
                <w:sz w:val="18"/>
                <w:szCs w:val="18"/>
              </w:rPr>
              <w:t xml:space="preserve">With vs Without ALA application </w:t>
            </w:r>
            <w:r w:rsidRPr="0054223B">
              <w:rPr>
                <w:rFonts w:ascii="Arial" w:hAnsi="Arial" w:cs="Arial"/>
                <w:sz w:val="18"/>
                <w:szCs w:val="18"/>
                <w:vertAlign w:val="superscript"/>
              </w:rPr>
              <w:t>y</w:t>
            </w:r>
          </w:p>
        </w:tc>
      </w:tr>
      <w:tr w:rsidR="004F415E" w:rsidRPr="0054223B" w:rsidTr="00C355F8">
        <w:tc>
          <w:tcPr>
            <w:tcW w:w="1501" w:type="dxa"/>
            <w:vMerge/>
            <w:tcBorders>
              <w:left w:val="nil"/>
              <w:bottom w:val="single" w:sz="4" w:space="0" w:color="auto"/>
              <w:right w:val="nil"/>
            </w:tcBorders>
          </w:tcPr>
          <w:p w:rsidR="004F415E" w:rsidRPr="0054223B" w:rsidRDefault="004F415E" w:rsidP="00C355F8">
            <w:pPr>
              <w:rPr>
                <w:rFonts w:ascii="Arial" w:hAnsi="Arial" w:cs="Arial"/>
                <w:sz w:val="18"/>
                <w:szCs w:val="18"/>
              </w:rPr>
            </w:pPr>
          </w:p>
        </w:tc>
        <w:tc>
          <w:tcPr>
            <w:tcW w:w="1167" w:type="dxa"/>
            <w:vMerge/>
            <w:tcBorders>
              <w:left w:val="nil"/>
              <w:bottom w:val="single" w:sz="4" w:space="0" w:color="auto"/>
              <w:right w:val="nil"/>
            </w:tcBorders>
          </w:tcPr>
          <w:p w:rsidR="004F415E" w:rsidRPr="0054223B" w:rsidRDefault="004F415E" w:rsidP="00C355F8">
            <w:pPr>
              <w:rPr>
                <w:rFonts w:ascii="Arial" w:hAnsi="Arial" w:cs="Arial"/>
                <w:sz w:val="18"/>
                <w:szCs w:val="18"/>
              </w:rPr>
            </w:pPr>
          </w:p>
        </w:tc>
        <w:tc>
          <w:tcPr>
            <w:tcW w:w="1528" w:type="dxa"/>
            <w:gridSpan w:val="2"/>
            <w:vMerge/>
            <w:tcBorders>
              <w:left w:val="nil"/>
              <w:bottom w:val="single" w:sz="4" w:space="0" w:color="auto"/>
              <w:right w:val="nil"/>
            </w:tcBorders>
          </w:tcPr>
          <w:p w:rsidR="004F415E" w:rsidRPr="0054223B" w:rsidRDefault="004F415E" w:rsidP="00C355F8">
            <w:pPr>
              <w:rPr>
                <w:rFonts w:ascii="Arial" w:hAnsi="Arial" w:cs="Arial"/>
                <w:sz w:val="18"/>
                <w:szCs w:val="18"/>
              </w:rPr>
            </w:pPr>
          </w:p>
        </w:tc>
        <w:tc>
          <w:tcPr>
            <w:tcW w:w="1557" w:type="dxa"/>
            <w:gridSpan w:val="2"/>
            <w:tcBorders>
              <w:left w:val="nil"/>
              <w:bottom w:val="single" w:sz="4" w:space="0" w:color="auto"/>
              <w:right w:val="nil"/>
            </w:tcBorders>
          </w:tcPr>
          <w:p w:rsidR="004F415E" w:rsidRPr="0054223B" w:rsidRDefault="004F415E" w:rsidP="00C355F8">
            <w:pPr>
              <w:jc w:val="center"/>
              <w:rPr>
                <w:rFonts w:ascii="Arial" w:hAnsi="Arial" w:cs="Arial"/>
                <w:sz w:val="18"/>
                <w:szCs w:val="18"/>
              </w:rPr>
            </w:pPr>
            <w:r w:rsidRPr="0054223B">
              <w:rPr>
                <w:rFonts w:ascii="Arial" w:hAnsi="Arial" w:cs="Arial"/>
                <w:sz w:val="18"/>
                <w:szCs w:val="18"/>
              </w:rPr>
              <w:t>14 DAP (T</w:t>
            </w:r>
            <w:r w:rsidRPr="0054223B">
              <w:rPr>
                <w:rFonts w:ascii="Arial" w:hAnsi="Arial" w:cs="Arial"/>
                <w:sz w:val="18"/>
                <w:szCs w:val="18"/>
                <w:vertAlign w:val="subscript"/>
              </w:rPr>
              <w:t>14</w:t>
            </w:r>
            <w:r w:rsidRPr="0054223B">
              <w:rPr>
                <w:rFonts w:ascii="Arial" w:hAnsi="Arial" w:cs="Arial"/>
                <w:sz w:val="18"/>
                <w:szCs w:val="18"/>
              </w:rPr>
              <w:t>)</w:t>
            </w:r>
          </w:p>
        </w:tc>
        <w:tc>
          <w:tcPr>
            <w:tcW w:w="1672" w:type="dxa"/>
            <w:gridSpan w:val="2"/>
            <w:tcBorders>
              <w:left w:val="nil"/>
              <w:bottom w:val="single" w:sz="4" w:space="0" w:color="auto"/>
              <w:right w:val="nil"/>
            </w:tcBorders>
          </w:tcPr>
          <w:p w:rsidR="004F415E" w:rsidRPr="0054223B" w:rsidRDefault="004F415E" w:rsidP="00C355F8">
            <w:pPr>
              <w:jc w:val="center"/>
              <w:rPr>
                <w:rFonts w:ascii="Arial" w:hAnsi="Arial" w:cs="Arial"/>
                <w:sz w:val="18"/>
                <w:szCs w:val="18"/>
              </w:rPr>
            </w:pPr>
            <w:r w:rsidRPr="0054223B">
              <w:rPr>
                <w:rFonts w:ascii="Arial" w:hAnsi="Arial" w:cs="Arial"/>
                <w:sz w:val="18"/>
                <w:szCs w:val="18"/>
              </w:rPr>
              <w:t>28 DAP (T</w:t>
            </w:r>
            <w:r w:rsidRPr="0054223B">
              <w:rPr>
                <w:rFonts w:ascii="Arial" w:hAnsi="Arial" w:cs="Arial"/>
                <w:sz w:val="18"/>
                <w:szCs w:val="18"/>
                <w:vertAlign w:val="subscript"/>
              </w:rPr>
              <w:t>28</w:t>
            </w:r>
            <w:r w:rsidRPr="0054223B">
              <w:rPr>
                <w:rFonts w:ascii="Arial" w:hAnsi="Arial" w:cs="Arial"/>
                <w:sz w:val="18"/>
                <w:szCs w:val="18"/>
              </w:rPr>
              <w:t>)</w:t>
            </w:r>
          </w:p>
        </w:tc>
        <w:tc>
          <w:tcPr>
            <w:tcW w:w="1685" w:type="dxa"/>
            <w:gridSpan w:val="2"/>
            <w:tcBorders>
              <w:left w:val="nil"/>
              <w:bottom w:val="single" w:sz="4" w:space="0" w:color="auto"/>
              <w:right w:val="nil"/>
            </w:tcBorders>
          </w:tcPr>
          <w:p w:rsidR="004F415E" w:rsidRPr="0054223B" w:rsidRDefault="004F415E" w:rsidP="00C355F8">
            <w:pPr>
              <w:jc w:val="center"/>
              <w:rPr>
                <w:rFonts w:ascii="Arial" w:hAnsi="Arial" w:cs="Arial"/>
                <w:sz w:val="18"/>
                <w:szCs w:val="18"/>
              </w:rPr>
            </w:pPr>
            <w:r w:rsidRPr="0054223B">
              <w:rPr>
                <w:rFonts w:ascii="Arial" w:hAnsi="Arial" w:cs="Arial"/>
                <w:sz w:val="18"/>
                <w:szCs w:val="18"/>
              </w:rPr>
              <w:t>38 DAP (T</w:t>
            </w:r>
            <w:r w:rsidRPr="0054223B">
              <w:rPr>
                <w:rFonts w:ascii="Arial" w:hAnsi="Arial" w:cs="Arial"/>
                <w:sz w:val="18"/>
                <w:szCs w:val="18"/>
                <w:vertAlign w:val="subscript"/>
              </w:rPr>
              <w:t>38</w:t>
            </w:r>
            <w:r w:rsidRPr="0054223B">
              <w:rPr>
                <w:rFonts w:ascii="Arial" w:hAnsi="Arial" w:cs="Arial"/>
                <w:sz w:val="18"/>
                <w:szCs w:val="18"/>
              </w:rPr>
              <w:t>)</w:t>
            </w:r>
          </w:p>
        </w:tc>
      </w:tr>
      <w:tr w:rsidR="004F415E" w:rsidRPr="0054223B" w:rsidTr="00C355F8">
        <w:tc>
          <w:tcPr>
            <w:tcW w:w="1501" w:type="dxa"/>
            <w:vMerge w:val="restart"/>
            <w:tcBorders>
              <w:left w:val="nil"/>
              <w:right w:val="nil"/>
            </w:tcBorders>
            <w:vAlign w:val="center"/>
          </w:tcPr>
          <w:p w:rsidR="004F415E" w:rsidRPr="0054223B" w:rsidRDefault="004F415E" w:rsidP="00C355F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12 DoT</w:t>
            </w:r>
          </w:p>
        </w:tc>
        <w:tc>
          <w:tcPr>
            <w:tcW w:w="1167" w:type="dxa"/>
            <w:tcBorders>
              <w:top w:val="single" w:sz="4" w:space="0" w:color="auto"/>
              <w:left w:val="nil"/>
              <w:bottom w:val="nil"/>
              <w:right w:val="nil"/>
            </w:tcBorders>
            <w:vAlign w:val="center"/>
          </w:tcPr>
          <w:p w:rsidR="004F415E" w:rsidRPr="0054223B" w:rsidRDefault="004F415E" w:rsidP="00C355F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-5</w:t>
            </w:r>
          </w:p>
        </w:tc>
        <w:tc>
          <w:tcPr>
            <w:tcW w:w="978" w:type="dxa"/>
            <w:tcBorders>
              <w:top w:val="single" w:sz="4" w:space="0" w:color="auto"/>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0.045</w:t>
            </w:r>
          </w:p>
        </w:tc>
        <w:tc>
          <w:tcPr>
            <w:tcW w:w="550" w:type="dxa"/>
            <w:tcBorders>
              <w:top w:val="single" w:sz="4" w:space="0" w:color="auto"/>
              <w:left w:val="nil"/>
              <w:bottom w:val="nil"/>
              <w:right w:val="nil"/>
            </w:tcBorders>
          </w:tcPr>
          <w:p w:rsidR="004F415E" w:rsidRPr="0054223B" w:rsidRDefault="004F415E" w:rsidP="00C355F8">
            <w:pPr>
              <w:rPr>
                <w:rFonts w:ascii="Arial" w:hAnsi="Arial" w:cs="Arial"/>
                <w:sz w:val="18"/>
                <w:szCs w:val="18"/>
              </w:rPr>
            </w:pPr>
            <w:r w:rsidRPr="0054223B">
              <w:rPr>
                <w:rFonts w:ascii="Arial" w:hAnsi="Arial" w:cs="Arial"/>
                <w:sz w:val="18"/>
                <w:szCs w:val="18"/>
              </w:rPr>
              <w:t>*</w:t>
            </w:r>
          </w:p>
        </w:tc>
        <w:tc>
          <w:tcPr>
            <w:tcW w:w="869" w:type="dxa"/>
            <w:tcBorders>
              <w:top w:val="single" w:sz="4" w:space="0" w:color="auto"/>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0.033</w:t>
            </w:r>
          </w:p>
        </w:tc>
        <w:tc>
          <w:tcPr>
            <w:tcW w:w="688" w:type="dxa"/>
            <w:tcBorders>
              <w:top w:val="single" w:sz="4" w:space="0" w:color="auto"/>
              <w:left w:val="nil"/>
              <w:bottom w:val="nil"/>
              <w:right w:val="nil"/>
            </w:tcBorders>
          </w:tcPr>
          <w:p w:rsidR="004F415E" w:rsidRPr="0054223B" w:rsidRDefault="004F415E" w:rsidP="00C355F8">
            <w:pPr>
              <w:rPr>
                <w:rFonts w:ascii="Arial" w:hAnsi="Arial" w:cs="Arial"/>
                <w:sz w:val="18"/>
                <w:szCs w:val="18"/>
              </w:rPr>
            </w:pPr>
            <w:r w:rsidRPr="0054223B">
              <w:rPr>
                <w:rFonts w:ascii="Arial" w:hAnsi="Arial" w:cs="Arial"/>
                <w:sz w:val="18"/>
                <w:szCs w:val="18"/>
              </w:rPr>
              <w:t>*</w:t>
            </w:r>
          </w:p>
        </w:tc>
        <w:tc>
          <w:tcPr>
            <w:tcW w:w="984" w:type="dxa"/>
            <w:tcBorders>
              <w:top w:val="single" w:sz="4" w:space="0" w:color="auto"/>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-0.030</w:t>
            </w:r>
          </w:p>
        </w:tc>
        <w:tc>
          <w:tcPr>
            <w:tcW w:w="688" w:type="dxa"/>
            <w:tcBorders>
              <w:top w:val="single" w:sz="4" w:space="0" w:color="auto"/>
              <w:left w:val="nil"/>
              <w:bottom w:val="nil"/>
              <w:right w:val="nil"/>
            </w:tcBorders>
          </w:tcPr>
          <w:p w:rsidR="004F415E" w:rsidRPr="0054223B" w:rsidRDefault="004F415E" w:rsidP="00C355F8">
            <w:pPr>
              <w:rPr>
                <w:rFonts w:ascii="Arial" w:hAnsi="Arial" w:cs="Arial"/>
                <w:sz w:val="18"/>
                <w:szCs w:val="18"/>
              </w:rPr>
            </w:pPr>
            <w:r w:rsidRPr="0054223B">
              <w:rPr>
                <w:rFonts w:ascii="Arial" w:hAnsi="Arial" w:cs="Arial"/>
                <w:sz w:val="18"/>
                <w:szCs w:val="18"/>
              </w:rPr>
              <w:t>*</w:t>
            </w:r>
          </w:p>
        </w:tc>
        <w:tc>
          <w:tcPr>
            <w:tcW w:w="1685" w:type="dxa"/>
            <w:gridSpan w:val="2"/>
            <w:tcBorders>
              <w:top w:val="single" w:sz="4" w:space="0" w:color="auto"/>
              <w:left w:val="nil"/>
              <w:bottom w:val="nil"/>
              <w:right w:val="nil"/>
            </w:tcBorders>
          </w:tcPr>
          <w:p w:rsidR="004F415E" w:rsidRPr="0054223B" w:rsidRDefault="004F415E" w:rsidP="00C355F8">
            <w:pPr>
              <w:jc w:val="center"/>
              <w:rPr>
                <w:rFonts w:ascii="Arial" w:hAnsi="Arial" w:cs="Arial"/>
                <w:sz w:val="18"/>
                <w:szCs w:val="18"/>
                <w:vertAlign w:val="superscript"/>
              </w:rPr>
            </w:pPr>
            <w:r w:rsidRPr="0054223B">
              <w:rPr>
                <w:rFonts w:ascii="Arial" w:hAnsi="Arial" w:cs="Arial"/>
                <w:sz w:val="18"/>
                <w:szCs w:val="18"/>
              </w:rPr>
              <w:t>-</w:t>
            </w:r>
          </w:p>
        </w:tc>
      </w:tr>
      <w:tr w:rsidR="004F415E" w:rsidRPr="0054223B" w:rsidTr="00C355F8">
        <w:tc>
          <w:tcPr>
            <w:tcW w:w="1501" w:type="dxa"/>
            <w:vMerge/>
            <w:tcBorders>
              <w:left w:val="nil"/>
              <w:right w:val="nil"/>
            </w:tcBorders>
          </w:tcPr>
          <w:p w:rsidR="004F415E" w:rsidRPr="0054223B" w:rsidRDefault="004F415E" w:rsidP="00C355F8">
            <w:pPr>
              <w:jc w:val="center"/>
              <w:rPr>
                <w:rFonts w:ascii="Arial" w:eastAsia="Times New Roman" w:hAnsi="Arial" w:cs="Arial"/>
                <w:sz w:val="18"/>
                <w:szCs w:val="18"/>
                <w:lang w:eastAsia="id-ID"/>
              </w:rPr>
            </w:pPr>
          </w:p>
        </w:tc>
        <w:tc>
          <w:tcPr>
            <w:tcW w:w="1167" w:type="dxa"/>
            <w:tcBorders>
              <w:top w:val="nil"/>
              <w:left w:val="nil"/>
              <w:bottom w:val="nil"/>
              <w:right w:val="nil"/>
            </w:tcBorders>
            <w:vAlign w:val="center"/>
          </w:tcPr>
          <w:p w:rsidR="004F415E" w:rsidRPr="0054223B" w:rsidRDefault="004F415E" w:rsidP="00C355F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-10</w:t>
            </w:r>
          </w:p>
        </w:tc>
        <w:tc>
          <w:tcPr>
            <w:tcW w:w="978" w:type="dxa"/>
            <w:tcBorders>
              <w:top w:val="nil"/>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0.065</w:t>
            </w:r>
          </w:p>
        </w:tc>
        <w:tc>
          <w:tcPr>
            <w:tcW w:w="550" w:type="dxa"/>
            <w:tcBorders>
              <w:top w:val="nil"/>
              <w:left w:val="nil"/>
              <w:bottom w:val="nil"/>
              <w:right w:val="nil"/>
            </w:tcBorders>
          </w:tcPr>
          <w:p w:rsidR="004F415E" w:rsidRPr="0054223B" w:rsidRDefault="004F415E" w:rsidP="00C355F8">
            <w:pPr>
              <w:rPr>
                <w:rFonts w:ascii="Arial" w:hAnsi="Arial" w:cs="Arial"/>
                <w:sz w:val="18"/>
                <w:szCs w:val="18"/>
              </w:rPr>
            </w:pPr>
            <w:r w:rsidRPr="0054223B">
              <w:rPr>
                <w:rFonts w:ascii="Arial" w:hAnsi="Arial" w:cs="Arial"/>
                <w:sz w:val="18"/>
                <w:szCs w:val="18"/>
              </w:rPr>
              <w:t>*</w:t>
            </w:r>
          </w:p>
        </w:tc>
        <w:tc>
          <w:tcPr>
            <w:tcW w:w="869" w:type="dxa"/>
            <w:tcBorders>
              <w:top w:val="nil"/>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-0.010</w:t>
            </w:r>
          </w:p>
        </w:tc>
        <w:tc>
          <w:tcPr>
            <w:tcW w:w="688" w:type="dxa"/>
            <w:tcBorders>
              <w:top w:val="nil"/>
              <w:left w:val="nil"/>
              <w:bottom w:val="nil"/>
              <w:right w:val="nil"/>
            </w:tcBorders>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c>
          <w:tcPr>
            <w:tcW w:w="984" w:type="dxa"/>
            <w:tcBorders>
              <w:top w:val="nil"/>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-0.024</w:t>
            </w:r>
          </w:p>
        </w:tc>
        <w:tc>
          <w:tcPr>
            <w:tcW w:w="688" w:type="dxa"/>
            <w:tcBorders>
              <w:top w:val="nil"/>
              <w:left w:val="nil"/>
              <w:bottom w:val="nil"/>
              <w:right w:val="nil"/>
            </w:tcBorders>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c>
          <w:tcPr>
            <w:tcW w:w="1685" w:type="dxa"/>
            <w:gridSpan w:val="2"/>
            <w:tcBorders>
              <w:top w:val="nil"/>
              <w:left w:val="nil"/>
              <w:bottom w:val="nil"/>
              <w:right w:val="nil"/>
            </w:tcBorders>
          </w:tcPr>
          <w:p w:rsidR="004F415E" w:rsidRPr="0054223B" w:rsidRDefault="004F415E" w:rsidP="00C355F8">
            <w:pPr>
              <w:jc w:val="center"/>
              <w:rPr>
                <w:rFonts w:ascii="Arial" w:hAnsi="Arial" w:cs="Arial"/>
                <w:sz w:val="18"/>
                <w:szCs w:val="18"/>
              </w:rPr>
            </w:pPr>
            <w:r w:rsidRPr="0054223B">
              <w:rPr>
                <w:rFonts w:ascii="Arial" w:hAnsi="Arial" w:cs="Arial"/>
                <w:sz w:val="18"/>
                <w:szCs w:val="18"/>
              </w:rPr>
              <w:t>-</w:t>
            </w:r>
          </w:p>
        </w:tc>
      </w:tr>
      <w:tr w:rsidR="004F415E" w:rsidRPr="0054223B" w:rsidTr="00C355F8">
        <w:tc>
          <w:tcPr>
            <w:tcW w:w="1501" w:type="dxa"/>
            <w:vMerge/>
            <w:tcBorders>
              <w:left w:val="nil"/>
              <w:right w:val="nil"/>
            </w:tcBorders>
          </w:tcPr>
          <w:p w:rsidR="004F415E" w:rsidRPr="0054223B" w:rsidRDefault="004F415E" w:rsidP="00C355F8">
            <w:pPr>
              <w:jc w:val="center"/>
              <w:rPr>
                <w:rFonts w:ascii="Arial" w:eastAsia="Times New Roman" w:hAnsi="Arial" w:cs="Arial"/>
                <w:sz w:val="18"/>
                <w:szCs w:val="18"/>
                <w:lang w:eastAsia="id-ID"/>
              </w:rPr>
            </w:pPr>
          </w:p>
        </w:tc>
        <w:tc>
          <w:tcPr>
            <w:tcW w:w="1167" w:type="dxa"/>
            <w:tcBorders>
              <w:top w:val="nil"/>
              <w:left w:val="nil"/>
              <w:bottom w:val="single" w:sz="4" w:space="0" w:color="auto"/>
              <w:right w:val="nil"/>
            </w:tcBorders>
            <w:vAlign w:val="center"/>
          </w:tcPr>
          <w:p w:rsidR="004F415E" w:rsidRPr="0054223B" w:rsidRDefault="004F415E" w:rsidP="00C355F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-15</w:t>
            </w:r>
          </w:p>
        </w:tc>
        <w:tc>
          <w:tcPr>
            <w:tcW w:w="978" w:type="dxa"/>
            <w:tcBorders>
              <w:top w:val="nil"/>
              <w:left w:val="nil"/>
              <w:bottom w:val="single" w:sz="4" w:space="0" w:color="auto"/>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0.015</w:t>
            </w:r>
          </w:p>
        </w:tc>
        <w:tc>
          <w:tcPr>
            <w:tcW w:w="550" w:type="dxa"/>
            <w:tcBorders>
              <w:top w:val="nil"/>
              <w:left w:val="nil"/>
              <w:bottom w:val="single" w:sz="4" w:space="0" w:color="auto"/>
              <w:right w:val="nil"/>
            </w:tcBorders>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c>
          <w:tcPr>
            <w:tcW w:w="869" w:type="dxa"/>
            <w:tcBorders>
              <w:top w:val="nil"/>
              <w:left w:val="nil"/>
              <w:bottom w:val="single" w:sz="4" w:space="0" w:color="auto"/>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-0.051</w:t>
            </w:r>
          </w:p>
        </w:tc>
        <w:tc>
          <w:tcPr>
            <w:tcW w:w="688" w:type="dxa"/>
            <w:tcBorders>
              <w:top w:val="nil"/>
              <w:left w:val="nil"/>
              <w:bottom w:val="single" w:sz="4" w:space="0" w:color="auto"/>
              <w:right w:val="nil"/>
            </w:tcBorders>
          </w:tcPr>
          <w:p w:rsidR="004F415E" w:rsidRPr="0054223B" w:rsidRDefault="004F415E" w:rsidP="00C355F8">
            <w:pPr>
              <w:rPr>
                <w:rFonts w:ascii="Arial" w:hAnsi="Arial" w:cs="Arial"/>
                <w:sz w:val="18"/>
                <w:szCs w:val="18"/>
              </w:rPr>
            </w:pPr>
            <w:r w:rsidRPr="0054223B">
              <w:rPr>
                <w:rFonts w:ascii="Arial" w:hAnsi="Arial" w:cs="Arial"/>
                <w:sz w:val="18"/>
                <w:szCs w:val="18"/>
              </w:rPr>
              <w:t>*</w:t>
            </w:r>
          </w:p>
        </w:tc>
        <w:tc>
          <w:tcPr>
            <w:tcW w:w="984" w:type="dxa"/>
            <w:tcBorders>
              <w:top w:val="nil"/>
              <w:left w:val="nil"/>
              <w:bottom w:val="single" w:sz="4" w:space="0" w:color="auto"/>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-0.026</w:t>
            </w:r>
          </w:p>
        </w:tc>
        <w:tc>
          <w:tcPr>
            <w:tcW w:w="688" w:type="dxa"/>
            <w:tcBorders>
              <w:top w:val="nil"/>
              <w:left w:val="nil"/>
              <w:bottom w:val="single" w:sz="4" w:space="0" w:color="auto"/>
              <w:right w:val="nil"/>
            </w:tcBorders>
          </w:tcPr>
          <w:p w:rsidR="004F415E" w:rsidRPr="0054223B" w:rsidRDefault="004F415E" w:rsidP="00C355F8">
            <w:pPr>
              <w:rPr>
                <w:rFonts w:ascii="Arial" w:hAnsi="Arial" w:cs="Arial"/>
                <w:sz w:val="18"/>
                <w:szCs w:val="18"/>
              </w:rPr>
            </w:pPr>
            <w:r w:rsidRPr="0054223B">
              <w:rPr>
                <w:rFonts w:ascii="Arial" w:hAnsi="Arial" w:cs="Arial"/>
                <w:sz w:val="18"/>
                <w:szCs w:val="18"/>
              </w:rPr>
              <w:t>*</w:t>
            </w:r>
          </w:p>
        </w:tc>
        <w:tc>
          <w:tcPr>
            <w:tcW w:w="1685" w:type="dxa"/>
            <w:gridSpan w:val="2"/>
            <w:tcBorders>
              <w:top w:val="nil"/>
              <w:left w:val="nil"/>
              <w:bottom w:val="single" w:sz="4" w:space="0" w:color="auto"/>
              <w:right w:val="nil"/>
            </w:tcBorders>
          </w:tcPr>
          <w:p w:rsidR="004F415E" w:rsidRPr="0054223B" w:rsidRDefault="004F415E" w:rsidP="00C355F8">
            <w:pPr>
              <w:jc w:val="center"/>
              <w:rPr>
                <w:rFonts w:ascii="Arial" w:hAnsi="Arial" w:cs="Arial"/>
                <w:sz w:val="18"/>
                <w:szCs w:val="18"/>
                <w:vertAlign w:val="superscript"/>
              </w:rPr>
            </w:pPr>
            <w:r w:rsidRPr="0054223B">
              <w:rPr>
                <w:rFonts w:ascii="Arial" w:hAnsi="Arial" w:cs="Arial"/>
                <w:sz w:val="18"/>
                <w:szCs w:val="18"/>
              </w:rPr>
              <w:t>-</w:t>
            </w:r>
          </w:p>
        </w:tc>
      </w:tr>
      <w:tr w:rsidR="004F415E" w:rsidRPr="0054223B" w:rsidTr="00C355F8">
        <w:tc>
          <w:tcPr>
            <w:tcW w:w="1501" w:type="dxa"/>
            <w:vMerge w:val="restart"/>
            <w:tcBorders>
              <w:top w:val="single" w:sz="4" w:space="0" w:color="auto"/>
              <w:left w:val="nil"/>
              <w:right w:val="nil"/>
            </w:tcBorders>
            <w:vAlign w:val="center"/>
          </w:tcPr>
          <w:p w:rsidR="004F415E" w:rsidRPr="0054223B" w:rsidRDefault="004F415E" w:rsidP="00C355F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18 DoT</w:t>
            </w:r>
          </w:p>
        </w:tc>
        <w:tc>
          <w:tcPr>
            <w:tcW w:w="1167" w:type="dxa"/>
            <w:tcBorders>
              <w:top w:val="single" w:sz="4" w:space="0" w:color="auto"/>
              <w:left w:val="nil"/>
              <w:bottom w:val="nil"/>
              <w:right w:val="nil"/>
            </w:tcBorders>
            <w:vAlign w:val="center"/>
          </w:tcPr>
          <w:p w:rsidR="004F415E" w:rsidRPr="0054223B" w:rsidRDefault="004F415E" w:rsidP="00C355F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-5</w:t>
            </w:r>
          </w:p>
        </w:tc>
        <w:tc>
          <w:tcPr>
            <w:tcW w:w="978" w:type="dxa"/>
            <w:tcBorders>
              <w:top w:val="single" w:sz="4" w:space="0" w:color="auto"/>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0.018</w:t>
            </w:r>
          </w:p>
        </w:tc>
        <w:tc>
          <w:tcPr>
            <w:tcW w:w="550" w:type="dxa"/>
            <w:tcBorders>
              <w:top w:val="single" w:sz="4" w:space="0" w:color="auto"/>
              <w:left w:val="nil"/>
              <w:bottom w:val="nil"/>
              <w:right w:val="nil"/>
            </w:tcBorders>
          </w:tcPr>
          <w:p w:rsidR="004F415E" w:rsidRPr="0054223B" w:rsidRDefault="004F415E" w:rsidP="00C355F8">
            <w:pPr>
              <w:rPr>
                <w:rFonts w:ascii="Arial" w:hAnsi="Arial" w:cs="Arial"/>
                <w:sz w:val="18"/>
                <w:szCs w:val="18"/>
              </w:rPr>
            </w:pPr>
            <w:r w:rsidRPr="0054223B">
              <w:rPr>
                <w:rFonts w:ascii="Arial" w:hAnsi="Arial" w:cs="Arial"/>
                <w:sz w:val="18"/>
                <w:szCs w:val="18"/>
              </w:rPr>
              <w:t>*</w:t>
            </w:r>
          </w:p>
        </w:tc>
        <w:tc>
          <w:tcPr>
            <w:tcW w:w="869" w:type="dxa"/>
            <w:tcBorders>
              <w:top w:val="single" w:sz="4" w:space="0" w:color="auto"/>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-0.031</w:t>
            </w:r>
          </w:p>
        </w:tc>
        <w:tc>
          <w:tcPr>
            <w:tcW w:w="688" w:type="dxa"/>
            <w:tcBorders>
              <w:top w:val="single" w:sz="4" w:space="0" w:color="auto"/>
              <w:left w:val="nil"/>
              <w:bottom w:val="nil"/>
              <w:right w:val="nil"/>
            </w:tcBorders>
          </w:tcPr>
          <w:p w:rsidR="004F415E" w:rsidRPr="0054223B" w:rsidRDefault="004F415E" w:rsidP="00C355F8">
            <w:pPr>
              <w:rPr>
                <w:rFonts w:ascii="Arial" w:hAnsi="Arial" w:cs="Arial"/>
                <w:sz w:val="18"/>
                <w:szCs w:val="18"/>
              </w:rPr>
            </w:pPr>
            <w:r w:rsidRPr="0054223B">
              <w:rPr>
                <w:rFonts w:ascii="Arial" w:hAnsi="Arial" w:cs="Arial"/>
                <w:sz w:val="18"/>
                <w:szCs w:val="18"/>
              </w:rPr>
              <w:t>*</w:t>
            </w:r>
          </w:p>
        </w:tc>
        <w:tc>
          <w:tcPr>
            <w:tcW w:w="984" w:type="dxa"/>
            <w:tcBorders>
              <w:top w:val="single" w:sz="4" w:space="0" w:color="auto"/>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0.047</w:t>
            </w:r>
          </w:p>
        </w:tc>
        <w:tc>
          <w:tcPr>
            <w:tcW w:w="688" w:type="dxa"/>
            <w:tcBorders>
              <w:top w:val="single" w:sz="4" w:space="0" w:color="auto"/>
              <w:left w:val="nil"/>
              <w:bottom w:val="nil"/>
              <w:right w:val="nil"/>
            </w:tcBorders>
          </w:tcPr>
          <w:p w:rsidR="004F415E" w:rsidRPr="0054223B" w:rsidRDefault="004F415E" w:rsidP="00C355F8">
            <w:pPr>
              <w:rPr>
                <w:rFonts w:ascii="Arial" w:hAnsi="Arial" w:cs="Arial"/>
                <w:sz w:val="18"/>
                <w:szCs w:val="18"/>
              </w:rPr>
            </w:pPr>
            <w:r w:rsidRPr="0054223B">
              <w:rPr>
                <w:rFonts w:ascii="Arial" w:hAnsi="Arial" w:cs="Arial"/>
                <w:sz w:val="18"/>
                <w:szCs w:val="18"/>
              </w:rPr>
              <w:t>*</w:t>
            </w:r>
          </w:p>
        </w:tc>
        <w:tc>
          <w:tcPr>
            <w:tcW w:w="1685" w:type="dxa"/>
            <w:gridSpan w:val="2"/>
            <w:tcBorders>
              <w:top w:val="single" w:sz="4" w:space="0" w:color="auto"/>
              <w:left w:val="nil"/>
              <w:bottom w:val="nil"/>
              <w:right w:val="nil"/>
            </w:tcBorders>
          </w:tcPr>
          <w:p w:rsidR="004F415E" w:rsidRPr="0054223B" w:rsidRDefault="004F415E" w:rsidP="00C355F8">
            <w:pPr>
              <w:jc w:val="center"/>
              <w:rPr>
                <w:rFonts w:ascii="Arial" w:hAnsi="Arial" w:cs="Arial"/>
                <w:sz w:val="18"/>
                <w:szCs w:val="18"/>
                <w:vertAlign w:val="superscript"/>
              </w:rPr>
            </w:pPr>
            <w:r w:rsidRPr="0054223B">
              <w:rPr>
                <w:rFonts w:ascii="Arial" w:hAnsi="Arial" w:cs="Arial"/>
                <w:sz w:val="18"/>
                <w:szCs w:val="18"/>
              </w:rPr>
              <w:t>-</w:t>
            </w:r>
          </w:p>
        </w:tc>
      </w:tr>
      <w:tr w:rsidR="004F415E" w:rsidRPr="0054223B" w:rsidTr="00C355F8">
        <w:tc>
          <w:tcPr>
            <w:tcW w:w="1501" w:type="dxa"/>
            <w:vMerge/>
            <w:tcBorders>
              <w:left w:val="nil"/>
              <w:right w:val="nil"/>
            </w:tcBorders>
          </w:tcPr>
          <w:p w:rsidR="004F415E" w:rsidRPr="0054223B" w:rsidRDefault="004F415E" w:rsidP="00C355F8">
            <w:pPr>
              <w:jc w:val="center"/>
              <w:rPr>
                <w:rFonts w:ascii="Arial" w:eastAsia="Times New Roman" w:hAnsi="Arial" w:cs="Arial"/>
                <w:sz w:val="18"/>
                <w:szCs w:val="18"/>
                <w:lang w:eastAsia="id-ID"/>
              </w:rPr>
            </w:pPr>
          </w:p>
        </w:tc>
        <w:tc>
          <w:tcPr>
            <w:tcW w:w="1167" w:type="dxa"/>
            <w:tcBorders>
              <w:top w:val="nil"/>
              <w:left w:val="nil"/>
              <w:bottom w:val="nil"/>
              <w:right w:val="nil"/>
            </w:tcBorders>
            <w:vAlign w:val="center"/>
          </w:tcPr>
          <w:p w:rsidR="004F415E" w:rsidRPr="0054223B" w:rsidRDefault="004F415E" w:rsidP="00C355F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-10</w:t>
            </w:r>
          </w:p>
        </w:tc>
        <w:tc>
          <w:tcPr>
            <w:tcW w:w="978" w:type="dxa"/>
            <w:tcBorders>
              <w:top w:val="nil"/>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0.052</w:t>
            </w:r>
          </w:p>
        </w:tc>
        <w:tc>
          <w:tcPr>
            <w:tcW w:w="550" w:type="dxa"/>
            <w:tcBorders>
              <w:top w:val="nil"/>
              <w:left w:val="nil"/>
              <w:bottom w:val="nil"/>
              <w:right w:val="nil"/>
            </w:tcBorders>
          </w:tcPr>
          <w:p w:rsidR="004F415E" w:rsidRPr="0054223B" w:rsidRDefault="004F415E" w:rsidP="00C355F8">
            <w:pPr>
              <w:rPr>
                <w:rFonts w:ascii="Arial" w:hAnsi="Arial" w:cs="Arial"/>
                <w:sz w:val="18"/>
                <w:szCs w:val="18"/>
              </w:rPr>
            </w:pPr>
            <w:r w:rsidRPr="0054223B">
              <w:rPr>
                <w:rFonts w:ascii="Arial" w:hAnsi="Arial" w:cs="Arial"/>
                <w:sz w:val="18"/>
                <w:szCs w:val="18"/>
              </w:rPr>
              <w:t>*</w:t>
            </w:r>
          </w:p>
        </w:tc>
        <w:tc>
          <w:tcPr>
            <w:tcW w:w="869" w:type="dxa"/>
            <w:tcBorders>
              <w:top w:val="nil"/>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-0.044</w:t>
            </w:r>
          </w:p>
        </w:tc>
        <w:tc>
          <w:tcPr>
            <w:tcW w:w="688" w:type="dxa"/>
            <w:tcBorders>
              <w:top w:val="nil"/>
              <w:left w:val="nil"/>
              <w:bottom w:val="nil"/>
              <w:right w:val="nil"/>
            </w:tcBorders>
          </w:tcPr>
          <w:p w:rsidR="004F415E" w:rsidRPr="0054223B" w:rsidRDefault="004F415E" w:rsidP="00C355F8">
            <w:pPr>
              <w:rPr>
                <w:rFonts w:ascii="Arial" w:hAnsi="Arial" w:cs="Arial"/>
                <w:sz w:val="18"/>
                <w:szCs w:val="18"/>
              </w:rPr>
            </w:pPr>
            <w:r w:rsidRPr="0054223B">
              <w:rPr>
                <w:rFonts w:ascii="Arial" w:hAnsi="Arial" w:cs="Arial"/>
                <w:sz w:val="18"/>
                <w:szCs w:val="18"/>
              </w:rPr>
              <w:t>*</w:t>
            </w:r>
          </w:p>
        </w:tc>
        <w:tc>
          <w:tcPr>
            <w:tcW w:w="984" w:type="dxa"/>
            <w:tcBorders>
              <w:top w:val="nil"/>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-0.017</w:t>
            </w:r>
          </w:p>
        </w:tc>
        <w:tc>
          <w:tcPr>
            <w:tcW w:w="688" w:type="dxa"/>
            <w:tcBorders>
              <w:top w:val="nil"/>
              <w:left w:val="nil"/>
              <w:bottom w:val="nil"/>
              <w:right w:val="nil"/>
            </w:tcBorders>
          </w:tcPr>
          <w:p w:rsidR="004F415E" w:rsidRPr="0054223B" w:rsidRDefault="004F415E" w:rsidP="00C355F8">
            <w:pPr>
              <w:rPr>
                <w:rFonts w:ascii="Arial" w:hAnsi="Arial" w:cs="Arial"/>
                <w:sz w:val="18"/>
                <w:szCs w:val="18"/>
              </w:rPr>
            </w:pPr>
            <w:r w:rsidRPr="0054223B">
              <w:rPr>
                <w:rFonts w:ascii="Arial" w:hAnsi="Arial" w:cs="Arial"/>
                <w:sz w:val="18"/>
                <w:szCs w:val="18"/>
              </w:rPr>
              <w:t>*</w:t>
            </w:r>
          </w:p>
        </w:tc>
        <w:tc>
          <w:tcPr>
            <w:tcW w:w="1685" w:type="dxa"/>
            <w:gridSpan w:val="2"/>
            <w:tcBorders>
              <w:top w:val="nil"/>
              <w:left w:val="nil"/>
              <w:bottom w:val="nil"/>
              <w:right w:val="nil"/>
            </w:tcBorders>
          </w:tcPr>
          <w:p w:rsidR="004F415E" w:rsidRPr="0054223B" w:rsidRDefault="004F415E" w:rsidP="00C355F8">
            <w:pPr>
              <w:jc w:val="center"/>
              <w:rPr>
                <w:rFonts w:ascii="Arial" w:hAnsi="Arial" w:cs="Arial"/>
                <w:sz w:val="18"/>
                <w:szCs w:val="18"/>
              </w:rPr>
            </w:pPr>
            <w:r w:rsidRPr="0054223B">
              <w:rPr>
                <w:rFonts w:ascii="Arial" w:hAnsi="Arial" w:cs="Arial"/>
                <w:sz w:val="18"/>
                <w:szCs w:val="18"/>
              </w:rPr>
              <w:t>-</w:t>
            </w:r>
          </w:p>
        </w:tc>
      </w:tr>
      <w:tr w:rsidR="004F415E" w:rsidRPr="0054223B" w:rsidTr="00C355F8">
        <w:tc>
          <w:tcPr>
            <w:tcW w:w="1501" w:type="dxa"/>
            <w:vMerge/>
            <w:tcBorders>
              <w:left w:val="nil"/>
              <w:right w:val="nil"/>
            </w:tcBorders>
          </w:tcPr>
          <w:p w:rsidR="004F415E" w:rsidRPr="0054223B" w:rsidRDefault="004F415E" w:rsidP="00C355F8">
            <w:pPr>
              <w:jc w:val="center"/>
              <w:rPr>
                <w:rFonts w:ascii="Arial" w:eastAsia="Times New Roman" w:hAnsi="Arial" w:cs="Arial"/>
                <w:sz w:val="18"/>
                <w:szCs w:val="18"/>
                <w:lang w:eastAsia="id-ID"/>
              </w:rPr>
            </w:pPr>
          </w:p>
        </w:tc>
        <w:tc>
          <w:tcPr>
            <w:tcW w:w="1167" w:type="dxa"/>
            <w:tcBorders>
              <w:top w:val="nil"/>
              <w:left w:val="nil"/>
              <w:bottom w:val="single" w:sz="4" w:space="0" w:color="auto"/>
              <w:right w:val="nil"/>
            </w:tcBorders>
            <w:vAlign w:val="center"/>
          </w:tcPr>
          <w:p w:rsidR="004F415E" w:rsidRPr="0054223B" w:rsidRDefault="004F415E" w:rsidP="00C355F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-15</w:t>
            </w:r>
          </w:p>
        </w:tc>
        <w:tc>
          <w:tcPr>
            <w:tcW w:w="978" w:type="dxa"/>
            <w:tcBorders>
              <w:top w:val="nil"/>
              <w:left w:val="nil"/>
              <w:bottom w:val="single" w:sz="4" w:space="0" w:color="auto"/>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0.015</w:t>
            </w:r>
          </w:p>
        </w:tc>
        <w:tc>
          <w:tcPr>
            <w:tcW w:w="550" w:type="dxa"/>
            <w:tcBorders>
              <w:top w:val="nil"/>
              <w:left w:val="nil"/>
              <w:bottom w:val="single" w:sz="4" w:space="0" w:color="auto"/>
              <w:right w:val="nil"/>
            </w:tcBorders>
          </w:tcPr>
          <w:p w:rsidR="004F415E" w:rsidRPr="0054223B" w:rsidRDefault="004F415E" w:rsidP="00C355F8">
            <w:pPr>
              <w:rPr>
                <w:rFonts w:ascii="Arial" w:hAnsi="Arial" w:cs="Arial"/>
                <w:sz w:val="18"/>
                <w:szCs w:val="18"/>
              </w:rPr>
            </w:pPr>
            <w:r w:rsidRPr="0054223B">
              <w:rPr>
                <w:rFonts w:ascii="Arial" w:hAnsi="Arial" w:cs="Arial"/>
                <w:sz w:val="18"/>
                <w:szCs w:val="18"/>
              </w:rPr>
              <w:t>*</w:t>
            </w:r>
          </w:p>
        </w:tc>
        <w:tc>
          <w:tcPr>
            <w:tcW w:w="869" w:type="dxa"/>
            <w:tcBorders>
              <w:top w:val="nil"/>
              <w:left w:val="nil"/>
              <w:bottom w:val="single" w:sz="4" w:space="0" w:color="auto"/>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-0.033</w:t>
            </w:r>
          </w:p>
        </w:tc>
        <w:tc>
          <w:tcPr>
            <w:tcW w:w="688" w:type="dxa"/>
            <w:tcBorders>
              <w:top w:val="nil"/>
              <w:left w:val="nil"/>
              <w:bottom w:val="single" w:sz="4" w:space="0" w:color="auto"/>
              <w:right w:val="nil"/>
            </w:tcBorders>
          </w:tcPr>
          <w:p w:rsidR="004F415E" w:rsidRPr="0054223B" w:rsidRDefault="004F415E" w:rsidP="00C355F8">
            <w:pPr>
              <w:rPr>
                <w:rFonts w:ascii="Arial" w:hAnsi="Arial" w:cs="Arial"/>
                <w:sz w:val="18"/>
                <w:szCs w:val="18"/>
              </w:rPr>
            </w:pPr>
            <w:r w:rsidRPr="0054223B">
              <w:rPr>
                <w:rFonts w:ascii="Arial" w:hAnsi="Arial" w:cs="Arial"/>
                <w:sz w:val="18"/>
                <w:szCs w:val="18"/>
              </w:rPr>
              <w:t>*</w:t>
            </w:r>
          </w:p>
        </w:tc>
        <w:tc>
          <w:tcPr>
            <w:tcW w:w="984" w:type="dxa"/>
            <w:tcBorders>
              <w:top w:val="nil"/>
              <w:left w:val="nil"/>
              <w:bottom w:val="single" w:sz="4" w:space="0" w:color="auto"/>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-0.009</w:t>
            </w:r>
          </w:p>
        </w:tc>
        <w:tc>
          <w:tcPr>
            <w:tcW w:w="688" w:type="dxa"/>
            <w:tcBorders>
              <w:top w:val="nil"/>
              <w:left w:val="nil"/>
              <w:bottom w:val="single" w:sz="4" w:space="0" w:color="auto"/>
              <w:right w:val="nil"/>
            </w:tcBorders>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c>
          <w:tcPr>
            <w:tcW w:w="1685" w:type="dxa"/>
            <w:gridSpan w:val="2"/>
            <w:tcBorders>
              <w:top w:val="nil"/>
              <w:left w:val="nil"/>
              <w:bottom w:val="single" w:sz="4" w:space="0" w:color="auto"/>
              <w:right w:val="nil"/>
            </w:tcBorders>
          </w:tcPr>
          <w:p w:rsidR="004F415E" w:rsidRPr="0054223B" w:rsidRDefault="004F415E" w:rsidP="00C355F8">
            <w:pPr>
              <w:jc w:val="center"/>
              <w:rPr>
                <w:rFonts w:ascii="Arial" w:hAnsi="Arial" w:cs="Arial"/>
                <w:sz w:val="18"/>
                <w:szCs w:val="18"/>
                <w:vertAlign w:val="superscript"/>
              </w:rPr>
            </w:pPr>
            <w:r w:rsidRPr="0054223B">
              <w:rPr>
                <w:rFonts w:ascii="Arial" w:hAnsi="Arial" w:cs="Arial"/>
                <w:sz w:val="18"/>
                <w:szCs w:val="18"/>
              </w:rPr>
              <w:t>-</w:t>
            </w:r>
          </w:p>
        </w:tc>
      </w:tr>
      <w:tr w:rsidR="004F415E" w:rsidRPr="0054223B" w:rsidTr="00C355F8">
        <w:tc>
          <w:tcPr>
            <w:tcW w:w="1501" w:type="dxa"/>
            <w:vMerge w:val="restart"/>
            <w:tcBorders>
              <w:top w:val="single" w:sz="4" w:space="0" w:color="auto"/>
              <w:left w:val="nil"/>
              <w:right w:val="nil"/>
            </w:tcBorders>
            <w:vAlign w:val="center"/>
          </w:tcPr>
          <w:p w:rsidR="004F415E" w:rsidRPr="0054223B" w:rsidRDefault="004F415E" w:rsidP="00C355F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4 DoR</w:t>
            </w:r>
          </w:p>
        </w:tc>
        <w:tc>
          <w:tcPr>
            <w:tcW w:w="1167" w:type="dxa"/>
            <w:tcBorders>
              <w:top w:val="single" w:sz="4" w:space="0" w:color="auto"/>
              <w:left w:val="nil"/>
              <w:bottom w:val="nil"/>
              <w:right w:val="nil"/>
            </w:tcBorders>
            <w:vAlign w:val="center"/>
          </w:tcPr>
          <w:p w:rsidR="004F415E" w:rsidRPr="0054223B" w:rsidRDefault="004F415E" w:rsidP="00C355F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-5</w:t>
            </w:r>
          </w:p>
        </w:tc>
        <w:tc>
          <w:tcPr>
            <w:tcW w:w="978" w:type="dxa"/>
            <w:tcBorders>
              <w:top w:val="single" w:sz="4" w:space="0" w:color="auto"/>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-0.125</w:t>
            </w:r>
          </w:p>
        </w:tc>
        <w:tc>
          <w:tcPr>
            <w:tcW w:w="550" w:type="dxa"/>
            <w:tcBorders>
              <w:top w:val="single" w:sz="4" w:space="0" w:color="auto"/>
              <w:left w:val="nil"/>
              <w:bottom w:val="nil"/>
              <w:right w:val="nil"/>
            </w:tcBorders>
          </w:tcPr>
          <w:p w:rsidR="004F415E" w:rsidRPr="0054223B" w:rsidRDefault="004F415E" w:rsidP="00C355F8">
            <w:pPr>
              <w:rPr>
                <w:rFonts w:ascii="Arial" w:hAnsi="Arial" w:cs="Arial"/>
                <w:sz w:val="18"/>
                <w:szCs w:val="18"/>
              </w:rPr>
            </w:pPr>
            <w:r w:rsidRPr="0054223B">
              <w:rPr>
                <w:rFonts w:ascii="Arial" w:hAnsi="Arial" w:cs="Arial"/>
                <w:sz w:val="18"/>
                <w:szCs w:val="18"/>
              </w:rPr>
              <w:t>*</w:t>
            </w:r>
          </w:p>
        </w:tc>
        <w:tc>
          <w:tcPr>
            <w:tcW w:w="869" w:type="dxa"/>
            <w:tcBorders>
              <w:top w:val="single" w:sz="4" w:space="0" w:color="auto"/>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0.147</w:t>
            </w:r>
          </w:p>
        </w:tc>
        <w:tc>
          <w:tcPr>
            <w:tcW w:w="688" w:type="dxa"/>
            <w:tcBorders>
              <w:top w:val="single" w:sz="4" w:space="0" w:color="auto"/>
              <w:left w:val="nil"/>
              <w:bottom w:val="nil"/>
              <w:right w:val="nil"/>
            </w:tcBorders>
          </w:tcPr>
          <w:p w:rsidR="004F415E" w:rsidRPr="0054223B" w:rsidRDefault="004F415E" w:rsidP="00C355F8">
            <w:pPr>
              <w:rPr>
                <w:rFonts w:ascii="Arial" w:hAnsi="Arial" w:cs="Arial"/>
                <w:sz w:val="18"/>
                <w:szCs w:val="18"/>
              </w:rPr>
            </w:pPr>
            <w:r w:rsidRPr="0054223B">
              <w:rPr>
                <w:rFonts w:ascii="Arial" w:hAnsi="Arial" w:cs="Arial"/>
                <w:sz w:val="18"/>
                <w:szCs w:val="18"/>
              </w:rPr>
              <w:t>*</w:t>
            </w:r>
          </w:p>
        </w:tc>
        <w:tc>
          <w:tcPr>
            <w:tcW w:w="984" w:type="dxa"/>
            <w:tcBorders>
              <w:top w:val="single" w:sz="4" w:space="0" w:color="auto"/>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0.056</w:t>
            </w:r>
          </w:p>
        </w:tc>
        <w:tc>
          <w:tcPr>
            <w:tcW w:w="688" w:type="dxa"/>
            <w:tcBorders>
              <w:top w:val="single" w:sz="4" w:space="0" w:color="auto"/>
              <w:left w:val="nil"/>
              <w:bottom w:val="nil"/>
              <w:right w:val="nil"/>
            </w:tcBorders>
          </w:tcPr>
          <w:p w:rsidR="004F415E" w:rsidRPr="0054223B" w:rsidRDefault="004F415E" w:rsidP="00C355F8">
            <w:pPr>
              <w:rPr>
                <w:rFonts w:ascii="Arial" w:hAnsi="Arial" w:cs="Arial"/>
                <w:sz w:val="18"/>
                <w:szCs w:val="18"/>
              </w:rPr>
            </w:pPr>
            <w:r w:rsidRPr="0054223B">
              <w:rPr>
                <w:rFonts w:ascii="Arial" w:hAnsi="Arial" w:cs="Arial"/>
                <w:sz w:val="18"/>
                <w:szCs w:val="18"/>
              </w:rPr>
              <w:t>*</w:t>
            </w:r>
          </w:p>
        </w:tc>
        <w:tc>
          <w:tcPr>
            <w:tcW w:w="907" w:type="dxa"/>
            <w:tcBorders>
              <w:top w:val="single" w:sz="4" w:space="0" w:color="auto"/>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0.039</w:t>
            </w:r>
          </w:p>
        </w:tc>
        <w:tc>
          <w:tcPr>
            <w:tcW w:w="778" w:type="dxa"/>
            <w:tcBorders>
              <w:top w:val="single" w:sz="4" w:space="0" w:color="auto"/>
              <w:left w:val="nil"/>
              <w:bottom w:val="nil"/>
              <w:right w:val="nil"/>
            </w:tcBorders>
          </w:tcPr>
          <w:p w:rsidR="004F415E" w:rsidRPr="0054223B" w:rsidRDefault="004F415E" w:rsidP="00C355F8">
            <w:pPr>
              <w:rPr>
                <w:rFonts w:ascii="Arial" w:hAnsi="Arial" w:cs="Arial"/>
                <w:sz w:val="18"/>
                <w:szCs w:val="18"/>
              </w:rPr>
            </w:pPr>
            <w:r w:rsidRPr="0054223B">
              <w:rPr>
                <w:rFonts w:ascii="Arial" w:hAnsi="Arial" w:cs="Arial"/>
                <w:sz w:val="18"/>
                <w:szCs w:val="18"/>
              </w:rPr>
              <w:t>*</w:t>
            </w:r>
          </w:p>
        </w:tc>
      </w:tr>
      <w:tr w:rsidR="004F415E" w:rsidRPr="0054223B" w:rsidTr="00C355F8">
        <w:tc>
          <w:tcPr>
            <w:tcW w:w="1501" w:type="dxa"/>
            <w:vMerge/>
            <w:tcBorders>
              <w:left w:val="nil"/>
              <w:right w:val="nil"/>
            </w:tcBorders>
          </w:tcPr>
          <w:p w:rsidR="004F415E" w:rsidRPr="0054223B" w:rsidRDefault="004F415E" w:rsidP="00C355F8">
            <w:pPr>
              <w:jc w:val="center"/>
              <w:rPr>
                <w:rFonts w:ascii="Arial" w:eastAsia="Times New Roman" w:hAnsi="Arial" w:cs="Arial"/>
                <w:sz w:val="18"/>
                <w:szCs w:val="18"/>
                <w:lang w:eastAsia="id-ID"/>
              </w:rPr>
            </w:pPr>
          </w:p>
        </w:tc>
        <w:tc>
          <w:tcPr>
            <w:tcW w:w="1167" w:type="dxa"/>
            <w:tcBorders>
              <w:top w:val="nil"/>
              <w:left w:val="nil"/>
              <w:bottom w:val="nil"/>
              <w:right w:val="nil"/>
            </w:tcBorders>
            <w:vAlign w:val="center"/>
          </w:tcPr>
          <w:p w:rsidR="004F415E" w:rsidRPr="0054223B" w:rsidRDefault="004F415E" w:rsidP="00C355F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-10</w:t>
            </w:r>
          </w:p>
        </w:tc>
        <w:tc>
          <w:tcPr>
            <w:tcW w:w="978" w:type="dxa"/>
            <w:tcBorders>
              <w:top w:val="nil"/>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-0.058</w:t>
            </w:r>
          </w:p>
        </w:tc>
        <w:tc>
          <w:tcPr>
            <w:tcW w:w="550" w:type="dxa"/>
            <w:tcBorders>
              <w:top w:val="nil"/>
              <w:left w:val="nil"/>
              <w:bottom w:val="nil"/>
              <w:right w:val="nil"/>
            </w:tcBorders>
          </w:tcPr>
          <w:p w:rsidR="004F415E" w:rsidRPr="0054223B" w:rsidRDefault="004F415E" w:rsidP="00C355F8">
            <w:pPr>
              <w:rPr>
                <w:rFonts w:ascii="Arial" w:hAnsi="Arial" w:cs="Arial"/>
                <w:sz w:val="18"/>
                <w:szCs w:val="18"/>
              </w:rPr>
            </w:pPr>
            <w:r w:rsidRPr="0054223B">
              <w:rPr>
                <w:rFonts w:ascii="Arial" w:hAnsi="Arial" w:cs="Arial"/>
                <w:sz w:val="18"/>
                <w:szCs w:val="18"/>
              </w:rPr>
              <w:t>*</w:t>
            </w:r>
          </w:p>
        </w:tc>
        <w:tc>
          <w:tcPr>
            <w:tcW w:w="869" w:type="dxa"/>
            <w:tcBorders>
              <w:top w:val="nil"/>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0.007</w:t>
            </w:r>
          </w:p>
        </w:tc>
        <w:tc>
          <w:tcPr>
            <w:tcW w:w="688" w:type="dxa"/>
            <w:tcBorders>
              <w:top w:val="nil"/>
              <w:left w:val="nil"/>
              <w:bottom w:val="nil"/>
              <w:right w:val="nil"/>
            </w:tcBorders>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c>
          <w:tcPr>
            <w:tcW w:w="984" w:type="dxa"/>
            <w:tcBorders>
              <w:top w:val="nil"/>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-0.028</w:t>
            </w:r>
          </w:p>
        </w:tc>
        <w:tc>
          <w:tcPr>
            <w:tcW w:w="688" w:type="dxa"/>
            <w:tcBorders>
              <w:top w:val="nil"/>
              <w:left w:val="nil"/>
              <w:bottom w:val="nil"/>
              <w:right w:val="nil"/>
            </w:tcBorders>
          </w:tcPr>
          <w:p w:rsidR="004F415E" w:rsidRPr="0054223B" w:rsidRDefault="004F415E" w:rsidP="00C355F8">
            <w:pPr>
              <w:rPr>
                <w:rFonts w:ascii="Arial" w:hAnsi="Arial" w:cs="Arial"/>
                <w:sz w:val="18"/>
                <w:szCs w:val="18"/>
              </w:rPr>
            </w:pPr>
            <w:r w:rsidRPr="0054223B">
              <w:rPr>
                <w:rFonts w:ascii="Arial" w:hAnsi="Arial" w:cs="Arial"/>
                <w:sz w:val="18"/>
                <w:szCs w:val="18"/>
              </w:rPr>
              <w:t>*</w:t>
            </w:r>
          </w:p>
        </w:tc>
        <w:tc>
          <w:tcPr>
            <w:tcW w:w="907" w:type="dxa"/>
            <w:tcBorders>
              <w:top w:val="nil"/>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-0.016</w:t>
            </w:r>
          </w:p>
        </w:tc>
        <w:tc>
          <w:tcPr>
            <w:tcW w:w="778" w:type="dxa"/>
            <w:tcBorders>
              <w:top w:val="nil"/>
              <w:left w:val="nil"/>
              <w:bottom w:val="nil"/>
              <w:right w:val="nil"/>
            </w:tcBorders>
          </w:tcPr>
          <w:p w:rsidR="004F415E" w:rsidRPr="0054223B" w:rsidRDefault="004F415E" w:rsidP="00C355F8">
            <w:pPr>
              <w:rPr>
                <w:rFonts w:ascii="Arial" w:hAnsi="Arial" w:cs="Arial"/>
                <w:sz w:val="18"/>
                <w:szCs w:val="18"/>
              </w:rPr>
            </w:pPr>
            <w:r w:rsidRPr="0054223B">
              <w:rPr>
                <w:rFonts w:ascii="Arial" w:hAnsi="Arial" w:cs="Arial"/>
                <w:sz w:val="18"/>
                <w:szCs w:val="18"/>
              </w:rPr>
              <w:t>*</w:t>
            </w:r>
          </w:p>
        </w:tc>
      </w:tr>
      <w:tr w:rsidR="004F415E" w:rsidRPr="0054223B" w:rsidTr="00C355F8">
        <w:tc>
          <w:tcPr>
            <w:tcW w:w="1501" w:type="dxa"/>
            <w:vMerge/>
            <w:tcBorders>
              <w:left w:val="nil"/>
              <w:right w:val="nil"/>
            </w:tcBorders>
          </w:tcPr>
          <w:p w:rsidR="004F415E" w:rsidRPr="0054223B" w:rsidRDefault="004F415E" w:rsidP="00C355F8">
            <w:pPr>
              <w:jc w:val="center"/>
              <w:rPr>
                <w:rFonts w:ascii="Arial" w:eastAsia="Times New Roman" w:hAnsi="Arial" w:cs="Arial"/>
                <w:sz w:val="18"/>
                <w:szCs w:val="18"/>
                <w:lang w:eastAsia="id-ID"/>
              </w:rPr>
            </w:pPr>
          </w:p>
        </w:tc>
        <w:tc>
          <w:tcPr>
            <w:tcW w:w="1167" w:type="dxa"/>
            <w:tcBorders>
              <w:top w:val="nil"/>
              <w:left w:val="nil"/>
              <w:bottom w:val="single" w:sz="4" w:space="0" w:color="auto"/>
              <w:right w:val="nil"/>
            </w:tcBorders>
            <w:vAlign w:val="center"/>
          </w:tcPr>
          <w:p w:rsidR="004F415E" w:rsidRPr="0054223B" w:rsidRDefault="004F415E" w:rsidP="00C355F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-15</w:t>
            </w:r>
          </w:p>
        </w:tc>
        <w:tc>
          <w:tcPr>
            <w:tcW w:w="978" w:type="dxa"/>
            <w:tcBorders>
              <w:top w:val="nil"/>
              <w:left w:val="nil"/>
              <w:bottom w:val="single" w:sz="4" w:space="0" w:color="auto"/>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-0.101</w:t>
            </w:r>
          </w:p>
        </w:tc>
        <w:tc>
          <w:tcPr>
            <w:tcW w:w="550" w:type="dxa"/>
            <w:tcBorders>
              <w:top w:val="nil"/>
              <w:left w:val="nil"/>
              <w:bottom w:val="single" w:sz="4" w:space="0" w:color="auto"/>
              <w:right w:val="nil"/>
            </w:tcBorders>
          </w:tcPr>
          <w:p w:rsidR="004F415E" w:rsidRPr="0054223B" w:rsidRDefault="004F415E" w:rsidP="00C355F8">
            <w:pPr>
              <w:rPr>
                <w:rFonts w:ascii="Arial" w:hAnsi="Arial" w:cs="Arial"/>
                <w:sz w:val="18"/>
                <w:szCs w:val="18"/>
              </w:rPr>
            </w:pPr>
            <w:r w:rsidRPr="0054223B">
              <w:rPr>
                <w:rFonts w:ascii="Arial" w:hAnsi="Arial" w:cs="Arial"/>
                <w:sz w:val="18"/>
                <w:szCs w:val="18"/>
              </w:rPr>
              <w:t>*</w:t>
            </w:r>
          </w:p>
        </w:tc>
        <w:tc>
          <w:tcPr>
            <w:tcW w:w="869" w:type="dxa"/>
            <w:tcBorders>
              <w:top w:val="nil"/>
              <w:left w:val="nil"/>
              <w:bottom w:val="single" w:sz="4" w:space="0" w:color="auto"/>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0.043</w:t>
            </w:r>
          </w:p>
        </w:tc>
        <w:tc>
          <w:tcPr>
            <w:tcW w:w="688" w:type="dxa"/>
            <w:tcBorders>
              <w:top w:val="nil"/>
              <w:left w:val="nil"/>
              <w:bottom w:val="single" w:sz="4" w:space="0" w:color="auto"/>
              <w:right w:val="nil"/>
            </w:tcBorders>
          </w:tcPr>
          <w:p w:rsidR="004F415E" w:rsidRPr="0054223B" w:rsidRDefault="004F415E" w:rsidP="00C355F8">
            <w:pPr>
              <w:rPr>
                <w:rFonts w:ascii="Arial" w:hAnsi="Arial" w:cs="Arial"/>
                <w:sz w:val="18"/>
                <w:szCs w:val="18"/>
              </w:rPr>
            </w:pPr>
            <w:r w:rsidRPr="0054223B">
              <w:rPr>
                <w:rFonts w:ascii="Arial" w:hAnsi="Arial" w:cs="Arial"/>
                <w:sz w:val="18"/>
                <w:szCs w:val="18"/>
              </w:rPr>
              <w:t>*</w:t>
            </w:r>
          </w:p>
        </w:tc>
        <w:tc>
          <w:tcPr>
            <w:tcW w:w="984" w:type="dxa"/>
            <w:tcBorders>
              <w:top w:val="nil"/>
              <w:left w:val="nil"/>
              <w:bottom w:val="single" w:sz="4" w:space="0" w:color="auto"/>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0.055</w:t>
            </w:r>
          </w:p>
        </w:tc>
        <w:tc>
          <w:tcPr>
            <w:tcW w:w="688" w:type="dxa"/>
            <w:tcBorders>
              <w:top w:val="nil"/>
              <w:left w:val="nil"/>
              <w:bottom w:val="single" w:sz="4" w:space="0" w:color="auto"/>
              <w:right w:val="nil"/>
            </w:tcBorders>
          </w:tcPr>
          <w:p w:rsidR="004F415E" w:rsidRPr="0054223B" w:rsidRDefault="004F415E" w:rsidP="00C355F8">
            <w:pPr>
              <w:rPr>
                <w:rFonts w:ascii="Arial" w:hAnsi="Arial" w:cs="Arial"/>
                <w:sz w:val="18"/>
                <w:szCs w:val="18"/>
              </w:rPr>
            </w:pPr>
            <w:r w:rsidRPr="0054223B">
              <w:rPr>
                <w:rFonts w:ascii="Arial" w:hAnsi="Arial" w:cs="Arial"/>
                <w:sz w:val="18"/>
                <w:szCs w:val="18"/>
              </w:rPr>
              <w:t>*</w:t>
            </w:r>
          </w:p>
        </w:tc>
        <w:tc>
          <w:tcPr>
            <w:tcW w:w="907" w:type="dxa"/>
            <w:tcBorders>
              <w:top w:val="nil"/>
              <w:left w:val="nil"/>
              <w:bottom w:val="single" w:sz="4" w:space="0" w:color="auto"/>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0.253</w:t>
            </w:r>
          </w:p>
        </w:tc>
        <w:tc>
          <w:tcPr>
            <w:tcW w:w="778" w:type="dxa"/>
            <w:tcBorders>
              <w:top w:val="nil"/>
              <w:left w:val="nil"/>
              <w:bottom w:val="single" w:sz="4" w:space="0" w:color="auto"/>
              <w:right w:val="nil"/>
            </w:tcBorders>
          </w:tcPr>
          <w:p w:rsidR="004F415E" w:rsidRPr="0054223B" w:rsidRDefault="004F415E" w:rsidP="00C355F8">
            <w:pPr>
              <w:rPr>
                <w:rFonts w:ascii="Arial" w:hAnsi="Arial" w:cs="Arial"/>
                <w:sz w:val="18"/>
                <w:szCs w:val="18"/>
              </w:rPr>
            </w:pPr>
            <w:r w:rsidRPr="0054223B">
              <w:rPr>
                <w:rFonts w:ascii="Arial" w:hAnsi="Arial" w:cs="Arial"/>
                <w:sz w:val="18"/>
                <w:szCs w:val="18"/>
              </w:rPr>
              <w:t>*</w:t>
            </w:r>
          </w:p>
        </w:tc>
      </w:tr>
    </w:tbl>
    <w:p w:rsidR="004F415E" w:rsidRPr="0054223B" w:rsidRDefault="004F415E" w:rsidP="004F415E">
      <w:pPr>
        <w:spacing w:before="80" w:after="0" w:line="240" w:lineRule="auto"/>
        <w:ind w:left="187" w:hanging="187"/>
        <w:rPr>
          <w:rFonts w:ascii="Arial" w:hAnsi="Arial" w:cs="Arial"/>
          <w:sz w:val="18"/>
          <w:szCs w:val="18"/>
        </w:rPr>
      </w:pPr>
      <w:r w:rsidRPr="0054223B">
        <w:rPr>
          <w:rFonts w:ascii="Arial" w:hAnsi="Arial" w:cs="Arial"/>
          <w:sz w:val="18"/>
          <w:szCs w:val="18"/>
          <w:vertAlign w:val="superscript"/>
        </w:rPr>
        <w:t>z)</w:t>
      </w:r>
      <w:r w:rsidRPr="0054223B">
        <w:rPr>
          <w:rFonts w:ascii="Arial" w:hAnsi="Arial" w:cs="Arial"/>
          <w:sz w:val="18"/>
          <w:szCs w:val="18"/>
          <w:vertAlign w:val="superscript"/>
        </w:rPr>
        <w:tab/>
      </w:r>
      <w:r w:rsidRPr="0054223B">
        <w:rPr>
          <w:rFonts w:ascii="Arial" w:hAnsi="Arial" w:cs="Arial"/>
          <w:sz w:val="18"/>
          <w:szCs w:val="18"/>
        </w:rPr>
        <w:t>Measurements were made at 12 DoT, 18 DoT, and 4 DoR; DoT = days after treatment initiation; DoR = days of recovery. Duration of SWT treatment was from 18 DAP to 38 DAP.</w:t>
      </w:r>
    </w:p>
    <w:p w:rsidR="004F415E" w:rsidRPr="0054223B" w:rsidRDefault="004F415E" w:rsidP="004F415E">
      <w:pPr>
        <w:spacing w:before="80" w:after="0" w:line="240" w:lineRule="auto"/>
        <w:ind w:left="187" w:hanging="187"/>
        <w:rPr>
          <w:rFonts w:ascii="Arial" w:hAnsi="Arial" w:cs="Arial"/>
          <w:sz w:val="18"/>
          <w:szCs w:val="18"/>
        </w:rPr>
      </w:pPr>
      <w:r w:rsidRPr="0054223B">
        <w:rPr>
          <w:rFonts w:ascii="Arial" w:hAnsi="Arial" w:cs="Arial"/>
          <w:sz w:val="18"/>
          <w:szCs w:val="18"/>
          <w:vertAlign w:val="superscript"/>
        </w:rPr>
        <w:t>y)</w:t>
      </w:r>
      <w:r w:rsidRPr="0054223B">
        <w:rPr>
          <w:rFonts w:ascii="Arial" w:hAnsi="Arial" w:cs="Arial"/>
          <w:sz w:val="18"/>
          <w:szCs w:val="18"/>
        </w:rPr>
        <w:t xml:space="preserve"> </w:t>
      </w:r>
      <w:r w:rsidRPr="0054223B">
        <w:rPr>
          <w:rFonts w:ascii="Arial" w:hAnsi="Arial" w:cs="Arial"/>
          <w:sz w:val="18"/>
          <w:szCs w:val="18"/>
        </w:rPr>
        <w:tab/>
        <w:t>T</w:t>
      </w:r>
      <w:r w:rsidRPr="0054223B">
        <w:rPr>
          <w:rFonts w:ascii="Arial" w:hAnsi="Arial" w:cs="Arial"/>
          <w:sz w:val="18"/>
          <w:szCs w:val="18"/>
          <w:vertAlign w:val="subscript"/>
        </w:rPr>
        <w:t>14</w:t>
      </w:r>
      <w:r w:rsidRPr="0054223B">
        <w:rPr>
          <w:rFonts w:ascii="Arial" w:hAnsi="Arial" w:cs="Arial"/>
          <w:sz w:val="18"/>
          <w:szCs w:val="18"/>
        </w:rPr>
        <w:t xml:space="preserve"> = at 4 days prior to SWT exposure (at 14 DAP), T</w:t>
      </w:r>
      <w:r w:rsidRPr="0054223B">
        <w:rPr>
          <w:rFonts w:ascii="Arial" w:hAnsi="Arial" w:cs="Arial"/>
          <w:sz w:val="18"/>
          <w:szCs w:val="18"/>
          <w:vertAlign w:val="subscript"/>
        </w:rPr>
        <w:t>28</w:t>
      </w:r>
      <w:r w:rsidRPr="0054223B">
        <w:rPr>
          <w:rFonts w:ascii="Arial" w:hAnsi="Arial" w:cs="Arial"/>
          <w:sz w:val="18"/>
          <w:szCs w:val="18"/>
        </w:rPr>
        <w:t>= at midpoint during the SWT exposure period (at 28 DAP), T</w:t>
      </w:r>
      <w:r w:rsidRPr="0054223B">
        <w:rPr>
          <w:rFonts w:ascii="Arial" w:hAnsi="Arial" w:cs="Arial"/>
          <w:sz w:val="18"/>
          <w:szCs w:val="18"/>
          <w:vertAlign w:val="subscript"/>
        </w:rPr>
        <w:t>38</w:t>
      </w:r>
      <w:r w:rsidRPr="0054223B">
        <w:rPr>
          <w:rFonts w:ascii="Arial" w:hAnsi="Arial" w:cs="Arial"/>
          <w:sz w:val="18"/>
          <w:szCs w:val="18"/>
        </w:rPr>
        <w:t>= at time of SWT exposure was terminated (at 38 DAP)</w:t>
      </w:r>
    </w:p>
    <w:p w:rsidR="004F415E" w:rsidRPr="0054223B" w:rsidRDefault="004F415E" w:rsidP="004F415E">
      <w:pPr>
        <w:rPr>
          <w:rFonts w:ascii="Arial" w:hAnsi="Arial" w:cs="Arial"/>
          <w:sz w:val="20"/>
          <w:szCs w:val="20"/>
        </w:rPr>
      </w:pPr>
      <w:r w:rsidRPr="0054223B">
        <w:rPr>
          <w:rFonts w:ascii="Arial" w:hAnsi="Arial" w:cs="Arial"/>
          <w:sz w:val="20"/>
          <w:szCs w:val="20"/>
        </w:rPr>
        <w:br w:type="page"/>
      </w:r>
    </w:p>
    <w:p w:rsidR="004F415E" w:rsidRPr="0054223B" w:rsidRDefault="004F415E" w:rsidP="004F415E">
      <w:pPr>
        <w:spacing w:after="120" w:line="240" w:lineRule="auto"/>
        <w:ind w:left="806" w:hanging="806"/>
        <w:rPr>
          <w:rFonts w:ascii="Arial" w:hAnsi="Arial" w:cs="Arial"/>
          <w:sz w:val="20"/>
          <w:szCs w:val="20"/>
        </w:rPr>
      </w:pPr>
      <w:r w:rsidRPr="0054223B">
        <w:rPr>
          <w:rFonts w:ascii="Arial" w:hAnsi="Arial" w:cs="Arial"/>
          <w:sz w:val="20"/>
          <w:szCs w:val="20"/>
        </w:rPr>
        <w:lastRenderedPageBreak/>
        <w:t xml:space="preserve">Table 9. </w:t>
      </w:r>
      <w:r w:rsidRPr="0054223B">
        <w:rPr>
          <w:rFonts w:ascii="Arial" w:hAnsi="Arial" w:cs="Arial"/>
          <w:sz w:val="20"/>
          <w:szCs w:val="20"/>
        </w:rPr>
        <w:tab/>
        <w:t>Pairwise comparison for evaluating effect of SWT exposure on SPAD value and for comparing between SWT exposed plants treated with or without ALA at different time of application.</w:t>
      </w:r>
    </w:p>
    <w:tbl>
      <w:tblPr>
        <w:tblStyle w:val="TableGrid"/>
        <w:tblW w:w="0" w:type="auto"/>
        <w:tblInd w:w="250" w:type="dxa"/>
        <w:tblLook w:val="04A0" w:firstRow="1" w:lastRow="0" w:firstColumn="1" w:lastColumn="0" w:noHBand="0" w:noVBand="1"/>
      </w:tblPr>
      <w:tblGrid>
        <w:gridCol w:w="1544"/>
        <w:gridCol w:w="1128"/>
        <w:gridCol w:w="759"/>
        <w:gridCol w:w="597"/>
        <w:gridCol w:w="1000"/>
        <w:gridCol w:w="701"/>
        <w:gridCol w:w="980"/>
        <w:gridCol w:w="701"/>
        <w:gridCol w:w="900"/>
        <w:gridCol w:w="800"/>
      </w:tblGrid>
      <w:tr w:rsidR="004F415E" w:rsidRPr="0054223B" w:rsidTr="00C355F8">
        <w:trPr>
          <w:trHeight w:val="377"/>
        </w:trPr>
        <w:tc>
          <w:tcPr>
            <w:tcW w:w="1544" w:type="dxa"/>
            <w:vMerge w:val="restart"/>
            <w:tcBorders>
              <w:left w:val="nil"/>
              <w:right w:val="nil"/>
            </w:tcBorders>
          </w:tcPr>
          <w:p w:rsidR="004F415E" w:rsidRPr="0054223B" w:rsidRDefault="004F415E" w:rsidP="00C355F8">
            <w:pPr>
              <w:jc w:val="center"/>
              <w:rPr>
                <w:rFonts w:ascii="Arial" w:hAnsi="Arial" w:cs="Arial"/>
                <w:sz w:val="18"/>
                <w:szCs w:val="18"/>
              </w:rPr>
            </w:pPr>
            <w:r w:rsidRPr="0054223B">
              <w:rPr>
                <w:rFonts w:ascii="Arial" w:hAnsi="Arial" w:cs="Arial"/>
                <w:sz w:val="18"/>
                <w:szCs w:val="18"/>
              </w:rPr>
              <w:t xml:space="preserve">Time of measurement </w:t>
            </w:r>
            <w:r w:rsidRPr="0054223B">
              <w:rPr>
                <w:rFonts w:ascii="Arial" w:hAnsi="Arial" w:cs="Arial"/>
                <w:sz w:val="18"/>
                <w:szCs w:val="18"/>
                <w:vertAlign w:val="superscript"/>
              </w:rPr>
              <w:t>z</w:t>
            </w:r>
          </w:p>
        </w:tc>
        <w:tc>
          <w:tcPr>
            <w:tcW w:w="1128" w:type="dxa"/>
            <w:vMerge w:val="restart"/>
            <w:tcBorders>
              <w:left w:val="nil"/>
              <w:right w:val="nil"/>
            </w:tcBorders>
            <w:vAlign w:val="center"/>
          </w:tcPr>
          <w:p w:rsidR="004F415E" w:rsidRPr="0054223B" w:rsidRDefault="004F415E" w:rsidP="00C355F8">
            <w:pPr>
              <w:jc w:val="center"/>
              <w:rPr>
                <w:rFonts w:ascii="Arial" w:hAnsi="Arial" w:cs="Arial"/>
                <w:sz w:val="18"/>
                <w:szCs w:val="18"/>
              </w:rPr>
            </w:pPr>
            <w:r w:rsidRPr="0054223B">
              <w:rPr>
                <w:rFonts w:ascii="Arial" w:hAnsi="Arial" w:cs="Arial"/>
                <w:sz w:val="18"/>
                <w:szCs w:val="18"/>
              </w:rPr>
              <w:t>Depth of SWT</w:t>
            </w:r>
          </w:p>
        </w:tc>
        <w:tc>
          <w:tcPr>
            <w:tcW w:w="1356" w:type="dxa"/>
            <w:gridSpan w:val="2"/>
            <w:vMerge w:val="restart"/>
            <w:tcBorders>
              <w:left w:val="nil"/>
              <w:right w:val="nil"/>
            </w:tcBorders>
            <w:vAlign w:val="center"/>
          </w:tcPr>
          <w:p w:rsidR="004F415E" w:rsidRPr="0054223B" w:rsidRDefault="004F415E" w:rsidP="00C355F8">
            <w:pPr>
              <w:jc w:val="center"/>
              <w:rPr>
                <w:rFonts w:ascii="Arial" w:hAnsi="Arial" w:cs="Arial"/>
                <w:sz w:val="18"/>
                <w:szCs w:val="18"/>
              </w:rPr>
            </w:pPr>
            <w:r w:rsidRPr="0054223B">
              <w:rPr>
                <w:rFonts w:ascii="Arial" w:hAnsi="Arial" w:cs="Arial"/>
                <w:sz w:val="18"/>
                <w:szCs w:val="18"/>
              </w:rPr>
              <w:t>Control vs Exposure to SWT</w:t>
            </w:r>
          </w:p>
        </w:tc>
        <w:tc>
          <w:tcPr>
            <w:tcW w:w="5082" w:type="dxa"/>
            <w:gridSpan w:val="6"/>
            <w:tcBorders>
              <w:left w:val="nil"/>
              <w:right w:val="nil"/>
            </w:tcBorders>
          </w:tcPr>
          <w:p w:rsidR="004F415E" w:rsidRPr="0054223B" w:rsidRDefault="004F415E" w:rsidP="00C355F8">
            <w:pPr>
              <w:jc w:val="center"/>
              <w:rPr>
                <w:rFonts w:ascii="Arial" w:hAnsi="Arial" w:cs="Arial"/>
                <w:sz w:val="18"/>
                <w:szCs w:val="18"/>
              </w:rPr>
            </w:pPr>
            <w:r w:rsidRPr="0054223B">
              <w:rPr>
                <w:rFonts w:ascii="Arial" w:hAnsi="Arial" w:cs="Arial"/>
                <w:sz w:val="18"/>
                <w:szCs w:val="18"/>
              </w:rPr>
              <w:t xml:space="preserve">With vs Without ALA application </w:t>
            </w:r>
            <w:r w:rsidRPr="0054223B">
              <w:rPr>
                <w:rFonts w:ascii="Arial" w:hAnsi="Arial" w:cs="Arial"/>
                <w:sz w:val="18"/>
                <w:szCs w:val="18"/>
                <w:vertAlign w:val="superscript"/>
              </w:rPr>
              <w:t>y</w:t>
            </w:r>
          </w:p>
        </w:tc>
      </w:tr>
      <w:tr w:rsidR="004F415E" w:rsidRPr="0054223B" w:rsidTr="00C355F8">
        <w:tc>
          <w:tcPr>
            <w:tcW w:w="1544" w:type="dxa"/>
            <w:vMerge/>
            <w:tcBorders>
              <w:left w:val="nil"/>
              <w:bottom w:val="single" w:sz="4" w:space="0" w:color="auto"/>
              <w:right w:val="nil"/>
            </w:tcBorders>
          </w:tcPr>
          <w:p w:rsidR="004F415E" w:rsidRPr="0054223B" w:rsidRDefault="004F415E" w:rsidP="00C355F8">
            <w:pPr>
              <w:rPr>
                <w:rFonts w:ascii="Arial" w:hAnsi="Arial" w:cs="Arial"/>
                <w:sz w:val="18"/>
                <w:szCs w:val="18"/>
              </w:rPr>
            </w:pPr>
          </w:p>
        </w:tc>
        <w:tc>
          <w:tcPr>
            <w:tcW w:w="1128" w:type="dxa"/>
            <w:vMerge/>
            <w:tcBorders>
              <w:left w:val="nil"/>
              <w:bottom w:val="single" w:sz="4" w:space="0" w:color="auto"/>
              <w:right w:val="nil"/>
            </w:tcBorders>
          </w:tcPr>
          <w:p w:rsidR="004F415E" w:rsidRPr="0054223B" w:rsidRDefault="004F415E" w:rsidP="00C355F8">
            <w:pPr>
              <w:rPr>
                <w:rFonts w:ascii="Arial" w:hAnsi="Arial" w:cs="Arial"/>
                <w:sz w:val="18"/>
                <w:szCs w:val="18"/>
              </w:rPr>
            </w:pPr>
          </w:p>
        </w:tc>
        <w:tc>
          <w:tcPr>
            <w:tcW w:w="1356" w:type="dxa"/>
            <w:gridSpan w:val="2"/>
            <w:vMerge/>
            <w:tcBorders>
              <w:left w:val="nil"/>
              <w:bottom w:val="single" w:sz="4" w:space="0" w:color="auto"/>
              <w:right w:val="nil"/>
            </w:tcBorders>
          </w:tcPr>
          <w:p w:rsidR="004F415E" w:rsidRPr="0054223B" w:rsidRDefault="004F415E" w:rsidP="00C355F8">
            <w:pPr>
              <w:rPr>
                <w:rFonts w:ascii="Arial" w:hAnsi="Arial" w:cs="Arial"/>
                <w:sz w:val="18"/>
                <w:szCs w:val="18"/>
              </w:rPr>
            </w:pPr>
          </w:p>
        </w:tc>
        <w:tc>
          <w:tcPr>
            <w:tcW w:w="1701" w:type="dxa"/>
            <w:gridSpan w:val="2"/>
            <w:tcBorders>
              <w:left w:val="nil"/>
              <w:bottom w:val="single" w:sz="4" w:space="0" w:color="auto"/>
              <w:right w:val="nil"/>
            </w:tcBorders>
          </w:tcPr>
          <w:p w:rsidR="004F415E" w:rsidRPr="0054223B" w:rsidRDefault="004F415E" w:rsidP="00C355F8">
            <w:pPr>
              <w:jc w:val="center"/>
              <w:rPr>
                <w:rFonts w:ascii="Arial" w:hAnsi="Arial" w:cs="Arial"/>
                <w:sz w:val="18"/>
                <w:szCs w:val="18"/>
              </w:rPr>
            </w:pPr>
            <w:r w:rsidRPr="0054223B">
              <w:rPr>
                <w:rFonts w:ascii="Arial" w:hAnsi="Arial" w:cs="Arial"/>
                <w:sz w:val="18"/>
                <w:szCs w:val="18"/>
              </w:rPr>
              <w:t>14 DAP (T</w:t>
            </w:r>
            <w:r w:rsidRPr="0054223B">
              <w:rPr>
                <w:rFonts w:ascii="Arial" w:hAnsi="Arial" w:cs="Arial"/>
                <w:sz w:val="18"/>
                <w:szCs w:val="18"/>
                <w:vertAlign w:val="subscript"/>
              </w:rPr>
              <w:t>14</w:t>
            </w:r>
            <w:r w:rsidRPr="0054223B">
              <w:rPr>
                <w:rFonts w:ascii="Arial" w:hAnsi="Arial" w:cs="Arial"/>
                <w:sz w:val="18"/>
                <w:szCs w:val="18"/>
              </w:rPr>
              <w:t>)</w:t>
            </w:r>
          </w:p>
        </w:tc>
        <w:tc>
          <w:tcPr>
            <w:tcW w:w="1681" w:type="dxa"/>
            <w:gridSpan w:val="2"/>
            <w:tcBorders>
              <w:left w:val="nil"/>
              <w:bottom w:val="single" w:sz="4" w:space="0" w:color="auto"/>
              <w:right w:val="nil"/>
            </w:tcBorders>
          </w:tcPr>
          <w:p w:rsidR="004F415E" w:rsidRPr="0054223B" w:rsidRDefault="004F415E" w:rsidP="00C355F8">
            <w:pPr>
              <w:jc w:val="center"/>
              <w:rPr>
                <w:rFonts w:ascii="Arial" w:hAnsi="Arial" w:cs="Arial"/>
                <w:sz w:val="18"/>
                <w:szCs w:val="18"/>
              </w:rPr>
            </w:pPr>
            <w:r w:rsidRPr="0054223B">
              <w:rPr>
                <w:rFonts w:ascii="Arial" w:hAnsi="Arial" w:cs="Arial"/>
                <w:sz w:val="18"/>
                <w:szCs w:val="18"/>
              </w:rPr>
              <w:t>28 DAP (T</w:t>
            </w:r>
            <w:r w:rsidRPr="0054223B">
              <w:rPr>
                <w:rFonts w:ascii="Arial" w:hAnsi="Arial" w:cs="Arial"/>
                <w:sz w:val="18"/>
                <w:szCs w:val="18"/>
                <w:vertAlign w:val="subscript"/>
              </w:rPr>
              <w:t>28</w:t>
            </w:r>
            <w:r w:rsidRPr="0054223B">
              <w:rPr>
                <w:rFonts w:ascii="Arial" w:hAnsi="Arial" w:cs="Arial"/>
                <w:sz w:val="18"/>
                <w:szCs w:val="18"/>
              </w:rPr>
              <w:t>)</w:t>
            </w:r>
          </w:p>
        </w:tc>
        <w:tc>
          <w:tcPr>
            <w:tcW w:w="1700" w:type="dxa"/>
            <w:gridSpan w:val="2"/>
            <w:tcBorders>
              <w:left w:val="nil"/>
              <w:bottom w:val="single" w:sz="4" w:space="0" w:color="auto"/>
              <w:right w:val="nil"/>
            </w:tcBorders>
          </w:tcPr>
          <w:p w:rsidR="004F415E" w:rsidRPr="0054223B" w:rsidRDefault="004F415E" w:rsidP="00C355F8">
            <w:pPr>
              <w:jc w:val="center"/>
              <w:rPr>
                <w:rFonts w:ascii="Arial" w:hAnsi="Arial" w:cs="Arial"/>
                <w:sz w:val="18"/>
                <w:szCs w:val="18"/>
              </w:rPr>
            </w:pPr>
            <w:r w:rsidRPr="0054223B">
              <w:rPr>
                <w:rFonts w:ascii="Arial" w:hAnsi="Arial" w:cs="Arial"/>
                <w:sz w:val="18"/>
                <w:szCs w:val="18"/>
              </w:rPr>
              <w:t>38 DAP (T</w:t>
            </w:r>
            <w:r w:rsidRPr="0054223B">
              <w:rPr>
                <w:rFonts w:ascii="Arial" w:hAnsi="Arial" w:cs="Arial"/>
                <w:sz w:val="18"/>
                <w:szCs w:val="18"/>
                <w:vertAlign w:val="subscript"/>
              </w:rPr>
              <w:t>38</w:t>
            </w:r>
            <w:r w:rsidRPr="0054223B">
              <w:rPr>
                <w:rFonts w:ascii="Arial" w:hAnsi="Arial" w:cs="Arial"/>
                <w:sz w:val="18"/>
                <w:szCs w:val="18"/>
              </w:rPr>
              <w:t>)</w:t>
            </w:r>
          </w:p>
        </w:tc>
      </w:tr>
      <w:tr w:rsidR="004F415E" w:rsidRPr="0054223B" w:rsidTr="00C355F8">
        <w:tc>
          <w:tcPr>
            <w:tcW w:w="1544" w:type="dxa"/>
            <w:vMerge w:val="restart"/>
            <w:tcBorders>
              <w:left w:val="nil"/>
              <w:right w:val="nil"/>
            </w:tcBorders>
            <w:vAlign w:val="center"/>
          </w:tcPr>
          <w:p w:rsidR="004F415E" w:rsidRPr="0054223B" w:rsidRDefault="004F415E" w:rsidP="00C355F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12 DoT</w:t>
            </w:r>
          </w:p>
        </w:tc>
        <w:tc>
          <w:tcPr>
            <w:tcW w:w="1128" w:type="dxa"/>
            <w:tcBorders>
              <w:top w:val="nil"/>
              <w:left w:val="nil"/>
              <w:bottom w:val="nil"/>
              <w:right w:val="nil"/>
            </w:tcBorders>
            <w:vAlign w:val="center"/>
          </w:tcPr>
          <w:p w:rsidR="004F415E" w:rsidRPr="0054223B" w:rsidRDefault="004F415E" w:rsidP="00C355F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-5</w:t>
            </w:r>
          </w:p>
        </w:tc>
        <w:tc>
          <w:tcPr>
            <w:tcW w:w="759" w:type="dxa"/>
            <w:tcBorders>
              <w:top w:val="nil"/>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-4.8</w:t>
            </w:r>
          </w:p>
        </w:tc>
        <w:tc>
          <w:tcPr>
            <w:tcW w:w="597" w:type="dxa"/>
            <w:tcBorders>
              <w:top w:val="nil"/>
              <w:left w:val="nil"/>
              <w:bottom w:val="nil"/>
              <w:right w:val="nil"/>
            </w:tcBorders>
          </w:tcPr>
          <w:p w:rsidR="004F415E" w:rsidRPr="0054223B" w:rsidRDefault="004F415E" w:rsidP="00C355F8">
            <w:pPr>
              <w:rPr>
                <w:rFonts w:ascii="Arial" w:hAnsi="Arial" w:cs="Arial"/>
                <w:sz w:val="18"/>
                <w:szCs w:val="18"/>
              </w:rPr>
            </w:pPr>
            <w:r w:rsidRPr="0054223B">
              <w:rPr>
                <w:rFonts w:ascii="Arial" w:hAnsi="Arial" w:cs="Arial"/>
                <w:sz w:val="18"/>
                <w:szCs w:val="18"/>
              </w:rPr>
              <w:t>*</w:t>
            </w:r>
          </w:p>
        </w:tc>
        <w:tc>
          <w:tcPr>
            <w:tcW w:w="1000" w:type="dxa"/>
            <w:tcBorders>
              <w:top w:val="nil"/>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2.4</w:t>
            </w:r>
          </w:p>
        </w:tc>
        <w:tc>
          <w:tcPr>
            <w:tcW w:w="701" w:type="dxa"/>
            <w:tcBorders>
              <w:top w:val="nil"/>
              <w:left w:val="nil"/>
              <w:bottom w:val="nil"/>
              <w:right w:val="nil"/>
            </w:tcBorders>
          </w:tcPr>
          <w:p w:rsidR="004F415E" w:rsidRPr="0054223B" w:rsidRDefault="004F415E" w:rsidP="00C355F8">
            <w:pPr>
              <w:rPr>
                <w:rFonts w:ascii="Arial" w:hAnsi="Arial" w:cs="Arial"/>
                <w:sz w:val="18"/>
                <w:szCs w:val="18"/>
              </w:rPr>
            </w:pPr>
            <w:r w:rsidRPr="0054223B">
              <w:rPr>
                <w:rFonts w:ascii="Arial" w:hAnsi="Arial" w:cs="Arial"/>
                <w:sz w:val="18"/>
                <w:szCs w:val="18"/>
              </w:rPr>
              <w:t>*</w:t>
            </w:r>
          </w:p>
        </w:tc>
        <w:tc>
          <w:tcPr>
            <w:tcW w:w="980" w:type="dxa"/>
            <w:tcBorders>
              <w:top w:val="nil"/>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0.7</w:t>
            </w:r>
          </w:p>
        </w:tc>
        <w:tc>
          <w:tcPr>
            <w:tcW w:w="701" w:type="dxa"/>
            <w:tcBorders>
              <w:top w:val="nil"/>
              <w:left w:val="nil"/>
              <w:bottom w:val="nil"/>
              <w:right w:val="nil"/>
            </w:tcBorders>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c>
          <w:tcPr>
            <w:tcW w:w="1700" w:type="dxa"/>
            <w:gridSpan w:val="2"/>
            <w:tcBorders>
              <w:top w:val="nil"/>
              <w:left w:val="nil"/>
              <w:bottom w:val="nil"/>
              <w:right w:val="nil"/>
            </w:tcBorders>
          </w:tcPr>
          <w:p w:rsidR="004F415E" w:rsidRPr="0054223B" w:rsidRDefault="004F415E" w:rsidP="00C355F8">
            <w:pPr>
              <w:jc w:val="center"/>
              <w:rPr>
                <w:rFonts w:ascii="Arial" w:hAnsi="Arial" w:cs="Arial"/>
                <w:sz w:val="18"/>
                <w:szCs w:val="18"/>
                <w:vertAlign w:val="superscript"/>
              </w:rPr>
            </w:pPr>
            <w:r w:rsidRPr="0054223B">
              <w:rPr>
                <w:rFonts w:ascii="Arial" w:hAnsi="Arial" w:cs="Arial"/>
                <w:sz w:val="18"/>
                <w:szCs w:val="18"/>
              </w:rPr>
              <w:t>-</w:t>
            </w:r>
          </w:p>
        </w:tc>
      </w:tr>
      <w:tr w:rsidR="004F415E" w:rsidRPr="0054223B" w:rsidTr="00C355F8">
        <w:tc>
          <w:tcPr>
            <w:tcW w:w="1544" w:type="dxa"/>
            <w:vMerge/>
            <w:tcBorders>
              <w:left w:val="nil"/>
              <w:right w:val="nil"/>
            </w:tcBorders>
          </w:tcPr>
          <w:p w:rsidR="004F415E" w:rsidRPr="0054223B" w:rsidRDefault="004F415E" w:rsidP="00C355F8">
            <w:pPr>
              <w:jc w:val="center"/>
              <w:rPr>
                <w:rFonts w:ascii="Arial" w:eastAsia="Times New Roman" w:hAnsi="Arial" w:cs="Arial"/>
                <w:sz w:val="18"/>
                <w:szCs w:val="18"/>
                <w:lang w:eastAsia="id-ID"/>
              </w:rPr>
            </w:pPr>
          </w:p>
        </w:tc>
        <w:tc>
          <w:tcPr>
            <w:tcW w:w="1128" w:type="dxa"/>
            <w:tcBorders>
              <w:top w:val="nil"/>
              <w:left w:val="nil"/>
              <w:bottom w:val="nil"/>
              <w:right w:val="nil"/>
            </w:tcBorders>
            <w:vAlign w:val="center"/>
          </w:tcPr>
          <w:p w:rsidR="004F415E" w:rsidRPr="0054223B" w:rsidRDefault="004F415E" w:rsidP="00C355F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-10</w:t>
            </w:r>
          </w:p>
        </w:tc>
        <w:tc>
          <w:tcPr>
            <w:tcW w:w="759" w:type="dxa"/>
            <w:tcBorders>
              <w:top w:val="nil"/>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-3.2</w:t>
            </w:r>
          </w:p>
        </w:tc>
        <w:tc>
          <w:tcPr>
            <w:tcW w:w="597" w:type="dxa"/>
            <w:tcBorders>
              <w:top w:val="nil"/>
              <w:left w:val="nil"/>
              <w:bottom w:val="nil"/>
              <w:right w:val="nil"/>
            </w:tcBorders>
          </w:tcPr>
          <w:p w:rsidR="004F415E" w:rsidRPr="0054223B" w:rsidRDefault="004F415E" w:rsidP="00C355F8">
            <w:pPr>
              <w:rPr>
                <w:rFonts w:ascii="Arial" w:hAnsi="Arial" w:cs="Arial"/>
                <w:sz w:val="18"/>
                <w:szCs w:val="18"/>
              </w:rPr>
            </w:pPr>
            <w:r w:rsidRPr="0054223B">
              <w:rPr>
                <w:rFonts w:ascii="Arial" w:hAnsi="Arial" w:cs="Arial"/>
                <w:sz w:val="18"/>
                <w:szCs w:val="18"/>
              </w:rPr>
              <w:t>*</w:t>
            </w:r>
          </w:p>
        </w:tc>
        <w:tc>
          <w:tcPr>
            <w:tcW w:w="1000" w:type="dxa"/>
            <w:tcBorders>
              <w:top w:val="nil"/>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1.0</w:t>
            </w:r>
          </w:p>
        </w:tc>
        <w:tc>
          <w:tcPr>
            <w:tcW w:w="701" w:type="dxa"/>
            <w:tcBorders>
              <w:top w:val="nil"/>
              <w:left w:val="nil"/>
              <w:bottom w:val="nil"/>
              <w:right w:val="nil"/>
            </w:tcBorders>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c>
          <w:tcPr>
            <w:tcW w:w="980" w:type="dxa"/>
            <w:tcBorders>
              <w:top w:val="nil"/>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-1.6</w:t>
            </w:r>
          </w:p>
        </w:tc>
        <w:tc>
          <w:tcPr>
            <w:tcW w:w="701" w:type="dxa"/>
            <w:tcBorders>
              <w:top w:val="nil"/>
              <w:left w:val="nil"/>
              <w:bottom w:val="nil"/>
              <w:right w:val="nil"/>
            </w:tcBorders>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c>
          <w:tcPr>
            <w:tcW w:w="1700" w:type="dxa"/>
            <w:gridSpan w:val="2"/>
            <w:tcBorders>
              <w:top w:val="nil"/>
              <w:left w:val="nil"/>
              <w:bottom w:val="nil"/>
              <w:right w:val="nil"/>
            </w:tcBorders>
          </w:tcPr>
          <w:p w:rsidR="004F415E" w:rsidRPr="0054223B" w:rsidRDefault="004F415E" w:rsidP="00C355F8">
            <w:pPr>
              <w:jc w:val="center"/>
              <w:rPr>
                <w:rFonts w:ascii="Arial" w:hAnsi="Arial" w:cs="Arial"/>
                <w:sz w:val="18"/>
                <w:szCs w:val="18"/>
              </w:rPr>
            </w:pPr>
            <w:r w:rsidRPr="0054223B">
              <w:rPr>
                <w:rFonts w:ascii="Arial" w:hAnsi="Arial" w:cs="Arial"/>
                <w:sz w:val="18"/>
                <w:szCs w:val="18"/>
              </w:rPr>
              <w:t>-</w:t>
            </w:r>
          </w:p>
        </w:tc>
      </w:tr>
      <w:tr w:rsidR="004F415E" w:rsidRPr="0054223B" w:rsidTr="00C355F8">
        <w:tc>
          <w:tcPr>
            <w:tcW w:w="1544" w:type="dxa"/>
            <w:vMerge/>
            <w:tcBorders>
              <w:left w:val="nil"/>
              <w:bottom w:val="single" w:sz="4" w:space="0" w:color="auto"/>
              <w:right w:val="nil"/>
            </w:tcBorders>
          </w:tcPr>
          <w:p w:rsidR="004F415E" w:rsidRPr="0054223B" w:rsidRDefault="004F415E" w:rsidP="00C355F8">
            <w:pPr>
              <w:jc w:val="center"/>
              <w:rPr>
                <w:rFonts w:ascii="Arial" w:eastAsia="Times New Roman" w:hAnsi="Arial" w:cs="Arial"/>
                <w:sz w:val="18"/>
                <w:szCs w:val="18"/>
                <w:lang w:eastAsia="id-ID"/>
              </w:rPr>
            </w:pPr>
          </w:p>
        </w:tc>
        <w:tc>
          <w:tcPr>
            <w:tcW w:w="1128" w:type="dxa"/>
            <w:tcBorders>
              <w:top w:val="nil"/>
              <w:left w:val="nil"/>
              <w:bottom w:val="single" w:sz="4" w:space="0" w:color="auto"/>
              <w:right w:val="nil"/>
            </w:tcBorders>
            <w:vAlign w:val="center"/>
          </w:tcPr>
          <w:p w:rsidR="004F415E" w:rsidRPr="0054223B" w:rsidRDefault="004F415E" w:rsidP="00C355F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-15</w:t>
            </w:r>
          </w:p>
        </w:tc>
        <w:tc>
          <w:tcPr>
            <w:tcW w:w="759" w:type="dxa"/>
            <w:tcBorders>
              <w:top w:val="nil"/>
              <w:left w:val="nil"/>
              <w:bottom w:val="single" w:sz="4" w:space="0" w:color="auto"/>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-4.8</w:t>
            </w:r>
          </w:p>
        </w:tc>
        <w:tc>
          <w:tcPr>
            <w:tcW w:w="597" w:type="dxa"/>
            <w:tcBorders>
              <w:top w:val="nil"/>
              <w:left w:val="nil"/>
              <w:bottom w:val="single" w:sz="4" w:space="0" w:color="auto"/>
              <w:right w:val="nil"/>
            </w:tcBorders>
          </w:tcPr>
          <w:p w:rsidR="004F415E" w:rsidRPr="0054223B" w:rsidRDefault="004F415E" w:rsidP="00C355F8">
            <w:pPr>
              <w:rPr>
                <w:rFonts w:ascii="Arial" w:hAnsi="Arial" w:cs="Arial"/>
                <w:sz w:val="18"/>
                <w:szCs w:val="18"/>
              </w:rPr>
            </w:pPr>
            <w:r w:rsidRPr="0054223B">
              <w:rPr>
                <w:rFonts w:ascii="Arial" w:hAnsi="Arial" w:cs="Arial"/>
                <w:sz w:val="18"/>
                <w:szCs w:val="18"/>
              </w:rPr>
              <w:t>*</w:t>
            </w:r>
          </w:p>
        </w:tc>
        <w:tc>
          <w:tcPr>
            <w:tcW w:w="1000" w:type="dxa"/>
            <w:tcBorders>
              <w:top w:val="nil"/>
              <w:left w:val="nil"/>
              <w:bottom w:val="single" w:sz="4" w:space="0" w:color="auto"/>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3.0</w:t>
            </w:r>
          </w:p>
        </w:tc>
        <w:tc>
          <w:tcPr>
            <w:tcW w:w="701" w:type="dxa"/>
            <w:tcBorders>
              <w:top w:val="nil"/>
              <w:left w:val="nil"/>
              <w:bottom w:val="single" w:sz="4" w:space="0" w:color="auto"/>
              <w:right w:val="nil"/>
            </w:tcBorders>
          </w:tcPr>
          <w:p w:rsidR="004F415E" w:rsidRPr="0054223B" w:rsidRDefault="004F415E" w:rsidP="00C355F8">
            <w:pPr>
              <w:rPr>
                <w:rFonts w:ascii="Arial" w:hAnsi="Arial" w:cs="Arial"/>
                <w:sz w:val="18"/>
                <w:szCs w:val="18"/>
              </w:rPr>
            </w:pPr>
            <w:r w:rsidRPr="0054223B">
              <w:rPr>
                <w:rFonts w:ascii="Arial" w:hAnsi="Arial" w:cs="Arial"/>
                <w:sz w:val="18"/>
                <w:szCs w:val="18"/>
              </w:rPr>
              <w:t>*</w:t>
            </w:r>
          </w:p>
        </w:tc>
        <w:tc>
          <w:tcPr>
            <w:tcW w:w="980" w:type="dxa"/>
            <w:tcBorders>
              <w:top w:val="nil"/>
              <w:left w:val="nil"/>
              <w:bottom w:val="single" w:sz="4" w:space="0" w:color="auto"/>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3.6</w:t>
            </w:r>
          </w:p>
        </w:tc>
        <w:tc>
          <w:tcPr>
            <w:tcW w:w="701" w:type="dxa"/>
            <w:tcBorders>
              <w:top w:val="nil"/>
              <w:left w:val="nil"/>
              <w:bottom w:val="single" w:sz="4" w:space="0" w:color="auto"/>
              <w:right w:val="nil"/>
            </w:tcBorders>
          </w:tcPr>
          <w:p w:rsidR="004F415E" w:rsidRPr="0054223B" w:rsidRDefault="004F415E" w:rsidP="00C355F8">
            <w:pPr>
              <w:rPr>
                <w:rFonts w:ascii="Arial" w:hAnsi="Arial" w:cs="Arial"/>
                <w:sz w:val="18"/>
                <w:szCs w:val="18"/>
              </w:rPr>
            </w:pPr>
            <w:r w:rsidRPr="0054223B">
              <w:rPr>
                <w:rFonts w:ascii="Arial" w:hAnsi="Arial" w:cs="Arial"/>
                <w:sz w:val="18"/>
                <w:szCs w:val="18"/>
              </w:rPr>
              <w:t>*</w:t>
            </w:r>
          </w:p>
        </w:tc>
        <w:tc>
          <w:tcPr>
            <w:tcW w:w="1700" w:type="dxa"/>
            <w:gridSpan w:val="2"/>
            <w:tcBorders>
              <w:top w:val="nil"/>
              <w:left w:val="nil"/>
              <w:bottom w:val="single" w:sz="4" w:space="0" w:color="auto"/>
              <w:right w:val="nil"/>
            </w:tcBorders>
          </w:tcPr>
          <w:p w:rsidR="004F415E" w:rsidRPr="0054223B" w:rsidRDefault="004F415E" w:rsidP="00C355F8">
            <w:pPr>
              <w:jc w:val="center"/>
              <w:rPr>
                <w:rFonts w:ascii="Arial" w:hAnsi="Arial" w:cs="Arial"/>
                <w:sz w:val="18"/>
                <w:szCs w:val="18"/>
                <w:vertAlign w:val="superscript"/>
              </w:rPr>
            </w:pPr>
            <w:r w:rsidRPr="0054223B">
              <w:rPr>
                <w:rFonts w:ascii="Arial" w:hAnsi="Arial" w:cs="Arial"/>
                <w:sz w:val="18"/>
                <w:szCs w:val="18"/>
              </w:rPr>
              <w:t>-</w:t>
            </w:r>
          </w:p>
        </w:tc>
      </w:tr>
      <w:tr w:rsidR="004F415E" w:rsidRPr="0054223B" w:rsidTr="00C355F8">
        <w:tc>
          <w:tcPr>
            <w:tcW w:w="1544" w:type="dxa"/>
            <w:vMerge w:val="restart"/>
            <w:tcBorders>
              <w:top w:val="single" w:sz="4" w:space="0" w:color="auto"/>
              <w:left w:val="nil"/>
              <w:bottom w:val="nil"/>
              <w:right w:val="nil"/>
            </w:tcBorders>
            <w:vAlign w:val="center"/>
          </w:tcPr>
          <w:p w:rsidR="004F415E" w:rsidRPr="0054223B" w:rsidRDefault="004F415E" w:rsidP="00C355F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18 DoT</w:t>
            </w:r>
          </w:p>
        </w:tc>
        <w:tc>
          <w:tcPr>
            <w:tcW w:w="1128" w:type="dxa"/>
            <w:tcBorders>
              <w:top w:val="single" w:sz="4" w:space="0" w:color="auto"/>
              <w:left w:val="nil"/>
              <w:bottom w:val="nil"/>
              <w:right w:val="nil"/>
            </w:tcBorders>
            <w:vAlign w:val="center"/>
          </w:tcPr>
          <w:p w:rsidR="004F415E" w:rsidRPr="0054223B" w:rsidRDefault="004F415E" w:rsidP="00C355F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-5</w:t>
            </w:r>
          </w:p>
        </w:tc>
        <w:tc>
          <w:tcPr>
            <w:tcW w:w="759" w:type="dxa"/>
            <w:tcBorders>
              <w:top w:val="single" w:sz="4" w:space="0" w:color="auto"/>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-5.8</w:t>
            </w:r>
          </w:p>
        </w:tc>
        <w:tc>
          <w:tcPr>
            <w:tcW w:w="597" w:type="dxa"/>
            <w:tcBorders>
              <w:top w:val="single" w:sz="4" w:space="0" w:color="auto"/>
              <w:left w:val="nil"/>
              <w:bottom w:val="nil"/>
              <w:right w:val="nil"/>
            </w:tcBorders>
          </w:tcPr>
          <w:p w:rsidR="004F415E" w:rsidRPr="0054223B" w:rsidRDefault="004F415E" w:rsidP="00C355F8">
            <w:pPr>
              <w:rPr>
                <w:rFonts w:ascii="Arial" w:hAnsi="Arial" w:cs="Arial"/>
                <w:sz w:val="18"/>
                <w:szCs w:val="18"/>
              </w:rPr>
            </w:pPr>
            <w:r w:rsidRPr="0054223B">
              <w:rPr>
                <w:rFonts w:ascii="Arial" w:hAnsi="Arial" w:cs="Arial"/>
                <w:sz w:val="18"/>
                <w:szCs w:val="18"/>
              </w:rPr>
              <w:t>*</w:t>
            </w:r>
          </w:p>
        </w:tc>
        <w:tc>
          <w:tcPr>
            <w:tcW w:w="1000" w:type="dxa"/>
            <w:tcBorders>
              <w:top w:val="single" w:sz="4" w:space="0" w:color="auto"/>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1.2</w:t>
            </w:r>
          </w:p>
        </w:tc>
        <w:tc>
          <w:tcPr>
            <w:tcW w:w="701" w:type="dxa"/>
            <w:tcBorders>
              <w:top w:val="single" w:sz="4" w:space="0" w:color="auto"/>
              <w:left w:val="nil"/>
              <w:bottom w:val="nil"/>
              <w:right w:val="nil"/>
            </w:tcBorders>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c>
          <w:tcPr>
            <w:tcW w:w="980" w:type="dxa"/>
            <w:tcBorders>
              <w:top w:val="single" w:sz="4" w:space="0" w:color="auto"/>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0.5</w:t>
            </w:r>
          </w:p>
        </w:tc>
        <w:tc>
          <w:tcPr>
            <w:tcW w:w="701" w:type="dxa"/>
            <w:tcBorders>
              <w:top w:val="single" w:sz="4" w:space="0" w:color="auto"/>
              <w:left w:val="nil"/>
              <w:bottom w:val="nil"/>
              <w:right w:val="nil"/>
            </w:tcBorders>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c>
          <w:tcPr>
            <w:tcW w:w="1700" w:type="dxa"/>
            <w:gridSpan w:val="2"/>
            <w:tcBorders>
              <w:top w:val="single" w:sz="4" w:space="0" w:color="auto"/>
              <w:left w:val="nil"/>
              <w:bottom w:val="nil"/>
              <w:right w:val="nil"/>
            </w:tcBorders>
          </w:tcPr>
          <w:p w:rsidR="004F415E" w:rsidRPr="0054223B" w:rsidRDefault="004F415E" w:rsidP="00C355F8">
            <w:pPr>
              <w:jc w:val="center"/>
              <w:rPr>
                <w:rFonts w:ascii="Arial" w:hAnsi="Arial" w:cs="Arial"/>
                <w:sz w:val="18"/>
                <w:szCs w:val="18"/>
                <w:vertAlign w:val="superscript"/>
              </w:rPr>
            </w:pPr>
            <w:r w:rsidRPr="0054223B">
              <w:rPr>
                <w:rFonts w:ascii="Arial" w:hAnsi="Arial" w:cs="Arial"/>
                <w:sz w:val="18"/>
                <w:szCs w:val="18"/>
              </w:rPr>
              <w:t>-</w:t>
            </w:r>
          </w:p>
        </w:tc>
      </w:tr>
      <w:tr w:rsidR="004F415E" w:rsidRPr="0054223B" w:rsidTr="00C355F8">
        <w:tc>
          <w:tcPr>
            <w:tcW w:w="1544" w:type="dxa"/>
            <w:vMerge/>
            <w:tcBorders>
              <w:top w:val="nil"/>
              <w:left w:val="nil"/>
              <w:bottom w:val="nil"/>
              <w:right w:val="nil"/>
            </w:tcBorders>
          </w:tcPr>
          <w:p w:rsidR="004F415E" w:rsidRPr="0054223B" w:rsidRDefault="004F415E" w:rsidP="00C355F8">
            <w:pPr>
              <w:jc w:val="center"/>
              <w:rPr>
                <w:rFonts w:ascii="Arial" w:eastAsia="Times New Roman" w:hAnsi="Arial" w:cs="Arial"/>
                <w:sz w:val="18"/>
                <w:szCs w:val="18"/>
                <w:lang w:eastAsia="id-ID"/>
              </w:rPr>
            </w:pPr>
          </w:p>
        </w:tc>
        <w:tc>
          <w:tcPr>
            <w:tcW w:w="1128" w:type="dxa"/>
            <w:tcBorders>
              <w:top w:val="nil"/>
              <w:left w:val="nil"/>
              <w:bottom w:val="nil"/>
              <w:right w:val="nil"/>
            </w:tcBorders>
            <w:vAlign w:val="center"/>
          </w:tcPr>
          <w:p w:rsidR="004F415E" w:rsidRPr="0054223B" w:rsidRDefault="004F415E" w:rsidP="00C355F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-10</w:t>
            </w:r>
          </w:p>
        </w:tc>
        <w:tc>
          <w:tcPr>
            <w:tcW w:w="759" w:type="dxa"/>
            <w:tcBorders>
              <w:top w:val="nil"/>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-2.9</w:t>
            </w:r>
          </w:p>
        </w:tc>
        <w:tc>
          <w:tcPr>
            <w:tcW w:w="597" w:type="dxa"/>
            <w:tcBorders>
              <w:top w:val="nil"/>
              <w:left w:val="nil"/>
              <w:bottom w:val="nil"/>
              <w:right w:val="nil"/>
            </w:tcBorders>
          </w:tcPr>
          <w:p w:rsidR="004F415E" w:rsidRPr="0054223B" w:rsidRDefault="004F415E" w:rsidP="00C355F8">
            <w:pPr>
              <w:rPr>
                <w:rFonts w:ascii="Arial" w:hAnsi="Arial" w:cs="Arial"/>
                <w:sz w:val="18"/>
                <w:szCs w:val="18"/>
              </w:rPr>
            </w:pPr>
            <w:r w:rsidRPr="0054223B">
              <w:rPr>
                <w:rFonts w:ascii="Arial" w:hAnsi="Arial" w:cs="Arial"/>
                <w:sz w:val="18"/>
                <w:szCs w:val="18"/>
              </w:rPr>
              <w:t>*</w:t>
            </w:r>
          </w:p>
        </w:tc>
        <w:tc>
          <w:tcPr>
            <w:tcW w:w="1000" w:type="dxa"/>
            <w:tcBorders>
              <w:top w:val="nil"/>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2.0</w:t>
            </w:r>
          </w:p>
        </w:tc>
        <w:tc>
          <w:tcPr>
            <w:tcW w:w="701" w:type="dxa"/>
            <w:tcBorders>
              <w:top w:val="nil"/>
              <w:left w:val="nil"/>
              <w:bottom w:val="nil"/>
              <w:right w:val="nil"/>
            </w:tcBorders>
          </w:tcPr>
          <w:p w:rsidR="004F415E" w:rsidRPr="0054223B" w:rsidRDefault="004F415E" w:rsidP="00C355F8">
            <w:pPr>
              <w:rPr>
                <w:rFonts w:ascii="Arial" w:hAnsi="Arial" w:cs="Arial"/>
                <w:sz w:val="18"/>
                <w:szCs w:val="18"/>
              </w:rPr>
            </w:pPr>
            <w:r w:rsidRPr="0054223B">
              <w:rPr>
                <w:rFonts w:ascii="Arial" w:hAnsi="Arial" w:cs="Arial"/>
                <w:sz w:val="18"/>
                <w:szCs w:val="18"/>
              </w:rPr>
              <w:t>*</w:t>
            </w:r>
          </w:p>
        </w:tc>
        <w:tc>
          <w:tcPr>
            <w:tcW w:w="980" w:type="dxa"/>
            <w:tcBorders>
              <w:top w:val="nil"/>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4.1</w:t>
            </w:r>
          </w:p>
        </w:tc>
        <w:tc>
          <w:tcPr>
            <w:tcW w:w="701" w:type="dxa"/>
            <w:tcBorders>
              <w:top w:val="nil"/>
              <w:left w:val="nil"/>
              <w:bottom w:val="nil"/>
              <w:right w:val="nil"/>
            </w:tcBorders>
          </w:tcPr>
          <w:p w:rsidR="004F415E" w:rsidRPr="0054223B" w:rsidRDefault="004F415E" w:rsidP="00C355F8">
            <w:pPr>
              <w:rPr>
                <w:rFonts w:ascii="Arial" w:hAnsi="Arial" w:cs="Arial"/>
                <w:sz w:val="18"/>
                <w:szCs w:val="18"/>
              </w:rPr>
            </w:pPr>
            <w:r w:rsidRPr="0054223B">
              <w:rPr>
                <w:rFonts w:ascii="Arial" w:hAnsi="Arial" w:cs="Arial"/>
                <w:sz w:val="18"/>
                <w:szCs w:val="18"/>
              </w:rPr>
              <w:t>*</w:t>
            </w:r>
          </w:p>
        </w:tc>
        <w:tc>
          <w:tcPr>
            <w:tcW w:w="1700" w:type="dxa"/>
            <w:gridSpan w:val="2"/>
            <w:tcBorders>
              <w:top w:val="nil"/>
              <w:left w:val="nil"/>
              <w:bottom w:val="nil"/>
              <w:right w:val="nil"/>
            </w:tcBorders>
          </w:tcPr>
          <w:p w:rsidR="004F415E" w:rsidRPr="0054223B" w:rsidRDefault="004F415E" w:rsidP="00C355F8">
            <w:pPr>
              <w:jc w:val="center"/>
              <w:rPr>
                <w:rFonts w:ascii="Arial" w:hAnsi="Arial" w:cs="Arial"/>
                <w:sz w:val="18"/>
                <w:szCs w:val="18"/>
              </w:rPr>
            </w:pPr>
            <w:r w:rsidRPr="0054223B">
              <w:rPr>
                <w:rFonts w:ascii="Arial" w:hAnsi="Arial" w:cs="Arial"/>
                <w:sz w:val="18"/>
                <w:szCs w:val="18"/>
              </w:rPr>
              <w:t>-</w:t>
            </w:r>
          </w:p>
        </w:tc>
      </w:tr>
      <w:tr w:rsidR="004F415E" w:rsidRPr="0054223B" w:rsidTr="00C355F8">
        <w:tc>
          <w:tcPr>
            <w:tcW w:w="1544" w:type="dxa"/>
            <w:vMerge/>
            <w:tcBorders>
              <w:top w:val="nil"/>
              <w:left w:val="nil"/>
              <w:bottom w:val="single" w:sz="4" w:space="0" w:color="auto"/>
              <w:right w:val="nil"/>
            </w:tcBorders>
          </w:tcPr>
          <w:p w:rsidR="004F415E" w:rsidRPr="0054223B" w:rsidRDefault="004F415E" w:rsidP="00C355F8">
            <w:pPr>
              <w:jc w:val="center"/>
              <w:rPr>
                <w:rFonts w:ascii="Arial" w:eastAsia="Times New Roman" w:hAnsi="Arial" w:cs="Arial"/>
                <w:sz w:val="18"/>
                <w:szCs w:val="18"/>
                <w:lang w:eastAsia="id-ID"/>
              </w:rPr>
            </w:pPr>
          </w:p>
        </w:tc>
        <w:tc>
          <w:tcPr>
            <w:tcW w:w="1128" w:type="dxa"/>
            <w:tcBorders>
              <w:top w:val="nil"/>
              <w:left w:val="nil"/>
              <w:bottom w:val="single" w:sz="4" w:space="0" w:color="auto"/>
              <w:right w:val="nil"/>
            </w:tcBorders>
            <w:vAlign w:val="center"/>
          </w:tcPr>
          <w:p w:rsidR="004F415E" w:rsidRPr="0054223B" w:rsidRDefault="004F415E" w:rsidP="00C355F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-15</w:t>
            </w:r>
          </w:p>
        </w:tc>
        <w:tc>
          <w:tcPr>
            <w:tcW w:w="759" w:type="dxa"/>
            <w:tcBorders>
              <w:top w:val="nil"/>
              <w:left w:val="nil"/>
              <w:bottom w:val="single" w:sz="4" w:space="0" w:color="auto"/>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-4.9</w:t>
            </w:r>
          </w:p>
        </w:tc>
        <w:tc>
          <w:tcPr>
            <w:tcW w:w="597" w:type="dxa"/>
            <w:tcBorders>
              <w:top w:val="nil"/>
              <w:left w:val="nil"/>
              <w:bottom w:val="single" w:sz="4" w:space="0" w:color="auto"/>
              <w:right w:val="nil"/>
            </w:tcBorders>
          </w:tcPr>
          <w:p w:rsidR="004F415E" w:rsidRPr="0054223B" w:rsidRDefault="004F415E" w:rsidP="00C355F8">
            <w:pPr>
              <w:rPr>
                <w:rFonts w:ascii="Arial" w:hAnsi="Arial" w:cs="Arial"/>
                <w:sz w:val="18"/>
                <w:szCs w:val="18"/>
              </w:rPr>
            </w:pPr>
            <w:r w:rsidRPr="0054223B">
              <w:rPr>
                <w:rFonts w:ascii="Arial" w:hAnsi="Arial" w:cs="Arial"/>
                <w:sz w:val="18"/>
                <w:szCs w:val="18"/>
              </w:rPr>
              <w:t>*</w:t>
            </w:r>
          </w:p>
        </w:tc>
        <w:tc>
          <w:tcPr>
            <w:tcW w:w="1000" w:type="dxa"/>
            <w:tcBorders>
              <w:top w:val="nil"/>
              <w:left w:val="nil"/>
              <w:bottom w:val="single" w:sz="4" w:space="0" w:color="auto"/>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3.4</w:t>
            </w:r>
          </w:p>
        </w:tc>
        <w:tc>
          <w:tcPr>
            <w:tcW w:w="701" w:type="dxa"/>
            <w:tcBorders>
              <w:top w:val="nil"/>
              <w:left w:val="nil"/>
              <w:bottom w:val="single" w:sz="4" w:space="0" w:color="auto"/>
              <w:right w:val="nil"/>
            </w:tcBorders>
          </w:tcPr>
          <w:p w:rsidR="004F415E" w:rsidRPr="0054223B" w:rsidRDefault="004F415E" w:rsidP="00C355F8">
            <w:pPr>
              <w:rPr>
                <w:rFonts w:ascii="Arial" w:hAnsi="Arial" w:cs="Arial"/>
                <w:sz w:val="18"/>
                <w:szCs w:val="18"/>
              </w:rPr>
            </w:pPr>
            <w:r w:rsidRPr="0054223B">
              <w:rPr>
                <w:rFonts w:ascii="Arial" w:hAnsi="Arial" w:cs="Arial"/>
                <w:sz w:val="18"/>
                <w:szCs w:val="18"/>
              </w:rPr>
              <w:t>*</w:t>
            </w:r>
          </w:p>
        </w:tc>
        <w:tc>
          <w:tcPr>
            <w:tcW w:w="980" w:type="dxa"/>
            <w:tcBorders>
              <w:top w:val="nil"/>
              <w:left w:val="nil"/>
              <w:bottom w:val="single" w:sz="4" w:space="0" w:color="auto"/>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5.6</w:t>
            </w:r>
          </w:p>
        </w:tc>
        <w:tc>
          <w:tcPr>
            <w:tcW w:w="701" w:type="dxa"/>
            <w:tcBorders>
              <w:top w:val="nil"/>
              <w:left w:val="nil"/>
              <w:bottom w:val="single" w:sz="4" w:space="0" w:color="auto"/>
              <w:right w:val="nil"/>
            </w:tcBorders>
          </w:tcPr>
          <w:p w:rsidR="004F415E" w:rsidRPr="0054223B" w:rsidRDefault="004F415E" w:rsidP="00C355F8">
            <w:pPr>
              <w:rPr>
                <w:rFonts w:ascii="Arial" w:hAnsi="Arial" w:cs="Arial"/>
                <w:sz w:val="18"/>
                <w:szCs w:val="18"/>
              </w:rPr>
            </w:pPr>
            <w:r w:rsidRPr="0054223B">
              <w:rPr>
                <w:rFonts w:ascii="Arial" w:hAnsi="Arial" w:cs="Arial"/>
                <w:sz w:val="18"/>
                <w:szCs w:val="18"/>
              </w:rPr>
              <w:t>*</w:t>
            </w:r>
          </w:p>
        </w:tc>
        <w:tc>
          <w:tcPr>
            <w:tcW w:w="1700" w:type="dxa"/>
            <w:gridSpan w:val="2"/>
            <w:tcBorders>
              <w:top w:val="nil"/>
              <w:left w:val="nil"/>
              <w:bottom w:val="single" w:sz="4" w:space="0" w:color="auto"/>
              <w:right w:val="nil"/>
            </w:tcBorders>
          </w:tcPr>
          <w:p w:rsidR="004F415E" w:rsidRPr="0054223B" w:rsidRDefault="004F415E" w:rsidP="00C355F8">
            <w:pPr>
              <w:jc w:val="center"/>
              <w:rPr>
                <w:rFonts w:ascii="Arial" w:hAnsi="Arial" w:cs="Arial"/>
                <w:sz w:val="18"/>
                <w:szCs w:val="18"/>
                <w:vertAlign w:val="superscript"/>
              </w:rPr>
            </w:pPr>
            <w:r w:rsidRPr="0054223B">
              <w:rPr>
                <w:rFonts w:ascii="Arial" w:hAnsi="Arial" w:cs="Arial"/>
                <w:sz w:val="18"/>
                <w:szCs w:val="18"/>
              </w:rPr>
              <w:t>-</w:t>
            </w:r>
          </w:p>
        </w:tc>
      </w:tr>
      <w:tr w:rsidR="004F415E" w:rsidRPr="0054223B" w:rsidTr="00C355F8">
        <w:tc>
          <w:tcPr>
            <w:tcW w:w="1544" w:type="dxa"/>
            <w:vMerge w:val="restart"/>
            <w:tcBorders>
              <w:top w:val="single" w:sz="4" w:space="0" w:color="auto"/>
              <w:left w:val="nil"/>
              <w:right w:val="nil"/>
            </w:tcBorders>
            <w:vAlign w:val="center"/>
          </w:tcPr>
          <w:p w:rsidR="004F415E" w:rsidRPr="0054223B" w:rsidRDefault="004F415E" w:rsidP="00C355F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4 DoR</w:t>
            </w:r>
          </w:p>
        </w:tc>
        <w:tc>
          <w:tcPr>
            <w:tcW w:w="1128" w:type="dxa"/>
            <w:tcBorders>
              <w:top w:val="single" w:sz="4" w:space="0" w:color="auto"/>
              <w:left w:val="nil"/>
              <w:bottom w:val="nil"/>
              <w:right w:val="nil"/>
            </w:tcBorders>
            <w:vAlign w:val="center"/>
          </w:tcPr>
          <w:p w:rsidR="004F415E" w:rsidRPr="0054223B" w:rsidRDefault="004F415E" w:rsidP="00C355F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-5</w:t>
            </w:r>
          </w:p>
        </w:tc>
        <w:tc>
          <w:tcPr>
            <w:tcW w:w="759" w:type="dxa"/>
            <w:tcBorders>
              <w:top w:val="single" w:sz="4" w:space="0" w:color="auto"/>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-9.0</w:t>
            </w:r>
          </w:p>
        </w:tc>
        <w:tc>
          <w:tcPr>
            <w:tcW w:w="597" w:type="dxa"/>
            <w:tcBorders>
              <w:top w:val="single" w:sz="4" w:space="0" w:color="auto"/>
              <w:left w:val="nil"/>
              <w:bottom w:val="nil"/>
              <w:right w:val="nil"/>
            </w:tcBorders>
          </w:tcPr>
          <w:p w:rsidR="004F415E" w:rsidRPr="0054223B" w:rsidRDefault="004F415E" w:rsidP="00C355F8">
            <w:pPr>
              <w:rPr>
                <w:rFonts w:ascii="Arial" w:hAnsi="Arial" w:cs="Arial"/>
                <w:sz w:val="18"/>
                <w:szCs w:val="18"/>
              </w:rPr>
            </w:pPr>
            <w:r w:rsidRPr="0054223B">
              <w:rPr>
                <w:rFonts w:ascii="Arial" w:hAnsi="Arial" w:cs="Arial"/>
                <w:sz w:val="18"/>
                <w:szCs w:val="18"/>
              </w:rPr>
              <w:t>*</w:t>
            </w:r>
          </w:p>
        </w:tc>
        <w:tc>
          <w:tcPr>
            <w:tcW w:w="1000" w:type="dxa"/>
            <w:tcBorders>
              <w:top w:val="single" w:sz="4" w:space="0" w:color="auto"/>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2.4</w:t>
            </w:r>
          </w:p>
        </w:tc>
        <w:tc>
          <w:tcPr>
            <w:tcW w:w="701" w:type="dxa"/>
            <w:tcBorders>
              <w:top w:val="single" w:sz="4" w:space="0" w:color="auto"/>
              <w:left w:val="nil"/>
              <w:bottom w:val="nil"/>
              <w:right w:val="nil"/>
            </w:tcBorders>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c>
          <w:tcPr>
            <w:tcW w:w="980" w:type="dxa"/>
            <w:tcBorders>
              <w:top w:val="single" w:sz="4" w:space="0" w:color="auto"/>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-1.0</w:t>
            </w:r>
          </w:p>
        </w:tc>
        <w:tc>
          <w:tcPr>
            <w:tcW w:w="701" w:type="dxa"/>
            <w:tcBorders>
              <w:top w:val="single" w:sz="4" w:space="0" w:color="auto"/>
              <w:left w:val="nil"/>
              <w:bottom w:val="nil"/>
              <w:right w:val="nil"/>
            </w:tcBorders>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c>
          <w:tcPr>
            <w:tcW w:w="900" w:type="dxa"/>
            <w:tcBorders>
              <w:top w:val="single" w:sz="4" w:space="0" w:color="auto"/>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-0.1</w:t>
            </w:r>
          </w:p>
        </w:tc>
        <w:tc>
          <w:tcPr>
            <w:tcW w:w="800" w:type="dxa"/>
            <w:tcBorders>
              <w:top w:val="single" w:sz="4" w:space="0" w:color="auto"/>
              <w:left w:val="nil"/>
              <w:bottom w:val="nil"/>
              <w:right w:val="nil"/>
            </w:tcBorders>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r>
      <w:tr w:rsidR="004F415E" w:rsidRPr="0054223B" w:rsidTr="00C355F8">
        <w:tc>
          <w:tcPr>
            <w:tcW w:w="1544" w:type="dxa"/>
            <w:vMerge/>
            <w:tcBorders>
              <w:left w:val="nil"/>
              <w:right w:val="nil"/>
            </w:tcBorders>
          </w:tcPr>
          <w:p w:rsidR="004F415E" w:rsidRPr="0054223B" w:rsidRDefault="004F415E" w:rsidP="00C355F8">
            <w:pPr>
              <w:jc w:val="center"/>
              <w:rPr>
                <w:rFonts w:ascii="Arial" w:eastAsia="Times New Roman" w:hAnsi="Arial" w:cs="Arial"/>
                <w:sz w:val="18"/>
                <w:szCs w:val="18"/>
                <w:lang w:eastAsia="id-ID"/>
              </w:rPr>
            </w:pPr>
          </w:p>
        </w:tc>
        <w:tc>
          <w:tcPr>
            <w:tcW w:w="1128" w:type="dxa"/>
            <w:tcBorders>
              <w:top w:val="nil"/>
              <w:left w:val="nil"/>
              <w:bottom w:val="nil"/>
              <w:right w:val="nil"/>
            </w:tcBorders>
            <w:vAlign w:val="center"/>
          </w:tcPr>
          <w:p w:rsidR="004F415E" w:rsidRPr="0054223B" w:rsidRDefault="004F415E" w:rsidP="00C355F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-10</w:t>
            </w:r>
          </w:p>
        </w:tc>
        <w:tc>
          <w:tcPr>
            <w:tcW w:w="759" w:type="dxa"/>
            <w:tcBorders>
              <w:top w:val="nil"/>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-7.6</w:t>
            </w:r>
          </w:p>
        </w:tc>
        <w:tc>
          <w:tcPr>
            <w:tcW w:w="597" w:type="dxa"/>
            <w:tcBorders>
              <w:top w:val="nil"/>
              <w:left w:val="nil"/>
              <w:bottom w:val="nil"/>
              <w:right w:val="nil"/>
            </w:tcBorders>
          </w:tcPr>
          <w:p w:rsidR="004F415E" w:rsidRPr="0054223B" w:rsidRDefault="004F415E" w:rsidP="00C355F8">
            <w:pPr>
              <w:rPr>
                <w:rFonts w:ascii="Arial" w:hAnsi="Arial" w:cs="Arial"/>
                <w:sz w:val="18"/>
                <w:szCs w:val="18"/>
              </w:rPr>
            </w:pPr>
            <w:r w:rsidRPr="0054223B">
              <w:rPr>
                <w:rFonts w:ascii="Arial" w:hAnsi="Arial" w:cs="Arial"/>
                <w:sz w:val="18"/>
                <w:szCs w:val="18"/>
              </w:rPr>
              <w:t>*</w:t>
            </w:r>
          </w:p>
        </w:tc>
        <w:tc>
          <w:tcPr>
            <w:tcW w:w="1000" w:type="dxa"/>
            <w:tcBorders>
              <w:top w:val="nil"/>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1.4</w:t>
            </w:r>
          </w:p>
        </w:tc>
        <w:tc>
          <w:tcPr>
            <w:tcW w:w="701" w:type="dxa"/>
            <w:tcBorders>
              <w:top w:val="nil"/>
              <w:left w:val="nil"/>
              <w:bottom w:val="nil"/>
              <w:right w:val="nil"/>
            </w:tcBorders>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c>
          <w:tcPr>
            <w:tcW w:w="980" w:type="dxa"/>
            <w:tcBorders>
              <w:top w:val="nil"/>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0.6</w:t>
            </w:r>
          </w:p>
        </w:tc>
        <w:tc>
          <w:tcPr>
            <w:tcW w:w="701" w:type="dxa"/>
            <w:tcBorders>
              <w:top w:val="nil"/>
              <w:left w:val="nil"/>
              <w:bottom w:val="nil"/>
              <w:right w:val="nil"/>
            </w:tcBorders>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c>
          <w:tcPr>
            <w:tcW w:w="900" w:type="dxa"/>
            <w:tcBorders>
              <w:top w:val="nil"/>
              <w:left w:val="nil"/>
              <w:bottom w:val="nil"/>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1.7</w:t>
            </w:r>
          </w:p>
        </w:tc>
        <w:tc>
          <w:tcPr>
            <w:tcW w:w="800" w:type="dxa"/>
            <w:tcBorders>
              <w:top w:val="nil"/>
              <w:left w:val="nil"/>
              <w:bottom w:val="nil"/>
              <w:right w:val="nil"/>
            </w:tcBorders>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r>
      <w:tr w:rsidR="004F415E" w:rsidRPr="0054223B" w:rsidTr="00C355F8">
        <w:tc>
          <w:tcPr>
            <w:tcW w:w="1544" w:type="dxa"/>
            <w:vMerge/>
            <w:tcBorders>
              <w:left w:val="nil"/>
              <w:right w:val="nil"/>
            </w:tcBorders>
          </w:tcPr>
          <w:p w:rsidR="004F415E" w:rsidRPr="0054223B" w:rsidRDefault="004F415E" w:rsidP="00C355F8">
            <w:pPr>
              <w:jc w:val="center"/>
              <w:rPr>
                <w:rFonts w:ascii="Arial" w:eastAsia="Times New Roman" w:hAnsi="Arial" w:cs="Arial"/>
                <w:sz w:val="18"/>
                <w:szCs w:val="18"/>
                <w:lang w:eastAsia="id-ID"/>
              </w:rPr>
            </w:pPr>
          </w:p>
        </w:tc>
        <w:tc>
          <w:tcPr>
            <w:tcW w:w="1128" w:type="dxa"/>
            <w:tcBorders>
              <w:top w:val="nil"/>
              <w:left w:val="nil"/>
              <w:bottom w:val="single" w:sz="4" w:space="0" w:color="auto"/>
              <w:right w:val="nil"/>
            </w:tcBorders>
            <w:vAlign w:val="center"/>
          </w:tcPr>
          <w:p w:rsidR="004F415E" w:rsidRPr="0054223B" w:rsidRDefault="004F415E" w:rsidP="00C355F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-15</w:t>
            </w:r>
          </w:p>
        </w:tc>
        <w:tc>
          <w:tcPr>
            <w:tcW w:w="759" w:type="dxa"/>
            <w:tcBorders>
              <w:top w:val="nil"/>
              <w:left w:val="nil"/>
              <w:bottom w:val="single" w:sz="4" w:space="0" w:color="auto"/>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-7.3</w:t>
            </w:r>
          </w:p>
        </w:tc>
        <w:tc>
          <w:tcPr>
            <w:tcW w:w="597" w:type="dxa"/>
            <w:tcBorders>
              <w:top w:val="nil"/>
              <w:left w:val="nil"/>
              <w:bottom w:val="single" w:sz="4" w:space="0" w:color="auto"/>
              <w:right w:val="nil"/>
            </w:tcBorders>
          </w:tcPr>
          <w:p w:rsidR="004F415E" w:rsidRPr="0054223B" w:rsidRDefault="004F415E" w:rsidP="00C355F8">
            <w:pPr>
              <w:rPr>
                <w:rFonts w:ascii="Arial" w:hAnsi="Arial" w:cs="Arial"/>
                <w:sz w:val="18"/>
                <w:szCs w:val="18"/>
              </w:rPr>
            </w:pPr>
            <w:r w:rsidRPr="0054223B">
              <w:rPr>
                <w:rFonts w:ascii="Arial" w:hAnsi="Arial" w:cs="Arial"/>
                <w:sz w:val="18"/>
                <w:szCs w:val="18"/>
              </w:rPr>
              <w:t>*</w:t>
            </w:r>
          </w:p>
        </w:tc>
        <w:tc>
          <w:tcPr>
            <w:tcW w:w="1000" w:type="dxa"/>
            <w:tcBorders>
              <w:top w:val="nil"/>
              <w:left w:val="nil"/>
              <w:bottom w:val="single" w:sz="4" w:space="0" w:color="auto"/>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3.8</w:t>
            </w:r>
          </w:p>
        </w:tc>
        <w:tc>
          <w:tcPr>
            <w:tcW w:w="701" w:type="dxa"/>
            <w:tcBorders>
              <w:top w:val="nil"/>
              <w:left w:val="nil"/>
              <w:bottom w:val="single" w:sz="4" w:space="0" w:color="auto"/>
              <w:right w:val="nil"/>
            </w:tcBorders>
          </w:tcPr>
          <w:p w:rsidR="004F415E" w:rsidRPr="0054223B" w:rsidRDefault="004F415E" w:rsidP="00C355F8">
            <w:pPr>
              <w:rPr>
                <w:rFonts w:ascii="Arial" w:hAnsi="Arial" w:cs="Arial"/>
                <w:sz w:val="18"/>
                <w:szCs w:val="18"/>
              </w:rPr>
            </w:pPr>
            <w:r w:rsidRPr="0054223B">
              <w:rPr>
                <w:rFonts w:ascii="Arial" w:hAnsi="Arial" w:cs="Arial"/>
                <w:sz w:val="18"/>
                <w:szCs w:val="18"/>
              </w:rPr>
              <w:t>*</w:t>
            </w:r>
          </w:p>
        </w:tc>
        <w:tc>
          <w:tcPr>
            <w:tcW w:w="980" w:type="dxa"/>
            <w:tcBorders>
              <w:top w:val="nil"/>
              <w:left w:val="nil"/>
              <w:bottom w:val="single" w:sz="4" w:space="0" w:color="auto"/>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2.8</w:t>
            </w:r>
          </w:p>
        </w:tc>
        <w:tc>
          <w:tcPr>
            <w:tcW w:w="701" w:type="dxa"/>
            <w:tcBorders>
              <w:top w:val="nil"/>
              <w:left w:val="nil"/>
              <w:bottom w:val="single" w:sz="4" w:space="0" w:color="auto"/>
              <w:right w:val="nil"/>
            </w:tcBorders>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c>
          <w:tcPr>
            <w:tcW w:w="900" w:type="dxa"/>
            <w:tcBorders>
              <w:top w:val="nil"/>
              <w:left w:val="nil"/>
              <w:bottom w:val="single" w:sz="4" w:space="0" w:color="auto"/>
              <w:right w:val="nil"/>
            </w:tcBorders>
          </w:tcPr>
          <w:p w:rsidR="004F415E" w:rsidRPr="0054223B" w:rsidRDefault="004F415E" w:rsidP="00C355F8">
            <w:pPr>
              <w:jc w:val="right"/>
              <w:rPr>
                <w:rFonts w:ascii="Arial" w:hAnsi="Arial" w:cs="Arial"/>
                <w:sz w:val="18"/>
                <w:szCs w:val="18"/>
              </w:rPr>
            </w:pPr>
            <w:r w:rsidRPr="0054223B">
              <w:rPr>
                <w:rFonts w:ascii="Arial" w:hAnsi="Arial" w:cs="Arial"/>
                <w:sz w:val="18"/>
                <w:szCs w:val="18"/>
              </w:rPr>
              <w:t>2.7</w:t>
            </w:r>
          </w:p>
        </w:tc>
        <w:tc>
          <w:tcPr>
            <w:tcW w:w="800" w:type="dxa"/>
            <w:tcBorders>
              <w:top w:val="nil"/>
              <w:left w:val="nil"/>
              <w:bottom w:val="single" w:sz="4" w:space="0" w:color="auto"/>
              <w:right w:val="nil"/>
            </w:tcBorders>
          </w:tcPr>
          <w:p w:rsidR="004F415E" w:rsidRPr="0054223B" w:rsidRDefault="004F415E" w:rsidP="00C355F8">
            <w:pPr>
              <w:rPr>
                <w:rFonts w:ascii="Arial" w:hAnsi="Arial" w:cs="Arial"/>
                <w:sz w:val="18"/>
                <w:szCs w:val="18"/>
                <w:vertAlign w:val="superscript"/>
              </w:rPr>
            </w:pPr>
            <w:r w:rsidRPr="0054223B">
              <w:rPr>
                <w:rFonts w:ascii="Arial" w:hAnsi="Arial" w:cs="Arial"/>
                <w:sz w:val="18"/>
                <w:szCs w:val="18"/>
                <w:vertAlign w:val="superscript"/>
              </w:rPr>
              <w:t>ns</w:t>
            </w:r>
          </w:p>
        </w:tc>
      </w:tr>
    </w:tbl>
    <w:p w:rsidR="004F415E" w:rsidRPr="0054223B" w:rsidRDefault="004F415E" w:rsidP="004F415E">
      <w:pPr>
        <w:spacing w:before="80" w:after="0" w:line="240" w:lineRule="auto"/>
        <w:ind w:left="187" w:hanging="187"/>
        <w:rPr>
          <w:rFonts w:ascii="Arial" w:hAnsi="Arial" w:cs="Arial"/>
          <w:sz w:val="18"/>
          <w:szCs w:val="18"/>
        </w:rPr>
      </w:pPr>
      <w:r w:rsidRPr="0054223B">
        <w:rPr>
          <w:rFonts w:ascii="Arial" w:hAnsi="Arial" w:cs="Arial"/>
          <w:sz w:val="18"/>
          <w:szCs w:val="18"/>
          <w:vertAlign w:val="superscript"/>
        </w:rPr>
        <w:t>z)</w:t>
      </w:r>
      <w:r w:rsidRPr="0054223B">
        <w:rPr>
          <w:rFonts w:ascii="Arial" w:hAnsi="Arial" w:cs="Arial"/>
          <w:sz w:val="18"/>
          <w:szCs w:val="18"/>
          <w:vertAlign w:val="superscript"/>
        </w:rPr>
        <w:tab/>
      </w:r>
      <w:r w:rsidRPr="0054223B">
        <w:rPr>
          <w:rFonts w:ascii="Arial" w:hAnsi="Arial" w:cs="Arial"/>
          <w:sz w:val="18"/>
          <w:szCs w:val="18"/>
        </w:rPr>
        <w:t>Measurements were made at 12 DoT, 18 DoT, and 4 DoR; DoT = days after treatment initiation; DoR = days of recovery. Duration of SWT treatment was from 18 DAP to 38 DAP.</w:t>
      </w:r>
    </w:p>
    <w:p w:rsidR="004F415E" w:rsidRPr="0054223B" w:rsidRDefault="004F415E" w:rsidP="004F415E">
      <w:pPr>
        <w:spacing w:before="80" w:after="0" w:line="240" w:lineRule="auto"/>
        <w:ind w:left="187" w:hanging="187"/>
        <w:rPr>
          <w:rFonts w:ascii="Arial" w:hAnsi="Arial" w:cs="Arial"/>
          <w:sz w:val="18"/>
          <w:szCs w:val="18"/>
        </w:rPr>
      </w:pPr>
      <w:r w:rsidRPr="0054223B">
        <w:rPr>
          <w:rFonts w:ascii="Arial" w:hAnsi="Arial" w:cs="Arial"/>
          <w:sz w:val="18"/>
          <w:szCs w:val="18"/>
          <w:vertAlign w:val="superscript"/>
        </w:rPr>
        <w:t>y)</w:t>
      </w:r>
      <w:r w:rsidRPr="0054223B">
        <w:rPr>
          <w:rFonts w:ascii="Arial" w:hAnsi="Arial" w:cs="Arial"/>
          <w:sz w:val="18"/>
          <w:szCs w:val="18"/>
        </w:rPr>
        <w:t xml:space="preserve"> </w:t>
      </w:r>
      <w:r w:rsidRPr="0054223B">
        <w:rPr>
          <w:rFonts w:ascii="Arial" w:hAnsi="Arial" w:cs="Arial"/>
          <w:sz w:val="18"/>
          <w:szCs w:val="18"/>
        </w:rPr>
        <w:tab/>
        <w:t>T</w:t>
      </w:r>
      <w:r w:rsidRPr="0054223B">
        <w:rPr>
          <w:rFonts w:ascii="Arial" w:hAnsi="Arial" w:cs="Arial"/>
          <w:sz w:val="18"/>
          <w:szCs w:val="18"/>
          <w:vertAlign w:val="subscript"/>
        </w:rPr>
        <w:t>14</w:t>
      </w:r>
      <w:r w:rsidRPr="0054223B">
        <w:rPr>
          <w:rFonts w:ascii="Arial" w:hAnsi="Arial" w:cs="Arial"/>
          <w:sz w:val="18"/>
          <w:szCs w:val="18"/>
        </w:rPr>
        <w:t xml:space="preserve"> = at 4 days prior to SWT exposure (at 14 DAP), T</w:t>
      </w:r>
      <w:r w:rsidRPr="0054223B">
        <w:rPr>
          <w:rFonts w:ascii="Arial" w:hAnsi="Arial" w:cs="Arial"/>
          <w:sz w:val="18"/>
          <w:szCs w:val="18"/>
          <w:vertAlign w:val="subscript"/>
        </w:rPr>
        <w:t>28</w:t>
      </w:r>
      <w:r w:rsidRPr="0054223B">
        <w:rPr>
          <w:rFonts w:ascii="Arial" w:hAnsi="Arial" w:cs="Arial"/>
          <w:sz w:val="18"/>
          <w:szCs w:val="18"/>
        </w:rPr>
        <w:t>= at midpoint during the SWT exposure period (at 28 DAP), T</w:t>
      </w:r>
      <w:r w:rsidRPr="0054223B">
        <w:rPr>
          <w:rFonts w:ascii="Arial" w:hAnsi="Arial" w:cs="Arial"/>
          <w:sz w:val="18"/>
          <w:szCs w:val="18"/>
          <w:vertAlign w:val="subscript"/>
        </w:rPr>
        <w:t>38</w:t>
      </w:r>
      <w:r w:rsidRPr="0054223B">
        <w:rPr>
          <w:rFonts w:ascii="Arial" w:hAnsi="Arial" w:cs="Arial"/>
          <w:sz w:val="18"/>
          <w:szCs w:val="18"/>
        </w:rPr>
        <w:t>= at time of SWT exposure was terminated (at 38 DAP)</w:t>
      </w:r>
    </w:p>
    <w:p w:rsidR="004F415E" w:rsidRPr="0054223B" w:rsidRDefault="004F415E" w:rsidP="004F415E">
      <w:pPr>
        <w:rPr>
          <w:rFonts w:ascii="Arial" w:hAnsi="Arial" w:cs="Arial"/>
          <w:sz w:val="20"/>
          <w:szCs w:val="20"/>
        </w:rPr>
      </w:pPr>
      <w:r w:rsidRPr="0054223B">
        <w:rPr>
          <w:rFonts w:ascii="Arial" w:hAnsi="Arial" w:cs="Arial"/>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F415E" w:rsidRPr="0054223B" w:rsidTr="00C355F8">
        <w:tc>
          <w:tcPr>
            <w:tcW w:w="9350" w:type="dxa"/>
          </w:tcPr>
          <w:p w:rsidR="004F415E" w:rsidRPr="0054223B" w:rsidRDefault="004F415E" w:rsidP="00C355F8">
            <w:pPr>
              <w:rPr>
                <w:rFonts w:ascii="Arial" w:hAnsi="Arial" w:cs="Arial"/>
                <w:sz w:val="20"/>
                <w:szCs w:val="20"/>
              </w:rPr>
            </w:pPr>
            <w:r w:rsidRPr="0054223B">
              <w:rPr>
                <w:rFonts w:ascii="Arial" w:hAnsi="Arial" w:cs="Arial"/>
                <w:noProof/>
                <w:sz w:val="20"/>
                <w:szCs w:val="20"/>
              </w:rPr>
              <w:lastRenderedPageBreak/>
              <w:drawing>
                <wp:inline distT="0" distB="0" distL="0" distR="0" wp14:anchorId="31B72245" wp14:editId="59AA7F97">
                  <wp:extent cx="5663096" cy="2322078"/>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6728" cy="2331768"/>
                          </a:xfrm>
                          <a:prstGeom prst="rect">
                            <a:avLst/>
                          </a:prstGeom>
                          <a:noFill/>
                        </pic:spPr>
                      </pic:pic>
                    </a:graphicData>
                  </a:graphic>
                </wp:inline>
              </w:drawing>
            </w:r>
          </w:p>
        </w:tc>
      </w:tr>
      <w:tr w:rsidR="004F415E" w:rsidRPr="0054223B" w:rsidTr="00C355F8">
        <w:tc>
          <w:tcPr>
            <w:tcW w:w="9350" w:type="dxa"/>
          </w:tcPr>
          <w:p w:rsidR="004F415E" w:rsidRPr="0054223B" w:rsidRDefault="004F415E" w:rsidP="00C355F8">
            <w:pPr>
              <w:rPr>
                <w:rFonts w:ascii="Arial" w:hAnsi="Arial" w:cs="Arial"/>
                <w:sz w:val="20"/>
                <w:szCs w:val="20"/>
              </w:rPr>
            </w:pPr>
            <w:r w:rsidRPr="0054223B">
              <w:rPr>
                <w:rFonts w:ascii="Arial" w:hAnsi="Arial" w:cs="Arial"/>
                <w:noProof/>
                <w:sz w:val="20"/>
                <w:szCs w:val="20"/>
                <w:lang w:eastAsia="id-ID"/>
              </w:rPr>
              <w:drawing>
                <wp:inline distT="0" distB="0" distL="0" distR="0" wp14:anchorId="7CEDAB7A" wp14:editId="44D86F8A">
                  <wp:extent cx="5698435" cy="2058504"/>
                  <wp:effectExtent l="0" t="0" r="0" b="0"/>
                  <wp:docPr id="3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4F415E" w:rsidRPr="0054223B" w:rsidTr="00C355F8">
        <w:tc>
          <w:tcPr>
            <w:tcW w:w="9350" w:type="dxa"/>
          </w:tcPr>
          <w:p w:rsidR="004F415E" w:rsidRPr="0054223B" w:rsidRDefault="004F415E" w:rsidP="00D04DDE">
            <w:pPr>
              <w:jc w:val="center"/>
              <w:rPr>
                <w:rFonts w:ascii="Arial" w:hAnsi="Arial" w:cs="Arial"/>
                <w:sz w:val="20"/>
                <w:szCs w:val="20"/>
              </w:rPr>
            </w:pPr>
            <w:r w:rsidRPr="0054223B">
              <w:rPr>
                <w:rFonts w:ascii="Arial" w:hAnsi="Arial" w:cs="Arial"/>
                <w:noProof/>
                <w:sz w:val="20"/>
                <w:szCs w:val="20"/>
              </w:rPr>
              <w:drawing>
                <wp:inline distT="0" distB="0" distL="0" distR="0" wp14:anchorId="3E3BE3AA" wp14:editId="1A99C521">
                  <wp:extent cx="4616450" cy="249079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3934" cy="2527201"/>
                          </a:xfrm>
                          <a:prstGeom prst="rect">
                            <a:avLst/>
                          </a:prstGeom>
                          <a:noFill/>
                        </pic:spPr>
                      </pic:pic>
                    </a:graphicData>
                  </a:graphic>
                </wp:inline>
              </w:drawing>
            </w:r>
          </w:p>
        </w:tc>
      </w:tr>
    </w:tbl>
    <w:p w:rsidR="00B831E5" w:rsidRPr="00D04DDE" w:rsidRDefault="004F415E" w:rsidP="00D04DDE">
      <w:pPr>
        <w:spacing w:before="120" w:after="120" w:line="240" w:lineRule="auto"/>
        <w:ind w:left="907" w:hanging="907"/>
        <w:rPr>
          <w:rFonts w:ascii="Arial" w:hAnsi="Arial" w:cs="Arial"/>
          <w:sz w:val="20"/>
          <w:szCs w:val="20"/>
          <w:lang w:val="en-US"/>
        </w:rPr>
      </w:pPr>
      <w:r w:rsidRPr="0054223B">
        <w:rPr>
          <w:rFonts w:ascii="Arial" w:hAnsi="Arial" w:cs="Arial"/>
          <w:sz w:val="20"/>
          <w:szCs w:val="20"/>
        </w:rPr>
        <w:t>Figure 1.</w:t>
      </w:r>
      <w:r w:rsidRPr="0054223B">
        <w:rPr>
          <w:rFonts w:ascii="Arial" w:hAnsi="Arial" w:cs="Arial"/>
          <w:sz w:val="20"/>
          <w:szCs w:val="20"/>
        </w:rPr>
        <w:tab/>
        <w:t>Proline contents measured after 12 days (A) and 18 days of SWT exposure (B), and after 4 days of recovery (C) in bean plants subjected to different water table regimes of -5 cm (SWT</w:t>
      </w:r>
      <w:r w:rsidRPr="0054223B">
        <w:rPr>
          <w:rFonts w:ascii="Arial" w:hAnsi="Arial" w:cs="Arial"/>
          <w:sz w:val="20"/>
          <w:szCs w:val="20"/>
          <w:vertAlign w:val="subscript"/>
        </w:rPr>
        <w:t>-5</w:t>
      </w:r>
      <w:r w:rsidRPr="0054223B">
        <w:rPr>
          <w:rFonts w:ascii="Arial" w:hAnsi="Arial" w:cs="Arial"/>
          <w:sz w:val="20"/>
          <w:szCs w:val="20"/>
        </w:rPr>
        <w:t>), -10 cm (SWT</w:t>
      </w:r>
      <w:r w:rsidRPr="0054223B">
        <w:rPr>
          <w:rFonts w:ascii="Arial" w:hAnsi="Arial" w:cs="Arial"/>
          <w:sz w:val="20"/>
          <w:szCs w:val="20"/>
          <w:vertAlign w:val="subscript"/>
        </w:rPr>
        <w:t>-10</w:t>
      </w:r>
      <w:r w:rsidRPr="0054223B">
        <w:rPr>
          <w:rFonts w:ascii="Arial" w:hAnsi="Arial" w:cs="Arial"/>
          <w:sz w:val="20"/>
          <w:szCs w:val="20"/>
        </w:rPr>
        <w:t>) and -15 cm (SWT</w:t>
      </w:r>
      <w:r w:rsidRPr="0054223B">
        <w:rPr>
          <w:rFonts w:ascii="Arial" w:hAnsi="Arial" w:cs="Arial"/>
          <w:sz w:val="20"/>
          <w:szCs w:val="20"/>
          <w:vertAlign w:val="subscript"/>
        </w:rPr>
        <w:t>-15</w:t>
      </w:r>
      <w:r w:rsidRPr="0054223B">
        <w:rPr>
          <w:rFonts w:ascii="Arial" w:hAnsi="Arial" w:cs="Arial"/>
          <w:sz w:val="20"/>
          <w:szCs w:val="20"/>
        </w:rPr>
        <w:t>) and different time of ALA application at 14 DAP (T</w:t>
      </w:r>
      <w:r w:rsidRPr="0054223B">
        <w:rPr>
          <w:rFonts w:ascii="Arial" w:hAnsi="Arial" w:cs="Arial"/>
          <w:sz w:val="20"/>
          <w:szCs w:val="20"/>
          <w:vertAlign w:val="subscript"/>
        </w:rPr>
        <w:t>14</w:t>
      </w:r>
      <w:r w:rsidRPr="0054223B">
        <w:rPr>
          <w:rFonts w:ascii="Arial" w:hAnsi="Arial" w:cs="Arial"/>
          <w:sz w:val="20"/>
          <w:szCs w:val="20"/>
        </w:rPr>
        <w:t>), 28 DAP (T</w:t>
      </w:r>
      <w:r w:rsidRPr="0054223B">
        <w:rPr>
          <w:rFonts w:ascii="Arial" w:hAnsi="Arial" w:cs="Arial"/>
          <w:sz w:val="20"/>
          <w:szCs w:val="20"/>
          <w:vertAlign w:val="subscript"/>
        </w:rPr>
        <w:t>28</w:t>
      </w:r>
      <w:r w:rsidRPr="0054223B">
        <w:rPr>
          <w:rFonts w:ascii="Arial" w:hAnsi="Arial" w:cs="Arial"/>
          <w:sz w:val="20"/>
          <w:szCs w:val="20"/>
        </w:rPr>
        <w:t>), and 38 DAP (T</w:t>
      </w:r>
      <w:r w:rsidRPr="0054223B">
        <w:rPr>
          <w:rFonts w:ascii="Arial" w:hAnsi="Arial" w:cs="Arial"/>
          <w:sz w:val="20"/>
          <w:szCs w:val="20"/>
          <w:vertAlign w:val="subscript"/>
        </w:rPr>
        <w:t>38</w:t>
      </w:r>
      <w:r w:rsidRPr="0054223B">
        <w:rPr>
          <w:rFonts w:ascii="Arial" w:hAnsi="Arial" w:cs="Arial"/>
          <w:sz w:val="20"/>
          <w:szCs w:val="20"/>
        </w:rPr>
        <w:t>)</w:t>
      </w:r>
      <w:r w:rsidR="00D04DDE">
        <w:rPr>
          <w:rFonts w:ascii="Arial" w:hAnsi="Arial" w:cs="Arial"/>
          <w:sz w:val="20"/>
          <w:szCs w:val="20"/>
          <w:lang w:val="en-US"/>
        </w:rPr>
        <w:t>.</w:t>
      </w:r>
    </w:p>
    <w:sectPr w:rsidR="00B831E5" w:rsidRPr="00D04DDE" w:rsidSect="00405E6D">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crosoft JhengHei Light">
    <w:panose1 w:val="020B0304030504040204"/>
    <w:charset w:val="88"/>
    <w:family w:val="swiss"/>
    <w:pitch w:val="variable"/>
    <w:sig w:usb0="800002A7" w:usb1="28CF4400" w:usb2="00000016" w:usb3="00000000" w:csb0="00100009" w:csb1="00000000"/>
  </w:font>
  <w:font w:name="MS PMincho">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8087D"/>
    <w:multiLevelType w:val="hybridMultilevel"/>
    <w:tmpl w:val="D9C889FE"/>
    <w:lvl w:ilvl="0" w:tplc="9C0AAC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41663"/>
    <w:multiLevelType w:val="hybridMultilevel"/>
    <w:tmpl w:val="1E18C56A"/>
    <w:lvl w:ilvl="0" w:tplc="64A6B0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35DF5BA7"/>
    <w:multiLevelType w:val="hybridMultilevel"/>
    <w:tmpl w:val="CC0EF0E6"/>
    <w:lvl w:ilvl="0" w:tplc="3AF430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204A7D"/>
    <w:multiLevelType w:val="hybridMultilevel"/>
    <w:tmpl w:val="9FF63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222A97"/>
    <w:multiLevelType w:val="hybridMultilevel"/>
    <w:tmpl w:val="FA683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D04D2A"/>
    <w:multiLevelType w:val="hybridMultilevel"/>
    <w:tmpl w:val="762AC032"/>
    <w:lvl w:ilvl="0" w:tplc="E6D65B94">
      <w:start w:val="1"/>
      <w:numFmt w:val="decimal"/>
      <w:lvlText w:val="%1)"/>
      <w:lvlJc w:val="left"/>
      <w:pPr>
        <w:ind w:left="1077" w:hanging="360"/>
      </w:pPr>
      <w:rPr>
        <w:rFonts w:ascii="Arial" w:eastAsiaTheme="minorEastAsia" w:hAnsi="Arial" w:cs="Arial"/>
        <w:vertAlign w:val="superscrip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F2F"/>
    <w:rsid w:val="00217969"/>
    <w:rsid w:val="003E4744"/>
    <w:rsid w:val="00405E6D"/>
    <w:rsid w:val="004C4342"/>
    <w:rsid w:val="004F415E"/>
    <w:rsid w:val="004F6F2F"/>
    <w:rsid w:val="0068096C"/>
    <w:rsid w:val="006D6518"/>
    <w:rsid w:val="009711D2"/>
    <w:rsid w:val="00B36410"/>
    <w:rsid w:val="00B831E5"/>
    <w:rsid w:val="00C7055C"/>
    <w:rsid w:val="00D04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9E9E5-4714-4B2C-890B-DA5D37BB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6F2F"/>
    <w:pPr>
      <w:spacing w:after="200" w:line="276" w:lineRule="auto"/>
    </w:pPr>
    <w:rPr>
      <w:rFonts w:eastAsiaTheme="minorEastAsia"/>
      <w:lang w:val="id-ID"/>
    </w:rPr>
  </w:style>
  <w:style w:type="paragraph" w:styleId="Heading1">
    <w:name w:val="heading 1"/>
    <w:basedOn w:val="Normal"/>
    <w:next w:val="Normal"/>
    <w:link w:val="Heading1Char"/>
    <w:uiPriority w:val="9"/>
    <w:qFormat/>
    <w:rsid w:val="004F415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4F415E"/>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F2F"/>
    <w:pPr>
      <w:ind w:left="720"/>
      <w:contextualSpacing/>
    </w:pPr>
  </w:style>
  <w:style w:type="paragraph" w:styleId="NormalWeb">
    <w:name w:val="Normal (Web)"/>
    <w:basedOn w:val="Normal"/>
    <w:link w:val="NormalWebChar"/>
    <w:uiPriority w:val="99"/>
    <w:rsid w:val="004F6F2F"/>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NormalWebChar">
    <w:name w:val="Normal (Web) Char"/>
    <w:link w:val="NormalWeb"/>
    <w:uiPriority w:val="99"/>
    <w:locked/>
    <w:rsid w:val="004F6F2F"/>
    <w:rPr>
      <w:rFonts w:ascii="Times New Roman" w:eastAsia="Times New Roman" w:hAnsi="Times New Roman" w:cs="Times New Roman"/>
      <w:sz w:val="24"/>
      <w:szCs w:val="20"/>
      <w:lang w:val="id-ID"/>
    </w:rPr>
  </w:style>
  <w:style w:type="character" w:styleId="Hyperlink">
    <w:name w:val="Hyperlink"/>
    <w:basedOn w:val="DefaultParagraphFont"/>
    <w:uiPriority w:val="99"/>
    <w:unhideWhenUsed/>
    <w:rsid w:val="003E4744"/>
    <w:rPr>
      <w:color w:val="0000FF"/>
      <w:u w:val="single"/>
    </w:rPr>
  </w:style>
  <w:style w:type="character" w:customStyle="1" w:styleId="Heading1Char">
    <w:name w:val="Heading 1 Char"/>
    <w:basedOn w:val="DefaultParagraphFont"/>
    <w:link w:val="Heading1"/>
    <w:uiPriority w:val="9"/>
    <w:rsid w:val="004F415E"/>
    <w:rPr>
      <w:rFonts w:asciiTheme="majorHAnsi" w:eastAsiaTheme="majorEastAsia" w:hAnsiTheme="majorHAnsi" w:cstheme="majorBidi"/>
      <w:b/>
      <w:bCs/>
      <w:color w:val="2F5496" w:themeColor="accent1" w:themeShade="BF"/>
      <w:sz w:val="28"/>
      <w:szCs w:val="28"/>
      <w:lang w:val="id-ID"/>
    </w:rPr>
  </w:style>
  <w:style w:type="character" w:customStyle="1" w:styleId="Heading2Char">
    <w:name w:val="Heading 2 Char"/>
    <w:basedOn w:val="DefaultParagraphFont"/>
    <w:link w:val="Heading2"/>
    <w:uiPriority w:val="9"/>
    <w:rsid w:val="004F415E"/>
    <w:rPr>
      <w:rFonts w:ascii="Times New Roman" w:eastAsia="Times New Roman" w:hAnsi="Times New Roman" w:cs="Times New Roman"/>
      <w:b/>
      <w:bCs/>
      <w:sz w:val="36"/>
      <w:szCs w:val="36"/>
      <w:lang w:val="id-ID" w:eastAsia="id-ID"/>
    </w:rPr>
  </w:style>
  <w:style w:type="table" w:styleId="TableGrid">
    <w:name w:val="Table Grid"/>
    <w:basedOn w:val="TableNormal"/>
    <w:uiPriority w:val="59"/>
    <w:rsid w:val="004F415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415E"/>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4F415E"/>
    <w:rPr>
      <w:rFonts w:ascii="Tahoma" w:eastAsiaTheme="minorEastAsia" w:hAnsi="Tahoma" w:cs="Tahoma"/>
      <w:sz w:val="16"/>
      <w:szCs w:val="16"/>
    </w:rPr>
  </w:style>
  <w:style w:type="character" w:customStyle="1" w:styleId="addmd">
    <w:name w:val="addmd"/>
    <w:basedOn w:val="DefaultParagraphFont"/>
    <w:rsid w:val="004F415E"/>
  </w:style>
  <w:style w:type="character" w:customStyle="1" w:styleId="cit">
    <w:name w:val="cit"/>
    <w:basedOn w:val="DefaultParagraphFont"/>
    <w:rsid w:val="004F415E"/>
  </w:style>
  <w:style w:type="character" w:customStyle="1" w:styleId="doi">
    <w:name w:val="doi"/>
    <w:basedOn w:val="DefaultParagraphFont"/>
    <w:rsid w:val="004F415E"/>
  </w:style>
  <w:style w:type="character" w:styleId="UnresolvedMention">
    <w:name w:val="Unresolved Mention"/>
    <w:basedOn w:val="DefaultParagraphFont"/>
    <w:uiPriority w:val="99"/>
    <w:semiHidden/>
    <w:unhideWhenUsed/>
    <w:rsid w:val="004F415E"/>
    <w:rPr>
      <w:color w:val="605E5C"/>
      <w:shd w:val="clear" w:color="auto" w:fill="E1DFDD"/>
    </w:rPr>
  </w:style>
  <w:style w:type="character" w:styleId="LineNumber">
    <w:name w:val="line number"/>
    <w:basedOn w:val="DefaultParagraphFont"/>
    <w:uiPriority w:val="99"/>
    <w:semiHidden/>
    <w:unhideWhenUsed/>
    <w:rsid w:val="00405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term=Blumwald%20E%5BAuthor%5D&amp;cauthor=true&amp;cauthor_uid=28992323" TargetMode="External"/><Relationship Id="rId11" Type="http://schemas.openxmlformats.org/officeDocument/2006/relationships/theme" Target="theme/theme1.xml"/><Relationship Id="rId5" Type="http://schemas.openxmlformats.org/officeDocument/2006/relationships/hyperlink" Target="mailto:blakitan60@unsri.ac.i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Lap%20Disertasi-haris-2019\strip%20plot%20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b="0"/>
              <a:t>B</a:t>
            </a:r>
          </a:p>
        </c:rich>
      </c:tx>
      <c:layout>
        <c:manualLayout>
          <c:xMode val="edge"/>
          <c:yMode val="edge"/>
          <c:x val="0.12623802377929125"/>
          <c:y val="2.5720164609053499E-2"/>
        </c:manualLayout>
      </c:layout>
      <c:overlay val="0"/>
    </c:title>
    <c:autoTitleDeleted val="0"/>
    <c:plotArea>
      <c:layout>
        <c:manualLayout>
          <c:layoutTarget val="inner"/>
          <c:xMode val="edge"/>
          <c:yMode val="edge"/>
          <c:x val="0.1173518293475465"/>
          <c:y val="4.7601658488341136E-2"/>
          <c:w val="0.843659294983371"/>
          <c:h val="0.82785508588919987"/>
        </c:manualLayout>
      </c:layout>
      <c:barChart>
        <c:barDir val="col"/>
        <c:grouping val="clustered"/>
        <c:varyColors val="0"/>
        <c:ser>
          <c:idx val="0"/>
          <c:order val="0"/>
          <c:spPr>
            <a:pattFill prst="dkDnDiag">
              <a:fgClr>
                <a:schemeClr val="tx1"/>
              </a:fgClr>
              <a:bgClr>
                <a:schemeClr val="bg1"/>
              </a:bgClr>
            </a:pattFill>
            <a:ln w="12700">
              <a:solidFill>
                <a:schemeClr val="tx1"/>
              </a:solidFill>
            </a:ln>
          </c:spPr>
          <c:invertIfNegative val="0"/>
          <c:dLbls>
            <c:spPr>
              <a:solidFill>
                <a:schemeClr val="bg1"/>
              </a:solid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errBars>
            <c:errBarType val="plus"/>
            <c:errValType val="cust"/>
            <c:noEndCap val="0"/>
            <c:plus>
              <c:numRef>
                <c:f>'proline-36 DAP'!$K$58:$K$63</c:f>
                <c:numCache>
                  <c:formatCode>General</c:formatCode>
                  <c:ptCount val="6"/>
                  <c:pt idx="0">
                    <c:v>4.9603007278977594E-3</c:v>
                  </c:pt>
                  <c:pt idx="1">
                    <c:v>3.6046164492920417E-3</c:v>
                  </c:pt>
                  <c:pt idx="2">
                    <c:v>2.6180039183092158E-2</c:v>
                  </c:pt>
                  <c:pt idx="3">
                    <c:v>1.0782681369302975E-3</c:v>
                  </c:pt>
                  <c:pt idx="4">
                    <c:v>1.9833105431629389E-2</c:v>
                  </c:pt>
                  <c:pt idx="5">
                    <c:v>8.0863804362298567E-3</c:v>
                  </c:pt>
                </c:numCache>
              </c:numRef>
            </c:plus>
            <c:minus>
              <c:numRef>
                <c:f>'proline-36 DAP'!$K$58:$K$63</c:f>
                <c:numCache>
                  <c:formatCode>General</c:formatCode>
                  <c:ptCount val="6"/>
                  <c:pt idx="0">
                    <c:v>4.9603007278977594E-3</c:v>
                  </c:pt>
                  <c:pt idx="1">
                    <c:v>3.6046164492920417E-3</c:v>
                  </c:pt>
                  <c:pt idx="2">
                    <c:v>2.6180039183092158E-2</c:v>
                  </c:pt>
                  <c:pt idx="3">
                    <c:v>1.0782681369302975E-3</c:v>
                  </c:pt>
                  <c:pt idx="4">
                    <c:v>1.9833105431629389E-2</c:v>
                  </c:pt>
                  <c:pt idx="5">
                    <c:v>8.0863804362298567E-3</c:v>
                  </c:pt>
                </c:numCache>
              </c:numRef>
            </c:minus>
            <c:spPr>
              <a:ln w="19050"/>
            </c:spPr>
          </c:errBars>
          <c:cat>
            <c:strRef>
              <c:f>'proline-36 DAP'!$I$58:$I$63</c:f>
              <c:strCache>
                <c:ptCount val="6"/>
                <c:pt idx="0">
                  <c:v>SWT-5T14</c:v>
                </c:pt>
                <c:pt idx="1">
                  <c:v>SWT-5T28</c:v>
                </c:pt>
                <c:pt idx="2">
                  <c:v>SWT-10T14</c:v>
                </c:pt>
                <c:pt idx="3">
                  <c:v>SWT-10T28</c:v>
                </c:pt>
                <c:pt idx="4">
                  <c:v>SWT-15T14</c:v>
                </c:pt>
                <c:pt idx="5">
                  <c:v>SWT-15T28</c:v>
                </c:pt>
              </c:strCache>
            </c:strRef>
          </c:cat>
          <c:val>
            <c:numRef>
              <c:f>'proline-36 DAP'!$J$58:$J$63</c:f>
              <c:numCache>
                <c:formatCode>0.000</c:formatCode>
                <c:ptCount val="6"/>
                <c:pt idx="0">
                  <c:v>0.17802514945372144</c:v>
                </c:pt>
                <c:pt idx="1">
                  <c:v>0.16206967635539071</c:v>
                </c:pt>
                <c:pt idx="2">
                  <c:v>0.19921665635951347</c:v>
                </c:pt>
                <c:pt idx="3">
                  <c:v>0.22659245516388374</c:v>
                </c:pt>
                <c:pt idx="4">
                  <c:v>0.17592249020820491</c:v>
                </c:pt>
                <c:pt idx="5">
                  <c:v>0.19760874046588331</c:v>
                </c:pt>
              </c:numCache>
            </c:numRef>
          </c:val>
          <c:extLst>
            <c:ext xmlns:c16="http://schemas.microsoft.com/office/drawing/2014/chart" uri="{C3380CC4-5D6E-409C-BE32-E72D297353CC}">
              <c16:uniqueId val="{00000000-9703-456E-8FBF-75FB975444C5}"/>
            </c:ext>
          </c:extLst>
        </c:ser>
        <c:dLbls>
          <c:dLblPos val="inEnd"/>
          <c:showLegendKey val="0"/>
          <c:showVal val="1"/>
          <c:showCatName val="0"/>
          <c:showSerName val="0"/>
          <c:showPercent val="0"/>
          <c:showBubbleSize val="0"/>
        </c:dLbls>
        <c:gapWidth val="150"/>
        <c:axId val="57824000"/>
        <c:axId val="57825920"/>
      </c:barChart>
      <c:catAx>
        <c:axId val="57824000"/>
        <c:scaling>
          <c:orientation val="minMax"/>
        </c:scaling>
        <c:delete val="0"/>
        <c:axPos val="b"/>
        <c:numFmt formatCode="General" sourceLinked="0"/>
        <c:majorTickMark val="out"/>
        <c:minorTickMark val="none"/>
        <c:tickLblPos val="nextTo"/>
        <c:spPr>
          <a:ln w="19050">
            <a:solidFill>
              <a:schemeClr val="tx1"/>
            </a:solidFill>
          </a:ln>
        </c:spPr>
        <c:txPr>
          <a:bodyPr/>
          <a:lstStyle/>
          <a:p>
            <a:pPr>
              <a:defRPr lang="en-US" sz="1100">
                <a:latin typeface="+mn-lt"/>
                <a:cs typeface="Arial" pitchFamily="34" charset="0"/>
              </a:defRPr>
            </a:pPr>
            <a:endParaRPr lang="en-US"/>
          </a:p>
        </c:txPr>
        <c:crossAx val="57825920"/>
        <c:crosses val="autoZero"/>
        <c:auto val="1"/>
        <c:lblAlgn val="ctr"/>
        <c:lblOffset val="100"/>
        <c:noMultiLvlLbl val="0"/>
      </c:catAx>
      <c:valAx>
        <c:axId val="57825920"/>
        <c:scaling>
          <c:orientation val="minMax"/>
        </c:scaling>
        <c:delete val="0"/>
        <c:axPos val="l"/>
        <c:title>
          <c:tx>
            <c:rich>
              <a:bodyPr/>
              <a:lstStyle/>
              <a:p>
                <a:pPr>
                  <a:defRPr/>
                </a:pPr>
                <a:r>
                  <a:rPr lang="id-ID" sz="1200" b="0" i="0" baseline="0">
                    <a:effectLst/>
                  </a:rPr>
                  <a:t>Proline</a:t>
                </a:r>
                <a:r>
                  <a:rPr lang="en-US" sz="1200" b="1" i="0" baseline="0">
                    <a:effectLst/>
                  </a:rPr>
                  <a:t> </a:t>
                </a:r>
                <a:r>
                  <a:rPr lang="id-ID" sz="1200" b="0" i="0" baseline="0">
                    <a:effectLst/>
                  </a:rPr>
                  <a:t>(µmol g</a:t>
                </a:r>
                <a:r>
                  <a:rPr lang="id-ID" sz="1200" b="0" i="0" baseline="30000">
                    <a:effectLst/>
                  </a:rPr>
                  <a:t>-1</a:t>
                </a:r>
                <a:r>
                  <a:rPr lang="id-ID" sz="1200" b="0" i="0" baseline="0">
                    <a:effectLst/>
                  </a:rPr>
                  <a:t>)</a:t>
                </a:r>
                <a:endParaRPr lang="en-US" sz="1200">
                  <a:effectLst/>
                </a:endParaRPr>
              </a:p>
            </c:rich>
          </c:tx>
          <c:layout>
            <c:manualLayout>
              <c:xMode val="edge"/>
              <c:yMode val="edge"/>
              <c:x val="9.7145885160984191E-4"/>
              <c:y val="0.15548862617635498"/>
            </c:manualLayout>
          </c:layout>
          <c:overlay val="0"/>
        </c:title>
        <c:numFmt formatCode="0.00" sourceLinked="0"/>
        <c:majorTickMark val="out"/>
        <c:minorTickMark val="none"/>
        <c:tickLblPos val="nextTo"/>
        <c:spPr>
          <a:ln w="19050">
            <a:solidFill>
              <a:schemeClr val="tx1"/>
            </a:solidFill>
          </a:ln>
        </c:spPr>
        <c:txPr>
          <a:bodyPr/>
          <a:lstStyle/>
          <a:p>
            <a:pPr>
              <a:defRPr lang="en-US" sz="1100">
                <a:latin typeface="+mn-lt"/>
                <a:cs typeface="Arial" pitchFamily="34" charset="0"/>
              </a:defRPr>
            </a:pPr>
            <a:endParaRPr lang="en-US"/>
          </a:p>
        </c:txPr>
        <c:crossAx val="57824000"/>
        <c:crosses val="autoZero"/>
        <c:crossBetween val="between"/>
        <c:majorUnit val="5.000000000000001E-2"/>
      </c:valAx>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0.2674</cdr:x>
      <cdr:y>0.16575</cdr:y>
    </cdr:from>
    <cdr:to>
      <cdr:x>0.31721</cdr:x>
      <cdr:y>0.26441</cdr:y>
    </cdr:to>
    <cdr:sp macro="" textlink="">
      <cdr:nvSpPr>
        <cdr:cNvPr id="2" name="TextBox 1"/>
        <cdr:cNvSpPr txBox="1"/>
      </cdr:nvSpPr>
      <cdr:spPr>
        <a:xfrm xmlns:a="http://schemas.openxmlformats.org/drawingml/2006/main">
          <a:off x="1426978" y="446568"/>
          <a:ext cx="265813" cy="26581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0.34559</cdr:x>
      <cdr:y>0.17818</cdr:y>
    </cdr:from>
    <cdr:to>
      <cdr:x>0.41031</cdr:x>
      <cdr:y>0.28</cdr:y>
    </cdr:to>
    <cdr:sp macro="" textlink="">
      <cdr:nvSpPr>
        <cdr:cNvPr id="3" name="TextBox 2"/>
        <cdr:cNvSpPr txBox="1"/>
      </cdr:nvSpPr>
      <cdr:spPr>
        <a:xfrm xmlns:a="http://schemas.openxmlformats.org/drawingml/2006/main">
          <a:off x="1873545" y="520996"/>
          <a:ext cx="350874" cy="29771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0.30603</cdr:x>
      <cdr:y>0.18696</cdr:y>
    </cdr:from>
    <cdr:to>
      <cdr:x>0.36683</cdr:x>
      <cdr:y>0.32481</cdr:y>
    </cdr:to>
    <cdr:sp macro="" textlink="">
      <cdr:nvSpPr>
        <cdr:cNvPr id="4" name="TextBox 3"/>
        <cdr:cNvSpPr txBox="1"/>
      </cdr:nvSpPr>
      <cdr:spPr>
        <a:xfrm xmlns:a="http://schemas.openxmlformats.org/drawingml/2006/main">
          <a:off x="1790916" y="417773"/>
          <a:ext cx="355812" cy="30803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200">
              <a:latin typeface="+mn-lt"/>
              <a:cs typeface="Arial" pitchFamily="34" charset="0"/>
            </a:rPr>
            <a:t>d</a:t>
          </a:r>
        </a:p>
      </cdr:txBody>
    </cdr:sp>
  </cdr:relSizeAnchor>
  <cdr:relSizeAnchor xmlns:cdr="http://schemas.openxmlformats.org/drawingml/2006/chartDrawing">
    <cdr:from>
      <cdr:x>0.44916</cdr:x>
      <cdr:y>0.01905</cdr:y>
    </cdr:from>
    <cdr:to>
      <cdr:x>0.49121</cdr:x>
      <cdr:y>0.11765</cdr:y>
    </cdr:to>
    <cdr:sp macro="" textlink="">
      <cdr:nvSpPr>
        <cdr:cNvPr id="5" name="TextBox 4"/>
        <cdr:cNvSpPr txBox="1"/>
      </cdr:nvSpPr>
      <cdr:spPr>
        <a:xfrm xmlns:a="http://schemas.openxmlformats.org/drawingml/2006/main">
          <a:off x="2628553" y="42567"/>
          <a:ext cx="246091" cy="22032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200">
              <a:latin typeface="+mn-lt"/>
              <a:cs typeface="Arial" pitchFamily="34" charset="0"/>
            </a:rPr>
            <a:t>b</a:t>
          </a:r>
        </a:p>
      </cdr:txBody>
    </cdr:sp>
  </cdr:relSizeAnchor>
  <cdr:relSizeAnchor xmlns:cdr="http://schemas.openxmlformats.org/drawingml/2006/chartDrawing">
    <cdr:from>
      <cdr:x>0.58959</cdr:x>
      <cdr:y>0.00865</cdr:y>
    </cdr:from>
    <cdr:to>
      <cdr:x>0.62939</cdr:x>
      <cdr:y>0.12788</cdr:y>
    </cdr:to>
    <cdr:sp macro="" textlink="">
      <cdr:nvSpPr>
        <cdr:cNvPr id="6" name="TextBox 5"/>
        <cdr:cNvSpPr txBox="1"/>
      </cdr:nvSpPr>
      <cdr:spPr>
        <a:xfrm xmlns:a="http://schemas.openxmlformats.org/drawingml/2006/main">
          <a:off x="3450373" y="19328"/>
          <a:ext cx="232916" cy="26642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200">
              <a:latin typeface="+mn-lt"/>
              <a:cs typeface="Arial" pitchFamily="34" charset="0"/>
            </a:rPr>
            <a:t>a</a:t>
          </a:r>
        </a:p>
      </cdr:txBody>
    </cdr:sp>
  </cdr:relSizeAnchor>
  <cdr:relSizeAnchor xmlns:cdr="http://schemas.openxmlformats.org/drawingml/2006/chartDrawing">
    <cdr:from>
      <cdr:x>0.72869</cdr:x>
      <cdr:y>0.08951</cdr:y>
    </cdr:from>
    <cdr:to>
      <cdr:x>0.77968</cdr:x>
      <cdr:y>0.22762</cdr:y>
    </cdr:to>
    <cdr:sp macro="" textlink="">
      <cdr:nvSpPr>
        <cdr:cNvPr id="7" name="TextBox 6"/>
        <cdr:cNvSpPr txBox="1"/>
      </cdr:nvSpPr>
      <cdr:spPr>
        <a:xfrm xmlns:a="http://schemas.openxmlformats.org/drawingml/2006/main">
          <a:off x="4264410" y="200025"/>
          <a:ext cx="298402" cy="30861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200">
              <a:latin typeface="+mn-lt"/>
              <a:cs typeface="Arial" pitchFamily="34" charset="0"/>
            </a:rPr>
            <a:t>c</a:t>
          </a:r>
        </a:p>
      </cdr:txBody>
    </cdr:sp>
  </cdr:relSizeAnchor>
  <cdr:relSizeAnchor xmlns:cdr="http://schemas.openxmlformats.org/drawingml/2006/chartDrawing">
    <cdr:from>
      <cdr:x>0.86894</cdr:x>
      <cdr:y>0.07673</cdr:y>
    </cdr:from>
    <cdr:to>
      <cdr:x>0.91406</cdr:x>
      <cdr:y>0.2046</cdr:y>
    </cdr:to>
    <cdr:sp macro="" textlink="">
      <cdr:nvSpPr>
        <cdr:cNvPr id="8" name="TextBox 7"/>
        <cdr:cNvSpPr txBox="1"/>
      </cdr:nvSpPr>
      <cdr:spPr>
        <a:xfrm xmlns:a="http://schemas.openxmlformats.org/drawingml/2006/main">
          <a:off x="5085174" y="171450"/>
          <a:ext cx="264066" cy="2857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200" b="0">
              <a:latin typeface="+mn-lt"/>
              <a:cs typeface="Arial" pitchFamily="34" charset="0"/>
            </a:rPr>
            <a:t>b</a:t>
          </a:r>
        </a:p>
      </cdr:txBody>
    </cdr:sp>
  </cdr:relSizeAnchor>
  <cdr:relSizeAnchor xmlns:cdr="http://schemas.openxmlformats.org/drawingml/2006/chartDrawing">
    <cdr:from>
      <cdr:x>0.16712</cdr:x>
      <cdr:y>0.1395</cdr:y>
    </cdr:from>
    <cdr:to>
      <cdr:x>0.22008</cdr:x>
      <cdr:y>0.27366</cdr:y>
    </cdr:to>
    <cdr:sp macro="" textlink="">
      <cdr:nvSpPr>
        <cdr:cNvPr id="9" name="TextBox 8"/>
        <cdr:cNvSpPr txBox="1"/>
      </cdr:nvSpPr>
      <cdr:spPr>
        <a:xfrm xmlns:a="http://schemas.openxmlformats.org/drawingml/2006/main">
          <a:off x="978011" y="311715"/>
          <a:ext cx="309931" cy="29978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200">
              <a:latin typeface="+mn-lt"/>
              <a:cs typeface="Arial" pitchFamily="34" charset="0"/>
            </a:rPr>
            <a:t>c</a:t>
          </a:r>
        </a:p>
      </cdr:txBody>
    </cdr:sp>
  </cdr:relSizeAnchor>
  <cdr:relSizeAnchor xmlns:cdr="http://schemas.openxmlformats.org/drawingml/2006/chartDrawing">
    <cdr:from>
      <cdr:x>0.29263</cdr:x>
      <cdr:y>0.04727</cdr:y>
    </cdr:from>
    <cdr:to>
      <cdr:x>0.37305</cdr:x>
      <cdr:y>0.15273</cdr:y>
    </cdr:to>
    <cdr:sp macro="" textlink="">
      <cdr:nvSpPr>
        <cdr:cNvPr id="10" name="TextBox 9"/>
        <cdr:cNvSpPr txBox="1"/>
      </cdr:nvSpPr>
      <cdr:spPr>
        <a:xfrm xmlns:a="http://schemas.openxmlformats.org/drawingml/2006/main">
          <a:off x="1586466" y="138223"/>
          <a:ext cx="435935" cy="30834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id-ID"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25</Pages>
  <Words>7103</Words>
  <Characters>40491</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Benyamin Lakitan</dc:creator>
  <cp:keywords/>
  <dc:description/>
  <cp:lastModifiedBy>Benyamin Lakitan</cp:lastModifiedBy>
  <cp:revision>5</cp:revision>
  <dcterms:created xsi:type="dcterms:W3CDTF">2019-07-31T06:26:00Z</dcterms:created>
  <dcterms:modified xsi:type="dcterms:W3CDTF">2019-08-01T00:58:00Z</dcterms:modified>
</cp:coreProperties>
</file>