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411" w:rsidRPr="00792DF2" w:rsidRDefault="005D0411" w:rsidP="005D0411">
      <w:pPr>
        <w:spacing w:after="0" w:line="240" w:lineRule="auto"/>
        <w:jc w:val="center"/>
        <w:rPr>
          <w:rFonts w:ascii="Arial Narrow" w:hAnsi="Arial Narrow" w:cs="Arial"/>
          <w:b/>
          <w:sz w:val="28"/>
          <w:szCs w:val="28"/>
          <w:lang w:val="id-ID"/>
        </w:rPr>
      </w:pPr>
      <w:r w:rsidRPr="00792DF2">
        <w:rPr>
          <w:rFonts w:ascii="Arial Narrow" w:hAnsi="Arial Narrow" w:cs="Arial"/>
          <w:b/>
          <w:sz w:val="28"/>
          <w:szCs w:val="28"/>
          <w:lang w:val="id-ID"/>
        </w:rPr>
        <w:t xml:space="preserve">Maize </w:t>
      </w:r>
      <w:r w:rsidRPr="00792DF2">
        <w:rPr>
          <w:rFonts w:ascii="Arial Narrow" w:hAnsi="Arial Narrow" w:cs="Arial"/>
          <w:b/>
          <w:sz w:val="28"/>
          <w:szCs w:val="28"/>
        </w:rPr>
        <w:t>s</w:t>
      </w:r>
      <w:r w:rsidRPr="00792DF2">
        <w:rPr>
          <w:rFonts w:ascii="Arial Narrow" w:hAnsi="Arial Narrow" w:cs="Arial"/>
          <w:b/>
          <w:sz w:val="28"/>
          <w:szCs w:val="28"/>
          <w:lang w:val="id-ID"/>
        </w:rPr>
        <w:t xml:space="preserve">eed quality evaluation at the temperature room storage </w:t>
      </w:r>
    </w:p>
    <w:p w:rsidR="005D0411" w:rsidRPr="00792DF2" w:rsidRDefault="005D0411" w:rsidP="005D0411">
      <w:pPr>
        <w:spacing w:after="0" w:line="240" w:lineRule="auto"/>
        <w:jc w:val="center"/>
        <w:rPr>
          <w:rFonts w:ascii="Arial Narrow" w:hAnsi="Arial Narrow" w:cs="Arial"/>
          <w:sz w:val="28"/>
          <w:szCs w:val="28"/>
          <w:lang w:val="id-ID"/>
        </w:rPr>
      </w:pPr>
      <w:r w:rsidRPr="00792DF2">
        <w:rPr>
          <w:rFonts w:ascii="Arial Narrow" w:hAnsi="Arial Narrow" w:cs="Arial"/>
          <w:b/>
          <w:sz w:val="28"/>
          <w:szCs w:val="28"/>
          <w:lang w:val="id-ID"/>
        </w:rPr>
        <w:t>with open package condition</w:t>
      </w:r>
    </w:p>
    <w:p w:rsidR="005D0411" w:rsidRPr="00537EBB" w:rsidRDefault="005D0411" w:rsidP="005D0411">
      <w:pPr>
        <w:rPr>
          <w:rFonts w:ascii="Arial" w:hAnsi="Arial" w:cs="Arial"/>
          <w:b/>
          <w:sz w:val="20"/>
          <w:szCs w:val="20"/>
        </w:rPr>
      </w:pPr>
    </w:p>
    <w:p w:rsidR="005D0411" w:rsidRPr="00451CC5" w:rsidRDefault="005D0411" w:rsidP="005D0411">
      <w:pPr>
        <w:spacing w:after="0" w:line="240" w:lineRule="auto"/>
        <w:jc w:val="center"/>
        <w:rPr>
          <w:rFonts w:ascii="Arial" w:hAnsi="Arial" w:cs="Arial"/>
          <w:b/>
          <w:sz w:val="20"/>
          <w:szCs w:val="20"/>
          <w:lang w:val="id-ID"/>
        </w:rPr>
      </w:pPr>
      <w:r w:rsidRPr="00451CC5">
        <w:rPr>
          <w:rFonts w:ascii="Arial" w:hAnsi="Arial" w:cs="Arial"/>
          <w:b/>
          <w:sz w:val="20"/>
          <w:szCs w:val="20"/>
          <w:lang w:val="id-ID"/>
        </w:rPr>
        <w:t>Rahmawati and Suwarti</w:t>
      </w:r>
    </w:p>
    <w:p w:rsidR="005D0411" w:rsidRPr="00792DF2" w:rsidRDefault="005D0411" w:rsidP="005D0411">
      <w:pPr>
        <w:spacing w:after="0" w:line="240" w:lineRule="auto"/>
        <w:jc w:val="center"/>
        <w:rPr>
          <w:rFonts w:ascii="Arial" w:hAnsi="Arial" w:cs="Arial"/>
          <w:sz w:val="20"/>
          <w:szCs w:val="20"/>
          <w:lang w:val="id-ID"/>
        </w:rPr>
      </w:pPr>
    </w:p>
    <w:p w:rsidR="005D0411" w:rsidRPr="00537EBB" w:rsidRDefault="005D0411" w:rsidP="005D0411">
      <w:pPr>
        <w:jc w:val="both"/>
        <w:rPr>
          <w:rFonts w:ascii="Arial" w:eastAsia="Times New Roman" w:hAnsi="Arial" w:cs="Arial"/>
          <w:sz w:val="20"/>
          <w:szCs w:val="20"/>
        </w:rPr>
      </w:pPr>
      <w:r w:rsidRPr="00537EBB">
        <w:rPr>
          <w:rFonts w:ascii="Arial" w:hAnsi="Arial" w:cs="Arial"/>
          <w:sz w:val="20"/>
          <w:szCs w:val="20"/>
        </w:rPr>
        <w:t xml:space="preserve">Manuscript has main author and co authors. Author names should not contain academic title or rank. Indicate the corresponding author clearly for handling all stages of pre-publication and post-publication. Consist of full name author and co authors. Corresponding author is a person </w:t>
      </w:r>
      <w:r w:rsidRPr="00537EBB">
        <w:rPr>
          <w:rFonts w:ascii="Arial" w:eastAsia="Times New Roman" w:hAnsi="Arial" w:cs="Arial"/>
          <w:sz w:val="20"/>
          <w:szCs w:val="20"/>
        </w:rPr>
        <w:t xml:space="preserve">who is willing to handle correspondence at all stages of refereeing and publication, also post publication. </w:t>
      </w:r>
    </w:p>
    <w:p w:rsidR="005D0411" w:rsidRPr="00537EBB" w:rsidRDefault="005D0411" w:rsidP="005D0411">
      <w:pPr>
        <w:pStyle w:val="ListParagraph"/>
        <w:numPr>
          <w:ilvl w:val="0"/>
          <w:numId w:val="1"/>
        </w:numPr>
        <w:ind w:left="284" w:hanging="284"/>
        <w:rPr>
          <w:rFonts w:ascii="Arial" w:hAnsi="Arial" w:cs="Arial"/>
          <w:b/>
          <w:sz w:val="20"/>
          <w:szCs w:val="20"/>
          <w:lang w:val="en-US"/>
        </w:rPr>
      </w:pPr>
      <w:r w:rsidRPr="00537EBB">
        <w:rPr>
          <w:rFonts w:ascii="Arial" w:hAnsi="Arial" w:cs="Arial"/>
          <w:b/>
          <w:sz w:val="20"/>
          <w:szCs w:val="20"/>
          <w:lang w:val="en-US"/>
        </w:rPr>
        <w:t xml:space="preserve">First author: </w:t>
      </w:r>
    </w:p>
    <w:p w:rsidR="005D0411" w:rsidRPr="00537EBB" w:rsidRDefault="005D0411" w:rsidP="005D0411">
      <w:pPr>
        <w:pStyle w:val="ListParagraph"/>
        <w:numPr>
          <w:ilvl w:val="0"/>
          <w:numId w:val="2"/>
        </w:numPr>
        <w:rPr>
          <w:rFonts w:ascii="Arial" w:hAnsi="Arial" w:cs="Arial"/>
          <w:sz w:val="20"/>
          <w:szCs w:val="20"/>
          <w:lang w:val="en-US"/>
        </w:rPr>
      </w:pPr>
      <w:r w:rsidRPr="00537EBB">
        <w:rPr>
          <w:rFonts w:ascii="Arial" w:hAnsi="Arial" w:cs="Arial"/>
          <w:sz w:val="20"/>
          <w:szCs w:val="20"/>
          <w:lang w:val="en-US"/>
        </w:rPr>
        <w:t>Name</w:t>
      </w:r>
      <w:r w:rsidRPr="00537EBB">
        <w:rPr>
          <w:rFonts w:ascii="Arial" w:hAnsi="Arial" w:cs="Arial"/>
          <w:sz w:val="20"/>
          <w:szCs w:val="20"/>
          <w:lang w:val="en-US"/>
        </w:rPr>
        <w:tab/>
      </w:r>
      <w:r w:rsidRPr="00537EBB">
        <w:rPr>
          <w:rFonts w:ascii="Arial" w:hAnsi="Arial" w:cs="Arial"/>
          <w:sz w:val="20"/>
          <w:szCs w:val="20"/>
          <w:lang w:val="en-US"/>
        </w:rPr>
        <w:tab/>
        <w:t xml:space="preserve">: </w:t>
      </w:r>
      <w:r w:rsidRPr="00792DF2">
        <w:rPr>
          <w:rFonts w:ascii="Arial" w:hAnsi="Arial" w:cs="Arial"/>
          <w:sz w:val="20"/>
          <w:szCs w:val="20"/>
        </w:rPr>
        <w:t>Rahmawati</w:t>
      </w:r>
    </w:p>
    <w:p w:rsidR="005D0411" w:rsidRPr="00537EBB" w:rsidRDefault="005D0411" w:rsidP="005D0411">
      <w:pPr>
        <w:pStyle w:val="ListParagraph"/>
        <w:numPr>
          <w:ilvl w:val="0"/>
          <w:numId w:val="2"/>
        </w:numPr>
        <w:rPr>
          <w:rFonts w:ascii="Arial" w:hAnsi="Arial" w:cs="Arial"/>
          <w:sz w:val="20"/>
          <w:szCs w:val="20"/>
          <w:lang w:val="en-US"/>
        </w:rPr>
      </w:pPr>
      <w:r w:rsidRPr="00537EBB">
        <w:rPr>
          <w:rFonts w:ascii="Arial" w:hAnsi="Arial" w:cs="Arial"/>
          <w:sz w:val="20"/>
          <w:szCs w:val="20"/>
          <w:lang w:val="en-US"/>
        </w:rPr>
        <w:t>Afiliation</w:t>
      </w:r>
      <w:r w:rsidRPr="00537EBB">
        <w:rPr>
          <w:rFonts w:ascii="Arial" w:hAnsi="Arial" w:cs="Arial"/>
          <w:sz w:val="20"/>
          <w:szCs w:val="20"/>
          <w:lang w:val="en-US"/>
        </w:rPr>
        <w:tab/>
      </w:r>
      <w:r w:rsidRPr="00537EBB">
        <w:rPr>
          <w:rFonts w:ascii="Arial" w:hAnsi="Arial" w:cs="Arial"/>
          <w:sz w:val="20"/>
          <w:szCs w:val="20"/>
          <w:lang w:val="en-US"/>
        </w:rPr>
        <w:tab/>
        <w:t>:</w:t>
      </w:r>
      <w:r>
        <w:rPr>
          <w:rFonts w:ascii="Arial" w:hAnsi="Arial" w:cs="Arial"/>
          <w:sz w:val="20"/>
          <w:szCs w:val="20"/>
        </w:rPr>
        <w:t xml:space="preserve"> Indonesia Cereals Research Institute</w:t>
      </w:r>
    </w:p>
    <w:p w:rsidR="005D0411" w:rsidRPr="00537EBB" w:rsidRDefault="005D0411" w:rsidP="005D0411">
      <w:pPr>
        <w:pStyle w:val="ListParagraph"/>
        <w:numPr>
          <w:ilvl w:val="0"/>
          <w:numId w:val="2"/>
        </w:numPr>
        <w:rPr>
          <w:rFonts w:ascii="Arial" w:hAnsi="Arial" w:cs="Arial"/>
          <w:sz w:val="20"/>
          <w:szCs w:val="20"/>
          <w:lang w:val="en-US"/>
        </w:rPr>
      </w:pPr>
      <w:r w:rsidRPr="00537EBB">
        <w:rPr>
          <w:rFonts w:ascii="Arial" w:hAnsi="Arial" w:cs="Arial"/>
          <w:sz w:val="20"/>
          <w:szCs w:val="20"/>
          <w:lang w:val="en-US"/>
        </w:rPr>
        <w:t>E-mail</w:t>
      </w:r>
      <w:r w:rsidRPr="00537EBB">
        <w:rPr>
          <w:rFonts w:ascii="Arial" w:hAnsi="Arial" w:cs="Arial"/>
          <w:sz w:val="20"/>
          <w:szCs w:val="20"/>
          <w:lang w:val="en-US"/>
        </w:rPr>
        <w:tab/>
      </w:r>
      <w:r w:rsidRPr="00537EBB">
        <w:rPr>
          <w:rFonts w:ascii="Arial" w:hAnsi="Arial" w:cs="Arial"/>
          <w:sz w:val="20"/>
          <w:szCs w:val="20"/>
          <w:lang w:val="en-US"/>
        </w:rPr>
        <w:tab/>
        <w:t>:</w:t>
      </w:r>
      <w:r>
        <w:rPr>
          <w:rFonts w:ascii="Arial" w:hAnsi="Arial" w:cs="Arial"/>
          <w:sz w:val="20"/>
          <w:szCs w:val="20"/>
        </w:rPr>
        <w:t xml:space="preserve"> wati_syam@yahoo.com</w:t>
      </w:r>
    </w:p>
    <w:p w:rsidR="005D0411" w:rsidRPr="00B67494" w:rsidRDefault="005D0411" w:rsidP="005D0411">
      <w:pPr>
        <w:pStyle w:val="ListParagraph"/>
        <w:numPr>
          <w:ilvl w:val="0"/>
          <w:numId w:val="2"/>
        </w:numPr>
        <w:rPr>
          <w:rFonts w:ascii="Arial" w:hAnsi="Arial" w:cs="Arial"/>
          <w:b/>
          <w:sz w:val="20"/>
          <w:szCs w:val="20"/>
          <w:lang w:val="en-US"/>
        </w:rPr>
      </w:pPr>
      <w:r w:rsidRPr="00537EBB">
        <w:rPr>
          <w:rFonts w:ascii="Arial" w:hAnsi="Arial" w:cs="Arial"/>
          <w:sz w:val="20"/>
          <w:szCs w:val="20"/>
          <w:lang w:val="en-US"/>
        </w:rPr>
        <w:t>Orcid ID</w:t>
      </w:r>
      <w:r w:rsidRPr="00537EBB">
        <w:rPr>
          <w:rFonts w:ascii="Arial" w:hAnsi="Arial" w:cs="Arial"/>
          <w:sz w:val="20"/>
          <w:szCs w:val="20"/>
          <w:lang w:val="en-US"/>
        </w:rPr>
        <w:tab/>
      </w:r>
      <w:r w:rsidRPr="00537EBB">
        <w:rPr>
          <w:rFonts w:ascii="Arial" w:hAnsi="Arial" w:cs="Arial"/>
          <w:sz w:val="20"/>
          <w:szCs w:val="20"/>
          <w:lang w:val="en-US"/>
        </w:rPr>
        <w:tab/>
        <w:t xml:space="preserve">: </w:t>
      </w:r>
      <w:r w:rsidR="00977842" w:rsidRPr="00977842">
        <w:rPr>
          <w:rFonts w:ascii="Arial" w:hAnsi="Arial" w:cs="Arial"/>
          <w:sz w:val="20"/>
          <w:szCs w:val="20"/>
          <w:shd w:val="clear" w:color="auto" w:fill="FFFFFF"/>
        </w:rPr>
        <w:t>orcid.org/0000-0002-7421-7734</w:t>
      </w:r>
    </w:p>
    <w:p w:rsidR="005D0411" w:rsidRPr="00EA0037" w:rsidRDefault="005D0411" w:rsidP="005D0411">
      <w:pPr>
        <w:pStyle w:val="ListParagraph"/>
        <w:numPr>
          <w:ilvl w:val="0"/>
          <w:numId w:val="2"/>
        </w:numPr>
        <w:rPr>
          <w:rFonts w:ascii="Arial" w:hAnsi="Arial" w:cs="Arial"/>
          <w:sz w:val="20"/>
          <w:szCs w:val="20"/>
          <w:lang w:val="en-US"/>
        </w:rPr>
      </w:pPr>
      <w:r w:rsidRPr="00EA0037">
        <w:rPr>
          <w:rFonts w:ascii="Arial" w:hAnsi="Arial" w:cs="Arial"/>
          <w:sz w:val="20"/>
          <w:szCs w:val="20"/>
          <w:lang w:val="en-US"/>
        </w:rPr>
        <w:t>Contribution to this Manuscript:</w:t>
      </w:r>
      <w:r w:rsidRPr="00EA0037">
        <w:rPr>
          <w:rFonts w:ascii="Arial" w:hAnsi="Arial" w:cs="Arial"/>
          <w:sz w:val="20"/>
          <w:szCs w:val="20"/>
        </w:rPr>
        <w:t xml:space="preserve"> Collect datas, analize data, report writer</w:t>
      </w:r>
      <w:r>
        <w:rPr>
          <w:rFonts w:ascii="Arial" w:hAnsi="Arial" w:cs="Arial"/>
          <w:sz w:val="20"/>
          <w:szCs w:val="20"/>
        </w:rPr>
        <w:t>.</w:t>
      </w:r>
    </w:p>
    <w:p w:rsidR="005D0411" w:rsidRDefault="005D0411" w:rsidP="005D0411">
      <w:pPr>
        <w:pStyle w:val="ListParagraph"/>
        <w:ind w:left="644"/>
        <w:rPr>
          <w:rFonts w:ascii="Arial" w:hAnsi="Arial" w:cs="Arial"/>
          <w:sz w:val="20"/>
          <w:szCs w:val="20"/>
        </w:rPr>
      </w:pPr>
    </w:p>
    <w:p w:rsidR="005D0411" w:rsidRPr="00EA0037" w:rsidRDefault="005D0411" w:rsidP="005D0411">
      <w:pPr>
        <w:pStyle w:val="ListParagraph"/>
        <w:ind w:left="644"/>
        <w:rPr>
          <w:rFonts w:ascii="Arial" w:hAnsi="Arial" w:cs="Arial"/>
          <w:sz w:val="20"/>
          <w:szCs w:val="20"/>
          <w:lang w:val="en-US"/>
        </w:rPr>
      </w:pPr>
    </w:p>
    <w:p w:rsidR="005D0411" w:rsidRPr="00537EBB" w:rsidRDefault="005D0411" w:rsidP="005D0411">
      <w:pPr>
        <w:pStyle w:val="ListParagraph"/>
        <w:numPr>
          <w:ilvl w:val="0"/>
          <w:numId w:val="1"/>
        </w:numPr>
        <w:ind w:left="284" w:hanging="284"/>
        <w:rPr>
          <w:rFonts w:ascii="Arial" w:hAnsi="Arial" w:cs="Arial"/>
          <w:b/>
          <w:sz w:val="20"/>
          <w:szCs w:val="20"/>
          <w:lang w:val="en-US"/>
        </w:rPr>
      </w:pPr>
      <w:r w:rsidRPr="00537EBB">
        <w:rPr>
          <w:rFonts w:ascii="Arial" w:hAnsi="Arial" w:cs="Arial"/>
          <w:b/>
          <w:sz w:val="20"/>
          <w:szCs w:val="20"/>
          <w:lang w:val="en-US"/>
        </w:rPr>
        <w:t xml:space="preserve">Second author: </w:t>
      </w:r>
    </w:p>
    <w:p w:rsidR="005D0411" w:rsidRPr="00537EBB" w:rsidRDefault="005D0411" w:rsidP="005D0411">
      <w:pPr>
        <w:pStyle w:val="ListParagraph"/>
        <w:numPr>
          <w:ilvl w:val="0"/>
          <w:numId w:val="3"/>
        </w:numPr>
        <w:rPr>
          <w:rFonts w:ascii="Arial" w:hAnsi="Arial" w:cs="Arial"/>
          <w:sz w:val="20"/>
          <w:szCs w:val="20"/>
          <w:lang w:val="en-US"/>
        </w:rPr>
      </w:pPr>
      <w:r w:rsidRPr="00537EBB">
        <w:rPr>
          <w:rFonts w:ascii="Arial" w:hAnsi="Arial" w:cs="Arial"/>
          <w:sz w:val="20"/>
          <w:szCs w:val="20"/>
          <w:lang w:val="en-US"/>
        </w:rPr>
        <w:t>Name</w:t>
      </w:r>
      <w:r w:rsidRPr="00537EBB">
        <w:rPr>
          <w:rFonts w:ascii="Arial" w:hAnsi="Arial" w:cs="Arial"/>
          <w:sz w:val="20"/>
          <w:szCs w:val="20"/>
          <w:lang w:val="en-US"/>
        </w:rPr>
        <w:tab/>
      </w:r>
      <w:r w:rsidRPr="00537EBB">
        <w:rPr>
          <w:rFonts w:ascii="Arial" w:hAnsi="Arial" w:cs="Arial"/>
          <w:sz w:val="20"/>
          <w:szCs w:val="20"/>
          <w:lang w:val="en-US"/>
        </w:rPr>
        <w:tab/>
        <w:t xml:space="preserve">: </w:t>
      </w:r>
      <w:r>
        <w:rPr>
          <w:rFonts w:ascii="Arial" w:hAnsi="Arial" w:cs="Arial"/>
          <w:sz w:val="20"/>
          <w:szCs w:val="20"/>
        </w:rPr>
        <w:t>Suwarti</w:t>
      </w:r>
    </w:p>
    <w:p w:rsidR="005D0411" w:rsidRPr="00537EBB" w:rsidRDefault="005D0411" w:rsidP="005D0411">
      <w:pPr>
        <w:pStyle w:val="ListParagraph"/>
        <w:numPr>
          <w:ilvl w:val="0"/>
          <w:numId w:val="3"/>
        </w:numPr>
        <w:rPr>
          <w:rFonts w:ascii="Arial" w:hAnsi="Arial" w:cs="Arial"/>
          <w:sz w:val="20"/>
          <w:szCs w:val="20"/>
          <w:lang w:val="en-US"/>
        </w:rPr>
      </w:pPr>
      <w:r w:rsidRPr="00537EBB">
        <w:rPr>
          <w:rFonts w:ascii="Arial" w:hAnsi="Arial" w:cs="Arial"/>
          <w:sz w:val="20"/>
          <w:szCs w:val="20"/>
          <w:lang w:val="en-US"/>
        </w:rPr>
        <w:t>Afiliation</w:t>
      </w:r>
      <w:r>
        <w:rPr>
          <w:rFonts w:ascii="Arial" w:hAnsi="Arial" w:cs="Arial"/>
          <w:sz w:val="20"/>
          <w:szCs w:val="20"/>
        </w:rPr>
        <w:tab/>
      </w:r>
      <w:r w:rsidRPr="00537EBB">
        <w:rPr>
          <w:rFonts w:ascii="Arial" w:hAnsi="Arial" w:cs="Arial"/>
          <w:sz w:val="20"/>
          <w:szCs w:val="20"/>
          <w:lang w:val="en-US"/>
        </w:rPr>
        <w:tab/>
        <w:t>:</w:t>
      </w:r>
      <w:r>
        <w:rPr>
          <w:rFonts w:ascii="Arial" w:hAnsi="Arial" w:cs="Arial"/>
          <w:sz w:val="20"/>
          <w:szCs w:val="20"/>
        </w:rPr>
        <w:t xml:space="preserve"> Indonesia Cereals Research Institute</w:t>
      </w:r>
    </w:p>
    <w:p w:rsidR="005D0411" w:rsidRPr="00537EBB" w:rsidRDefault="005D0411" w:rsidP="005D0411">
      <w:pPr>
        <w:pStyle w:val="ListParagraph"/>
        <w:numPr>
          <w:ilvl w:val="0"/>
          <w:numId w:val="3"/>
        </w:numPr>
        <w:rPr>
          <w:rFonts w:ascii="Arial" w:hAnsi="Arial" w:cs="Arial"/>
          <w:sz w:val="20"/>
          <w:szCs w:val="20"/>
          <w:lang w:val="en-US"/>
        </w:rPr>
      </w:pPr>
      <w:r w:rsidRPr="00537EBB">
        <w:rPr>
          <w:rFonts w:ascii="Arial" w:hAnsi="Arial" w:cs="Arial"/>
          <w:sz w:val="20"/>
          <w:szCs w:val="20"/>
          <w:lang w:val="en-US"/>
        </w:rPr>
        <w:t>E-mail</w:t>
      </w:r>
      <w:r w:rsidRPr="00537EBB">
        <w:rPr>
          <w:rFonts w:ascii="Arial" w:hAnsi="Arial" w:cs="Arial"/>
          <w:sz w:val="20"/>
          <w:szCs w:val="20"/>
          <w:lang w:val="en-US"/>
        </w:rPr>
        <w:tab/>
      </w:r>
      <w:r w:rsidRPr="00537EBB">
        <w:rPr>
          <w:rFonts w:ascii="Arial" w:hAnsi="Arial" w:cs="Arial"/>
          <w:sz w:val="20"/>
          <w:szCs w:val="20"/>
          <w:lang w:val="en-US"/>
        </w:rPr>
        <w:tab/>
        <w:t>:</w:t>
      </w:r>
      <w:r>
        <w:rPr>
          <w:rFonts w:ascii="Arial" w:hAnsi="Arial" w:cs="Arial"/>
          <w:sz w:val="20"/>
          <w:szCs w:val="20"/>
        </w:rPr>
        <w:t xml:space="preserve"> warti.smile@gmail.com</w:t>
      </w:r>
    </w:p>
    <w:p w:rsidR="005D0411" w:rsidRPr="00537EBB" w:rsidRDefault="005D0411" w:rsidP="005D0411">
      <w:pPr>
        <w:pStyle w:val="ListParagraph"/>
        <w:numPr>
          <w:ilvl w:val="0"/>
          <w:numId w:val="3"/>
        </w:numPr>
        <w:rPr>
          <w:rFonts w:ascii="Arial" w:hAnsi="Arial" w:cs="Arial"/>
          <w:sz w:val="20"/>
          <w:szCs w:val="20"/>
          <w:lang w:val="en-US"/>
        </w:rPr>
      </w:pPr>
      <w:r w:rsidRPr="00537EBB">
        <w:rPr>
          <w:rFonts w:ascii="Arial" w:hAnsi="Arial" w:cs="Arial"/>
          <w:sz w:val="20"/>
          <w:szCs w:val="20"/>
          <w:lang w:val="en-US"/>
        </w:rPr>
        <w:t>Orcid ID</w:t>
      </w:r>
      <w:r w:rsidRPr="00537EBB">
        <w:rPr>
          <w:rFonts w:ascii="Arial" w:hAnsi="Arial" w:cs="Arial"/>
          <w:sz w:val="20"/>
          <w:szCs w:val="20"/>
          <w:lang w:val="en-US"/>
        </w:rPr>
        <w:tab/>
      </w:r>
      <w:r>
        <w:rPr>
          <w:rFonts w:ascii="Arial" w:hAnsi="Arial" w:cs="Arial"/>
          <w:sz w:val="20"/>
          <w:szCs w:val="20"/>
        </w:rPr>
        <w:tab/>
      </w:r>
      <w:r>
        <w:rPr>
          <w:rFonts w:ascii="Arial" w:hAnsi="Arial" w:cs="Arial"/>
          <w:sz w:val="20"/>
          <w:szCs w:val="20"/>
          <w:lang w:val="en-US"/>
        </w:rPr>
        <w:t xml:space="preserve">: </w:t>
      </w:r>
      <w:r w:rsidRPr="00537EBB">
        <w:rPr>
          <w:rFonts w:ascii="Arial" w:hAnsi="Arial" w:cs="Arial"/>
          <w:sz w:val="20"/>
          <w:szCs w:val="20"/>
          <w:shd w:val="clear" w:color="auto" w:fill="FFFFFF"/>
        </w:rPr>
        <w:t>orcid.org/0000-0002-1572-4904</w:t>
      </w:r>
    </w:p>
    <w:p w:rsidR="005D0411" w:rsidRPr="00EA0037" w:rsidRDefault="005D0411" w:rsidP="005D0411">
      <w:pPr>
        <w:pStyle w:val="ListParagraph"/>
        <w:numPr>
          <w:ilvl w:val="0"/>
          <w:numId w:val="3"/>
        </w:numPr>
        <w:rPr>
          <w:rFonts w:ascii="Arial" w:hAnsi="Arial" w:cs="Arial"/>
          <w:sz w:val="20"/>
          <w:szCs w:val="20"/>
          <w:lang w:val="en-US"/>
        </w:rPr>
      </w:pPr>
      <w:r w:rsidRPr="00537EBB">
        <w:rPr>
          <w:rFonts w:ascii="Arial" w:hAnsi="Arial" w:cs="Arial"/>
          <w:sz w:val="20"/>
          <w:szCs w:val="20"/>
          <w:lang w:val="en-US"/>
        </w:rPr>
        <w:t>Contribution to this Manuscript:</w:t>
      </w:r>
      <w:r>
        <w:rPr>
          <w:rFonts w:ascii="Arial" w:hAnsi="Arial" w:cs="Arial"/>
          <w:sz w:val="20"/>
          <w:szCs w:val="20"/>
        </w:rPr>
        <w:t xml:space="preserve"> Collect datas, Analize data</w:t>
      </w:r>
      <w:bookmarkStart w:id="0" w:name="_GoBack"/>
      <w:bookmarkEnd w:id="0"/>
    </w:p>
    <w:p w:rsidR="005D0411" w:rsidRPr="00EA0037" w:rsidRDefault="005D0411" w:rsidP="005D0411">
      <w:pPr>
        <w:rPr>
          <w:rFonts w:ascii="Arial" w:hAnsi="Arial" w:cs="Arial"/>
          <w:sz w:val="20"/>
          <w:szCs w:val="20"/>
          <w:lang w:val="id-ID"/>
        </w:rPr>
      </w:pPr>
    </w:p>
    <w:p w:rsidR="005D0411" w:rsidRPr="00537EBB" w:rsidRDefault="005D0411" w:rsidP="005D0411">
      <w:pPr>
        <w:pStyle w:val="ListParagraph"/>
        <w:numPr>
          <w:ilvl w:val="0"/>
          <w:numId w:val="1"/>
        </w:numPr>
        <w:ind w:left="426" w:hanging="426"/>
        <w:rPr>
          <w:rFonts w:ascii="Arial" w:hAnsi="Arial" w:cs="Arial"/>
          <w:b/>
          <w:sz w:val="20"/>
          <w:szCs w:val="20"/>
          <w:lang w:val="en-US"/>
        </w:rPr>
      </w:pPr>
      <w:r w:rsidRPr="00537EBB">
        <w:rPr>
          <w:rFonts w:ascii="Arial" w:hAnsi="Arial" w:cs="Arial"/>
          <w:b/>
          <w:sz w:val="20"/>
          <w:szCs w:val="20"/>
          <w:lang w:val="en-US"/>
        </w:rPr>
        <w:t>Acknowledgement</w:t>
      </w:r>
    </w:p>
    <w:p w:rsidR="005D0411" w:rsidRDefault="005D0411" w:rsidP="005D0411">
      <w:pPr>
        <w:pStyle w:val="ListParagraph"/>
        <w:spacing w:after="0" w:line="360" w:lineRule="auto"/>
        <w:ind w:left="1080"/>
        <w:rPr>
          <w:rFonts w:ascii="Arial" w:hAnsi="Arial" w:cs="Arial"/>
          <w:sz w:val="20"/>
          <w:szCs w:val="20"/>
        </w:rPr>
      </w:pPr>
      <w:r w:rsidRPr="00EA0037">
        <w:rPr>
          <w:rFonts w:ascii="Arial" w:hAnsi="Arial" w:cs="Arial"/>
          <w:sz w:val="20"/>
          <w:szCs w:val="20"/>
        </w:rPr>
        <w:t>The author would like to thanks the laboratory staff seeds of ICERI</w:t>
      </w:r>
    </w:p>
    <w:p w:rsidR="005D0411" w:rsidRPr="00EA0037" w:rsidRDefault="005D0411" w:rsidP="005D0411">
      <w:pPr>
        <w:pStyle w:val="ListParagraph"/>
        <w:spacing w:after="0" w:line="360" w:lineRule="auto"/>
        <w:ind w:left="1080"/>
        <w:rPr>
          <w:rFonts w:ascii="Arial" w:hAnsi="Arial" w:cs="Arial"/>
          <w:sz w:val="20"/>
          <w:szCs w:val="20"/>
        </w:rPr>
      </w:pPr>
    </w:p>
    <w:p w:rsidR="005D0411" w:rsidRPr="004E7AB2" w:rsidRDefault="005D0411" w:rsidP="005D0411">
      <w:pPr>
        <w:pStyle w:val="ListParagraph"/>
        <w:numPr>
          <w:ilvl w:val="0"/>
          <w:numId w:val="1"/>
        </w:numPr>
        <w:ind w:left="426" w:hanging="426"/>
        <w:rPr>
          <w:rFonts w:ascii="Arial" w:hAnsi="Arial" w:cs="Arial"/>
          <w:b/>
          <w:sz w:val="20"/>
          <w:szCs w:val="20"/>
          <w:lang w:val="en-US"/>
        </w:rPr>
      </w:pPr>
      <w:r w:rsidRPr="004E7AB2">
        <w:rPr>
          <w:rFonts w:ascii="Arial" w:hAnsi="Arial" w:cs="Arial"/>
          <w:b/>
          <w:sz w:val="20"/>
          <w:szCs w:val="20"/>
          <w:lang w:val="en-US"/>
        </w:rPr>
        <w:t>Reviewers Candidate :</w:t>
      </w:r>
      <w:r w:rsidR="00CE64FA" w:rsidRPr="004E7AB2">
        <w:rPr>
          <w:rFonts w:ascii="Arial" w:hAnsi="Arial" w:cs="Arial"/>
          <w:b/>
          <w:sz w:val="20"/>
          <w:szCs w:val="20"/>
          <w:lang w:val="en-US"/>
        </w:rPr>
        <w:t xml:space="preserve"> (its should be mentioned to shorter the review time)</w:t>
      </w:r>
    </w:p>
    <w:p w:rsidR="005D0411" w:rsidRPr="004E7AB2" w:rsidRDefault="004E7AB2" w:rsidP="005D0411">
      <w:pPr>
        <w:ind w:firstLine="567"/>
        <w:rPr>
          <w:rFonts w:ascii="Arial" w:hAnsi="Arial" w:cs="Arial"/>
          <w:color w:val="FF0000"/>
          <w:sz w:val="20"/>
          <w:szCs w:val="20"/>
          <w:lang w:val="id-ID"/>
        </w:rPr>
      </w:pPr>
      <w:r w:rsidRPr="004E7AB2">
        <w:rPr>
          <w:rFonts w:ascii="Arial" w:hAnsi="Arial" w:cs="Arial"/>
          <w:sz w:val="20"/>
          <w:szCs w:val="20"/>
          <w:lang w:val="id-ID"/>
        </w:rPr>
        <w:t>Muhammad Aqil</w:t>
      </w:r>
      <w:r w:rsidR="005D0411" w:rsidRPr="004E7AB2">
        <w:rPr>
          <w:rFonts w:ascii="Arial" w:hAnsi="Arial" w:cs="Arial"/>
          <w:sz w:val="20"/>
          <w:szCs w:val="20"/>
        </w:rPr>
        <w:t xml:space="preserve"> Scopus/Orcid ID: </w:t>
      </w:r>
      <w:r w:rsidRPr="004E7AB2">
        <w:rPr>
          <w:rFonts w:ascii="Arial" w:hAnsi="Arial" w:cs="Arial"/>
          <w:sz w:val="20"/>
          <w:szCs w:val="20"/>
          <w:shd w:val="clear" w:color="auto" w:fill="FFFFFF"/>
        </w:rPr>
        <w:t>orcid.org/0000-0002-1842-9230</w:t>
      </w:r>
    </w:p>
    <w:p w:rsidR="005D0411" w:rsidRPr="004E7AB2" w:rsidRDefault="004E7AB2" w:rsidP="005D0411">
      <w:pPr>
        <w:ind w:firstLine="567"/>
        <w:rPr>
          <w:rFonts w:ascii="Arial" w:hAnsi="Arial" w:cs="Arial"/>
          <w:sz w:val="20"/>
          <w:szCs w:val="20"/>
        </w:rPr>
      </w:pPr>
      <w:r w:rsidRPr="004E7AB2">
        <w:rPr>
          <w:rFonts w:ascii="Arial" w:hAnsi="Arial" w:cs="Arial"/>
          <w:sz w:val="20"/>
          <w:szCs w:val="20"/>
          <w:lang w:val="id-ID"/>
        </w:rPr>
        <w:t>Husnain Husnain</w:t>
      </w:r>
      <w:r w:rsidR="005D0411" w:rsidRPr="004E7AB2">
        <w:rPr>
          <w:rFonts w:ascii="Arial" w:hAnsi="Arial" w:cs="Arial"/>
          <w:sz w:val="20"/>
          <w:szCs w:val="20"/>
        </w:rPr>
        <w:t xml:space="preserve"> Scopus/Orcid ID: </w:t>
      </w:r>
      <w:r w:rsidRPr="004E7AB2">
        <w:rPr>
          <w:rFonts w:ascii="Arial" w:hAnsi="Arial" w:cs="Arial"/>
          <w:sz w:val="20"/>
          <w:szCs w:val="18"/>
          <w:shd w:val="clear" w:color="auto" w:fill="F2F2F2"/>
        </w:rPr>
        <w:t>25922548100</w:t>
      </w:r>
    </w:p>
    <w:p w:rsidR="005D0411" w:rsidRDefault="005D0411" w:rsidP="005D0411">
      <w:pPr>
        <w:rPr>
          <w:rFonts w:ascii="Arial Narrow" w:hAnsi="Arial Narrow"/>
          <w:b/>
          <w:sz w:val="28"/>
          <w:szCs w:val="28"/>
        </w:rPr>
      </w:pPr>
      <w:r w:rsidRPr="00537EBB">
        <w:rPr>
          <w:rFonts w:ascii="Arial" w:hAnsi="Arial" w:cs="Arial"/>
          <w:b/>
          <w:sz w:val="20"/>
          <w:szCs w:val="20"/>
        </w:rPr>
        <w:br w:type="page"/>
      </w:r>
    </w:p>
    <w:p w:rsidR="003B1216" w:rsidRPr="00792DF2" w:rsidRDefault="00747239" w:rsidP="00B64159">
      <w:pPr>
        <w:spacing w:after="0" w:line="240" w:lineRule="auto"/>
        <w:jc w:val="center"/>
        <w:rPr>
          <w:rFonts w:ascii="Arial Narrow" w:hAnsi="Arial Narrow" w:cs="Arial"/>
          <w:b/>
          <w:sz w:val="28"/>
          <w:szCs w:val="28"/>
          <w:lang w:val="id-ID"/>
        </w:rPr>
      </w:pPr>
      <w:r w:rsidRPr="00792DF2">
        <w:rPr>
          <w:rFonts w:ascii="Arial Narrow" w:hAnsi="Arial Narrow" w:cs="Arial"/>
          <w:b/>
          <w:sz w:val="28"/>
          <w:szCs w:val="28"/>
          <w:lang w:val="id-ID"/>
        </w:rPr>
        <w:lastRenderedPageBreak/>
        <w:t xml:space="preserve">Maize </w:t>
      </w:r>
      <w:r w:rsidRPr="00792DF2">
        <w:rPr>
          <w:rFonts w:ascii="Arial Narrow" w:hAnsi="Arial Narrow" w:cs="Arial"/>
          <w:b/>
          <w:sz w:val="28"/>
          <w:szCs w:val="28"/>
        </w:rPr>
        <w:t>s</w:t>
      </w:r>
      <w:r w:rsidR="009E6CAC" w:rsidRPr="00792DF2">
        <w:rPr>
          <w:rFonts w:ascii="Arial Narrow" w:hAnsi="Arial Narrow" w:cs="Arial"/>
          <w:b/>
          <w:sz w:val="28"/>
          <w:szCs w:val="28"/>
          <w:lang w:val="id-ID"/>
        </w:rPr>
        <w:t xml:space="preserve">eed quality evaluation at the temperature </w:t>
      </w:r>
      <w:r w:rsidR="00B47B34" w:rsidRPr="00792DF2">
        <w:rPr>
          <w:rFonts w:ascii="Arial Narrow" w:hAnsi="Arial Narrow" w:cs="Arial"/>
          <w:b/>
          <w:sz w:val="28"/>
          <w:szCs w:val="28"/>
          <w:lang w:val="id-ID"/>
        </w:rPr>
        <w:t xml:space="preserve">room storage </w:t>
      </w:r>
    </w:p>
    <w:p w:rsidR="002D163D" w:rsidRPr="00792DF2" w:rsidRDefault="00B47B34" w:rsidP="00B64159">
      <w:pPr>
        <w:spacing w:after="0" w:line="240" w:lineRule="auto"/>
        <w:jc w:val="center"/>
        <w:rPr>
          <w:rFonts w:ascii="Arial Narrow" w:hAnsi="Arial Narrow" w:cs="Arial"/>
          <w:sz w:val="28"/>
          <w:szCs w:val="28"/>
          <w:lang w:val="id-ID"/>
        </w:rPr>
      </w:pPr>
      <w:r w:rsidRPr="00792DF2">
        <w:rPr>
          <w:rFonts w:ascii="Arial Narrow" w:hAnsi="Arial Narrow" w:cs="Arial"/>
          <w:b/>
          <w:sz w:val="28"/>
          <w:szCs w:val="28"/>
          <w:lang w:val="id-ID"/>
        </w:rPr>
        <w:t>with</w:t>
      </w:r>
      <w:r w:rsidR="009E6CAC" w:rsidRPr="00792DF2">
        <w:rPr>
          <w:rFonts w:ascii="Arial Narrow" w:hAnsi="Arial Narrow" w:cs="Arial"/>
          <w:b/>
          <w:sz w:val="28"/>
          <w:szCs w:val="28"/>
          <w:lang w:val="id-ID"/>
        </w:rPr>
        <w:t xml:space="preserve"> open packag</w:t>
      </w:r>
      <w:r w:rsidR="00FF53C6" w:rsidRPr="00792DF2">
        <w:rPr>
          <w:rFonts w:ascii="Arial Narrow" w:hAnsi="Arial Narrow" w:cs="Arial"/>
          <w:b/>
          <w:sz w:val="28"/>
          <w:szCs w:val="28"/>
          <w:lang w:val="id-ID"/>
        </w:rPr>
        <w:t>e</w:t>
      </w:r>
      <w:r w:rsidR="009E6CAC" w:rsidRPr="00792DF2">
        <w:rPr>
          <w:rFonts w:ascii="Arial Narrow" w:hAnsi="Arial Narrow" w:cs="Arial"/>
          <w:b/>
          <w:sz w:val="28"/>
          <w:szCs w:val="28"/>
          <w:lang w:val="id-ID"/>
        </w:rPr>
        <w:t xml:space="preserve"> condition</w:t>
      </w:r>
    </w:p>
    <w:p w:rsidR="00B47B34" w:rsidRPr="0018019F" w:rsidRDefault="00B47B34" w:rsidP="00B64159">
      <w:pPr>
        <w:spacing w:after="0" w:line="240" w:lineRule="auto"/>
        <w:jc w:val="center"/>
        <w:rPr>
          <w:rFonts w:ascii="Arial" w:hAnsi="Arial" w:cs="Arial"/>
          <w:lang w:val="id-ID"/>
        </w:rPr>
      </w:pPr>
    </w:p>
    <w:p w:rsidR="0018019F" w:rsidRPr="0018019F" w:rsidRDefault="0018019F" w:rsidP="00B47B34">
      <w:pPr>
        <w:spacing w:after="0" w:line="240" w:lineRule="auto"/>
        <w:jc w:val="both"/>
        <w:rPr>
          <w:rFonts w:ascii="Arial" w:hAnsi="Arial" w:cs="Arial"/>
          <w:b/>
          <w:lang w:val="id-ID"/>
        </w:rPr>
      </w:pPr>
    </w:p>
    <w:p w:rsidR="00B47B34" w:rsidRPr="00A9305B" w:rsidRDefault="009C1F8D" w:rsidP="009C1F8D">
      <w:pPr>
        <w:tabs>
          <w:tab w:val="center" w:pos="4513"/>
          <w:tab w:val="left" w:pos="6136"/>
        </w:tabs>
        <w:spacing w:after="0" w:line="240" w:lineRule="auto"/>
        <w:rPr>
          <w:rFonts w:ascii="Arial" w:hAnsi="Arial" w:cs="Arial"/>
          <w:b/>
          <w:sz w:val="20"/>
          <w:szCs w:val="20"/>
        </w:rPr>
      </w:pPr>
      <w:r>
        <w:rPr>
          <w:rFonts w:ascii="Arial" w:hAnsi="Arial" w:cs="Arial"/>
          <w:b/>
          <w:lang w:val="id-ID"/>
        </w:rPr>
        <w:tab/>
      </w:r>
      <w:r w:rsidR="00B47B34" w:rsidRPr="00A9305B">
        <w:rPr>
          <w:rFonts w:ascii="Arial" w:hAnsi="Arial" w:cs="Arial"/>
          <w:b/>
          <w:sz w:val="20"/>
          <w:szCs w:val="20"/>
          <w:lang w:val="id-ID"/>
        </w:rPr>
        <w:t>ABSTRACT</w:t>
      </w:r>
      <w:r w:rsidRPr="00A9305B">
        <w:rPr>
          <w:rFonts w:ascii="Arial" w:hAnsi="Arial" w:cs="Arial"/>
          <w:b/>
          <w:sz w:val="20"/>
          <w:szCs w:val="20"/>
          <w:lang w:val="id-ID"/>
        </w:rPr>
        <w:tab/>
      </w:r>
    </w:p>
    <w:p w:rsidR="006F106D" w:rsidRPr="00A9305B" w:rsidRDefault="006F106D" w:rsidP="00B47B34">
      <w:pPr>
        <w:spacing w:after="0" w:line="240" w:lineRule="auto"/>
        <w:jc w:val="both"/>
        <w:rPr>
          <w:rFonts w:ascii="Arial" w:hAnsi="Arial" w:cs="Arial"/>
          <w:b/>
          <w:sz w:val="20"/>
          <w:szCs w:val="20"/>
        </w:rPr>
      </w:pPr>
    </w:p>
    <w:p w:rsidR="00B47B34" w:rsidRPr="00A9305B" w:rsidRDefault="002A465C" w:rsidP="0018019F">
      <w:pPr>
        <w:spacing w:after="0" w:line="240" w:lineRule="auto"/>
        <w:jc w:val="both"/>
        <w:rPr>
          <w:rFonts w:ascii="Arial" w:hAnsi="Arial" w:cs="Arial"/>
          <w:sz w:val="20"/>
          <w:szCs w:val="20"/>
          <w:lang w:val="id-ID"/>
        </w:rPr>
      </w:pPr>
      <w:r w:rsidRPr="00A9305B">
        <w:rPr>
          <w:rFonts w:ascii="Arial" w:hAnsi="Arial" w:cs="Arial"/>
          <w:color w:val="000000" w:themeColor="text1"/>
          <w:sz w:val="20"/>
          <w:szCs w:val="20"/>
        </w:rPr>
        <w:t>Traditional</w:t>
      </w:r>
      <w:r w:rsidR="00B47B34" w:rsidRPr="00A9305B">
        <w:rPr>
          <w:rFonts w:ascii="Arial" w:hAnsi="Arial" w:cs="Arial"/>
          <w:color w:val="000000" w:themeColor="text1"/>
          <w:sz w:val="20"/>
          <w:szCs w:val="20"/>
          <w:lang w:val="id-ID"/>
        </w:rPr>
        <w:t xml:space="preserve"> farmers </w:t>
      </w:r>
      <w:r w:rsidR="00942A2E" w:rsidRPr="00A9305B">
        <w:rPr>
          <w:rFonts w:ascii="Arial" w:hAnsi="Arial" w:cs="Arial"/>
          <w:color w:val="000000" w:themeColor="text1"/>
          <w:sz w:val="20"/>
          <w:szCs w:val="20"/>
          <w:lang w:val="id-ID"/>
        </w:rPr>
        <w:t xml:space="preserve">do seeds </w:t>
      </w:r>
      <w:r w:rsidR="00B47B34" w:rsidRPr="00A9305B">
        <w:rPr>
          <w:rFonts w:ascii="Arial" w:hAnsi="Arial" w:cs="Arial"/>
          <w:color w:val="000000" w:themeColor="text1"/>
          <w:sz w:val="20"/>
          <w:szCs w:val="20"/>
          <w:lang w:val="id-ID"/>
        </w:rPr>
        <w:t xml:space="preserve">storagesimply by putting it on the floor of their home without </w:t>
      </w:r>
      <w:r w:rsidR="0018019F" w:rsidRPr="00A9305B">
        <w:rPr>
          <w:rFonts w:ascii="Arial" w:hAnsi="Arial" w:cs="Arial"/>
          <w:color w:val="000000" w:themeColor="text1"/>
          <w:sz w:val="20"/>
          <w:szCs w:val="20"/>
          <w:lang w:val="id-ID"/>
        </w:rPr>
        <w:t xml:space="preserve">specific </w:t>
      </w:r>
      <w:r w:rsidR="00B47B34" w:rsidRPr="00A9305B">
        <w:rPr>
          <w:rFonts w:ascii="Arial" w:hAnsi="Arial" w:cs="Arial"/>
          <w:color w:val="000000" w:themeColor="text1"/>
          <w:sz w:val="20"/>
          <w:szCs w:val="20"/>
          <w:lang w:val="id-ID"/>
        </w:rPr>
        <w:t>treatment.</w:t>
      </w:r>
      <w:r w:rsidRPr="00A9305B">
        <w:rPr>
          <w:rFonts w:ascii="Arial" w:hAnsi="Arial" w:cs="Arial"/>
          <w:color w:val="000000" w:themeColor="text1"/>
          <w:sz w:val="20"/>
          <w:szCs w:val="20"/>
        </w:rPr>
        <w:t xml:space="preserve"> Seed quality testing carried out in several varieties was stored at room temperature with open packaging condition to determine the viability and vigor.</w:t>
      </w:r>
      <w:r w:rsidR="00B47B34" w:rsidRPr="00A9305B">
        <w:rPr>
          <w:rFonts w:ascii="Arial" w:hAnsi="Arial" w:cs="Arial"/>
          <w:color w:val="000000" w:themeColor="text1"/>
          <w:sz w:val="20"/>
          <w:szCs w:val="20"/>
          <w:lang w:val="id-ID"/>
        </w:rPr>
        <w:t xml:space="preserve"> The experiment was conducted in </w:t>
      </w:r>
      <w:r w:rsidR="00CE591C" w:rsidRPr="00A9305B">
        <w:rPr>
          <w:rFonts w:ascii="Arial" w:hAnsi="Arial" w:cs="Arial"/>
          <w:color w:val="000000" w:themeColor="text1"/>
          <w:sz w:val="20"/>
          <w:szCs w:val="20"/>
          <w:lang w:val="id-ID"/>
        </w:rPr>
        <w:t xml:space="preserve">Indonesian </w:t>
      </w:r>
      <w:r w:rsidR="00B47B34" w:rsidRPr="00A9305B">
        <w:rPr>
          <w:rFonts w:ascii="Arial" w:hAnsi="Arial" w:cs="Arial"/>
          <w:color w:val="000000" w:themeColor="text1"/>
          <w:sz w:val="20"/>
          <w:szCs w:val="20"/>
          <w:lang w:val="id-ID"/>
        </w:rPr>
        <w:t xml:space="preserve">Cereal Research Institute (ICERI), Maros South Sulawesi from May 2014 </w:t>
      </w:r>
      <w:r w:rsidR="00CE591C" w:rsidRPr="00A9305B">
        <w:rPr>
          <w:rFonts w:ascii="Arial" w:hAnsi="Arial" w:cs="Arial"/>
          <w:color w:val="000000" w:themeColor="text1"/>
          <w:sz w:val="20"/>
          <w:szCs w:val="20"/>
          <w:lang w:val="id-ID"/>
        </w:rPr>
        <w:t>to</w:t>
      </w:r>
      <w:r w:rsidR="00B47B34" w:rsidRPr="00A9305B">
        <w:rPr>
          <w:rFonts w:ascii="Arial" w:hAnsi="Arial" w:cs="Arial"/>
          <w:color w:val="000000" w:themeColor="text1"/>
          <w:sz w:val="20"/>
          <w:szCs w:val="20"/>
          <w:lang w:val="id-ID"/>
        </w:rPr>
        <w:t xml:space="preserve"> January 2015. The seeds were taken from the </w:t>
      </w:r>
      <w:r w:rsidR="00CE591C" w:rsidRPr="00A9305B">
        <w:rPr>
          <w:rFonts w:ascii="Arial" w:hAnsi="Arial" w:cs="Arial"/>
          <w:color w:val="000000" w:themeColor="text1"/>
          <w:sz w:val="20"/>
          <w:szCs w:val="20"/>
          <w:lang w:val="id-ID"/>
        </w:rPr>
        <w:t xml:space="preserve">ICERI seed </w:t>
      </w:r>
      <w:r w:rsidR="00B47B34" w:rsidRPr="00A9305B">
        <w:rPr>
          <w:rFonts w:ascii="Arial" w:hAnsi="Arial" w:cs="Arial"/>
          <w:color w:val="000000" w:themeColor="text1"/>
          <w:sz w:val="20"/>
          <w:szCs w:val="20"/>
          <w:lang w:val="id-ID"/>
        </w:rPr>
        <w:t xml:space="preserve">storage warehouse. </w:t>
      </w:r>
      <w:r w:rsidRPr="00A9305B">
        <w:rPr>
          <w:rFonts w:ascii="Arial" w:hAnsi="Arial" w:cs="Arial"/>
          <w:color w:val="000000" w:themeColor="text1"/>
          <w:sz w:val="20"/>
          <w:szCs w:val="20"/>
          <w:lang w:val="id-ID"/>
        </w:rPr>
        <w:t xml:space="preserve">Furthermore, seeds </w:t>
      </w:r>
      <w:r w:rsidRPr="00A9305B">
        <w:rPr>
          <w:rFonts w:ascii="Arial" w:hAnsi="Arial" w:cs="Arial"/>
          <w:color w:val="000000" w:themeColor="text1"/>
          <w:sz w:val="20"/>
          <w:szCs w:val="20"/>
        </w:rPr>
        <w:t>were</w:t>
      </w:r>
      <w:r w:rsidR="00B47B34" w:rsidRPr="00A9305B">
        <w:rPr>
          <w:rFonts w:ascii="Arial" w:hAnsi="Arial" w:cs="Arial"/>
          <w:color w:val="000000" w:themeColor="text1"/>
          <w:sz w:val="20"/>
          <w:szCs w:val="20"/>
          <w:lang w:val="id-ID"/>
        </w:rPr>
        <w:t xml:space="preserve"> stored in temperature room with open packaging condition. Parameter obs</w:t>
      </w:r>
      <w:r w:rsidR="009D6CDF" w:rsidRPr="00A9305B">
        <w:rPr>
          <w:rFonts w:ascii="Arial" w:hAnsi="Arial" w:cs="Arial"/>
          <w:color w:val="000000" w:themeColor="text1"/>
          <w:sz w:val="20"/>
          <w:szCs w:val="20"/>
          <w:lang w:val="id-ID"/>
        </w:rPr>
        <w:t xml:space="preserve">ervations conducted on the </w:t>
      </w:r>
      <w:r w:rsidR="009D6CDF" w:rsidRPr="00A9305B">
        <w:rPr>
          <w:rFonts w:ascii="Arial" w:hAnsi="Arial" w:cs="Arial"/>
          <w:color w:val="000000" w:themeColor="text1"/>
          <w:sz w:val="20"/>
          <w:szCs w:val="20"/>
        </w:rPr>
        <w:t>moisture</w:t>
      </w:r>
      <w:r w:rsidR="00B47B34" w:rsidRPr="00A9305B">
        <w:rPr>
          <w:rFonts w:ascii="Arial" w:hAnsi="Arial" w:cs="Arial"/>
          <w:color w:val="000000" w:themeColor="text1"/>
          <w:sz w:val="20"/>
          <w:szCs w:val="20"/>
          <w:lang w:val="id-ID"/>
        </w:rPr>
        <w:t xml:space="preserve"> content of the seed, 1000 </w:t>
      </w:r>
      <w:r w:rsidRPr="00A9305B">
        <w:rPr>
          <w:rFonts w:ascii="Arial" w:hAnsi="Arial" w:cs="Arial"/>
          <w:color w:val="000000" w:themeColor="text1"/>
          <w:sz w:val="20"/>
          <w:szCs w:val="20"/>
        </w:rPr>
        <w:t>grain</w:t>
      </w:r>
      <w:r w:rsidR="00B47B34" w:rsidRPr="00A9305B">
        <w:rPr>
          <w:rFonts w:ascii="Arial" w:hAnsi="Arial" w:cs="Arial"/>
          <w:color w:val="000000" w:themeColor="text1"/>
          <w:sz w:val="20"/>
          <w:szCs w:val="20"/>
          <w:lang w:val="id-ID"/>
        </w:rPr>
        <w:t xml:space="preserve"> weight, electrical conductivity, germination, growth rate, </w:t>
      </w:r>
      <w:r w:rsidR="00782D72" w:rsidRPr="00A9305B">
        <w:rPr>
          <w:rFonts w:ascii="Arial" w:hAnsi="Arial" w:cs="Arial"/>
          <w:color w:val="000000" w:themeColor="text1"/>
          <w:sz w:val="20"/>
          <w:szCs w:val="20"/>
        </w:rPr>
        <w:t xml:space="preserve">primer </w:t>
      </w:r>
      <w:r w:rsidR="00B47B34" w:rsidRPr="00A9305B">
        <w:rPr>
          <w:rFonts w:ascii="Arial" w:hAnsi="Arial" w:cs="Arial"/>
          <w:color w:val="000000" w:themeColor="text1"/>
          <w:sz w:val="20"/>
          <w:szCs w:val="20"/>
          <w:lang w:val="id-ID"/>
        </w:rPr>
        <w:t xml:space="preserve">root length and shoot length. </w:t>
      </w:r>
      <w:r w:rsidR="003E5BB9" w:rsidRPr="00A9305B">
        <w:rPr>
          <w:rFonts w:ascii="Arial" w:hAnsi="Arial" w:cs="Arial"/>
          <w:sz w:val="20"/>
          <w:szCs w:val="20"/>
          <w:lang w:val="id-ID"/>
        </w:rPr>
        <w:t>Store</w:t>
      </w:r>
      <w:r w:rsidR="00E97AC1" w:rsidRPr="00A9305B">
        <w:rPr>
          <w:rFonts w:ascii="Arial" w:hAnsi="Arial" w:cs="Arial"/>
          <w:sz w:val="20"/>
          <w:szCs w:val="20"/>
        </w:rPr>
        <w:t xml:space="preserve">d periodof </w:t>
      </w:r>
      <w:r w:rsidR="00B47B34" w:rsidRPr="00A9305B">
        <w:rPr>
          <w:rFonts w:ascii="Arial" w:hAnsi="Arial" w:cs="Arial"/>
          <w:sz w:val="20"/>
          <w:szCs w:val="20"/>
          <w:lang w:val="id-ID"/>
        </w:rPr>
        <w:t>the seeds in an open package a</w:t>
      </w:r>
      <w:r w:rsidR="009F7B01" w:rsidRPr="00A9305B">
        <w:rPr>
          <w:rFonts w:ascii="Arial" w:hAnsi="Arial" w:cs="Arial"/>
          <w:sz w:val="20"/>
          <w:szCs w:val="20"/>
          <w:lang w:val="id-ID"/>
        </w:rPr>
        <w:t xml:space="preserve">t room temperature shelf life </w:t>
      </w:r>
      <w:r w:rsidR="009F7B01" w:rsidRPr="00A9305B">
        <w:rPr>
          <w:rFonts w:ascii="Arial" w:hAnsi="Arial" w:cs="Arial"/>
          <w:sz w:val="20"/>
          <w:szCs w:val="20"/>
        </w:rPr>
        <w:t>was</w:t>
      </w:r>
      <w:r w:rsidR="00B47B34" w:rsidRPr="00A9305B">
        <w:rPr>
          <w:rFonts w:ascii="Arial" w:hAnsi="Arial" w:cs="Arial"/>
          <w:sz w:val="20"/>
          <w:szCs w:val="20"/>
          <w:lang w:val="id-ID"/>
        </w:rPr>
        <w:t xml:space="preserve"> strongly influenced by the previous seed</w:t>
      </w:r>
      <w:r w:rsidR="003E5BB9" w:rsidRPr="00A9305B">
        <w:rPr>
          <w:rFonts w:ascii="Arial" w:hAnsi="Arial" w:cs="Arial"/>
          <w:sz w:val="20"/>
          <w:szCs w:val="20"/>
          <w:lang w:val="id-ID"/>
        </w:rPr>
        <w:t xml:space="preserve"> storage </w:t>
      </w:r>
      <w:r w:rsidR="00B47B34" w:rsidRPr="00A9305B">
        <w:rPr>
          <w:rFonts w:ascii="Arial" w:hAnsi="Arial" w:cs="Arial"/>
          <w:sz w:val="20"/>
          <w:szCs w:val="20"/>
          <w:lang w:val="id-ID"/>
        </w:rPr>
        <w:t xml:space="preserve">and seed weight of </w:t>
      </w:r>
      <w:r w:rsidR="00151A91" w:rsidRPr="00A9305B">
        <w:rPr>
          <w:rFonts w:ascii="Arial" w:hAnsi="Arial" w:cs="Arial"/>
          <w:sz w:val="20"/>
          <w:szCs w:val="20"/>
          <w:lang w:val="id-ID"/>
        </w:rPr>
        <w:t>current</w:t>
      </w:r>
      <w:r w:rsidR="00B47B34" w:rsidRPr="00A9305B">
        <w:rPr>
          <w:rFonts w:ascii="Arial" w:hAnsi="Arial" w:cs="Arial"/>
          <w:sz w:val="20"/>
          <w:szCs w:val="20"/>
          <w:lang w:val="id-ID"/>
        </w:rPr>
        <w:t xml:space="preserve"> variety. The seed that had long been stored in the storage shed and small seed weight w</w:t>
      </w:r>
      <w:r w:rsidR="00D32586" w:rsidRPr="00A9305B">
        <w:rPr>
          <w:rFonts w:ascii="Arial" w:hAnsi="Arial" w:cs="Arial"/>
          <w:sz w:val="20"/>
          <w:szCs w:val="20"/>
          <w:lang w:val="id-ID"/>
        </w:rPr>
        <w:t>ould</w:t>
      </w:r>
      <w:r w:rsidR="00B47B34" w:rsidRPr="00A9305B">
        <w:rPr>
          <w:rFonts w:ascii="Arial" w:hAnsi="Arial" w:cs="Arial"/>
          <w:sz w:val="20"/>
          <w:szCs w:val="20"/>
          <w:lang w:val="id-ID"/>
        </w:rPr>
        <w:t xml:space="preserve"> accelerate the decline of physiological seed qual</w:t>
      </w:r>
      <w:r w:rsidRPr="00A9305B">
        <w:rPr>
          <w:rFonts w:ascii="Arial" w:hAnsi="Arial" w:cs="Arial"/>
          <w:sz w:val="20"/>
          <w:szCs w:val="20"/>
          <w:lang w:val="id-ID"/>
        </w:rPr>
        <w:t xml:space="preserve">ity, especially the growth </w:t>
      </w:r>
      <w:r w:rsidRPr="00A9305B">
        <w:rPr>
          <w:rFonts w:ascii="Arial" w:hAnsi="Arial" w:cs="Arial"/>
          <w:sz w:val="20"/>
          <w:szCs w:val="20"/>
        </w:rPr>
        <w:t>rate</w:t>
      </w:r>
      <w:r w:rsidR="00B47B34" w:rsidRPr="00A9305B">
        <w:rPr>
          <w:rFonts w:ascii="Arial" w:hAnsi="Arial" w:cs="Arial"/>
          <w:sz w:val="20"/>
          <w:szCs w:val="20"/>
          <w:lang w:val="id-ID"/>
        </w:rPr>
        <w:t xml:space="preserve"> and percentage of germination. Storage of seeds in an open package at room temperature </w:t>
      </w:r>
      <w:r w:rsidR="00151A91" w:rsidRPr="00A9305B">
        <w:rPr>
          <w:rFonts w:ascii="Arial" w:hAnsi="Arial" w:cs="Arial"/>
          <w:sz w:val="20"/>
          <w:szCs w:val="20"/>
          <w:lang w:val="id-ID"/>
        </w:rPr>
        <w:t>could</w:t>
      </w:r>
      <w:r w:rsidR="00B47B34" w:rsidRPr="00A9305B">
        <w:rPr>
          <w:rFonts w:ascii="Arial" w:hAnsi="Arial" w:cs="Arial"/>
          <w:sz w:val="20"/>
          <w:szCs w:val="20"/>
          <w:lang w:val="id-ID"/>
        </w:rPr>
        <w:t xml:space="preserve"> maintain the quality of the seeds up to 3 months </w:t>
      </w:r>
      <w:r w:rsidR="00F06554" w:rsidRPr="00A9305B">
        <w:rPr>
          <w:rFonts w:ascii="Arial" w:hAnsi="Arial" w:cs="Arial"/>
          <w:sz w:val="20"/>
          <w:szCs w:val="20"/>
          <w:lang w:val="id-ID"/>
        </w:rPr>
        <w:t>with</w:t>
      </w:r>
      <w:r w:rsidR="00B47B34" w:rsidRPr="00A9305B">
        <w:rPr>
          <w:rFonts w:ascii="Arial" w:hAnsi="Arial" w:cs="Arial"/>
          <w:sz w:val="20"/>
          <w:szCs w:val="20"/>
          <w:lang w:val="id-ID"/>
        </w:rPr>
        <w:t xml:space="preserve"> large grain weight on the varieties and the </w:t>
      </w:r>
      <w:r w:rsidRPr="00A9305B">
        <w:rPr>
          <w:rFonts w:ascii="Arial" w:hAnsi="Arial" w:cs="Arial"/>
          <w:sz w:val="20"/>
          <w:szCs w:val="20"/>
          <w:lang w:val="id-ID"/>
        </w:rPr>
        <w:t xml:space="preserve">low water </w:t>
      </w:r>
      <w:r w:rsidRPr="00A9305B">
        <w:rPr>
          <w:rFonts w:ascii="Arial" w:hAnsi="Arial" w:cs="Arial"/>
          <w:sz w:val="20"/>
          <w:szCs w:val="20"/>
        </w:rPr>
        <w:t>content</w:t>
      </w:r>
      <w:r w:rsidR="00B47B34" w:rsidRPr="00A9305B">
        <w:rPr>
          <w:rFonts w:ascii="Arial" w:hAnsi="Arial" w:cs="Arial"/>
          <w:sz w:val="20"/>
          <w:szCs w:val="20"/>
          <w:lang w:val="id-ID"/>
        </w:rPr>
        <w:t xml:space="preserve">of the </w:t>
      </w:r>
      <w:r w:rsidRPr="00A9305B">
        <w:rPr>
          <w:rFonts w:ascii="Arial" w:hAnsi="Arial" w:cs="Arial"/>
          <w:sz w:val="20"/>
          <w:szCs w:val="20"/>
        </w:rPr>
        <w:t>initial</w:t>
      </w:r>
      <w:r w:rsidR="00B47B34" w:rsidRPr="00A9305B">
        <w:rPr>
          <w:rFonts w:ascii="Arial" w:hAnsi="Arial" w:cs="Arial"/>
          <w:sz w:val="20"/>
          <w:szCs w:val="20"/>
          <w:lang w:val="id-ID"/>
        </w:rPr>
        <w:t>storage.</w:t>
      </w:r>
    </w:p>
    <w:p w:rsidR="00151A91" w:rsidRPr="00A9305B" w:rsidRDefault="00151A91" w:rsidP="0018019F">
      <w:pPr>
        <w:spacing w:after="0" w:line="240" w:lineRule="auto"/>
        <w:jc w:val="both"/>
        <w:rPr>
          <w:rFonts w:ascii="Arial" w:hAnsi="Arial" w:cs="Arial"/>
          <w:sz w:val="20"/>
          <w:szCs w:val="20"/>
          <w:lang w:val="id-ID"/>
        </w:rPr>
      </w:pPr>
    </w:p>
    <w:p w:rsidR="00151A91" w:rsidRPr="00A9305B" w:rsidRDefault="00151A91" w:rsidP="0018019F">
      <w:pPr>
        <w:spacing w:after="0" w:line="240" w:lineRule="auto"/>
        <w:jc w:val="both"/>
        <w:rPr>
          <w:rFonts w:ascii="Arial" w:hAnsi="Arial" w:cs="Arial"/>
          <w:sz w:val="20"/>
          <w:szCs w:val="20"/>
        </w:rPr>
      </w:pPr>
      <w:r w:rsidRPr="00A9305B">
        <w:rPr>
          <w:rFonts w:ascii="Arial" w:hAnsi="Arial" w:cs="Arial"/>
          <w:sz w:val="20"/>
          <w:szCs w:val="20"/>
          <w:lang w:val="id-ID"/>
        </w:rPr>
        <w:t xml:space="preserve">Keywords </w:t>
      </w:r>
      <w:r w:rsidR="000B49B3">
        <w:rPr>
          <w:rFonts w:ascii="Arial" w:hAnsi="Arial" w:cs="Arial"/>
          <w:sz w:val="20"/>
          <w:szCs w:val="20"/>
          <w:lang w:val="id-ID"/>
        </w:rPr>
        <w:t>:</w:t>
      </w:r>
      <w:r w:rsidR="00AD6FC2" w:rsidRPr="00A9305B">
        <w:rPr>
          <w:rFonts w:ascii="Arial" w:hAnsi="Arial" w:cs="Arial"/>
          <w:sz w:val="20"/>
          <w:szCs w:val="20"/>
          <w:lang w:val="id-ID"/>
        </w:rPr>
        <w:t xml:space="preserve"> maize, </w:t>
      </w:r>
      <w:r w:rsidR="000B49B3" w:rsidRPr="00A9305B">
        <w:rPr>
          <w:rFonts w:ascii="Arial" w:hAnsi="Arial" w:cs="Arial"/>
          <w:sz w:val="20"/>
          <w:szCs w:val="20"/>
          <w:lang w:val="id-ID"/>
        </w:rPr>
        <w:t xml:space="preserve">open </w:t>
      </w:r>
      <w:r w:rsidR="000B49B3" w:rsidRPr="00A9305B">
        <w:rPr>
          <w:rFonts w:ascii="Arial" w:hAnsi="Arial" w:cs="Arial"/>
          <w:sz w:val="20"/>
          <w:szCs w:val="20"/>
        </w:rPr>
        <w:t>package</w:t>
      </w:r>
      <w:r w:rsidR="000B49B3">
        <w:rPr>
          <w:rFonts w:ascii="Arial" w:hAnsi="Arial" w:cs="Arial"/>
          <w:sz w:val="20"/>
          <w:szCs w:val="20"/>
          <w:lang w:val="id-ID"/>
        </w:rPr>
        <w:t xml:space="preserve">, </w:t>
      </w:r>
      <w:r w:rsidR="000B49B3" w:rsidRPr="00A9305B">
        <w:rPr>
          <w:rFonts w:ascii="Arial" w:hAnsi="Arial" w:cs="Arial"/>
          <w:sz w:val="20"/>
          <w:szCs w:val="20"/>
          <w:lang w:val="id-ID"/>
        </w:rPr>
        <w:t>room temperature</w:t>
      </w:r>
      <w:r w:rsidR="000B49B3">
        <w:rPr>
          <w:rFonts w:ascii="Arial" w:hAnsi="Arial" w:cs="Arial"/>
          <w:sz w:val="20"/>
          <w:szCs w:val="20"/>
          <w:lang w:val="id-ID"/>
        </w:rPr>
        <w:t>,</w:t>
      </w:r>
      <w:r w:rsidR="000B49B3" w:rsidRPr="00A9305B">
        <w:rPr>
          <w:rFonts w:ascii="Arial" w:hAnsi="Arial" w:cs="Arial"/>
          <w:sz w:val="20"/>
          <w:szCs w:val="20"/>
          <w:lang w:val="id-ID"/>
        </w:rPr>
        <w:t xml:space="preserve"> seed quality</w:t>
      </w:r>
      <w:r w:rsidR="009F41AC" w:rsidRPr="00A9305B">
        <w:rPr>
          <w:rFonts w:ascii="Arial" w:hAnsi="Arial" w:cs="Arial"/>
          <w:sz w:val="20"/>
          <w:szCs w:val="20"/>
        </w:rPr>
        <w:t>, storage</w:t>
      </w:r>
    </w:p>
    <w:p w:rsidR="00B47B34" w:rsidRPr="00A9305B" w:rsidRDefault="00B47B34" w:rsidP="00B64159">
      <w:pPr>
        <w:spacing w:after="0" w:line="240" w:lineRule="auto"/>
        <w:jc w:val="both"/>
        <w:rPr>
          <w:rFonts w:ascii="Arial" w:hAnsi="Arial" w:cs="Arial"/>
          <w:sz w:val="20"/>
          <w:szCs w:val="20"/>
          <w:lang w:val="id-ID"/>
        </w:rPr>
      </w:pPr>
    </w:p>
    <w:p w:rsidR="00A7048C" w:rsidRPr="00A9305B" w:rsidRDefault="00A7048C" w:rsidP="00B64159">
      <w:pPr>
        <w:spacing w:after="0" w:line="240" w:lineRule="auto"/>
        <w:jc w:val="both"/>
        <w:rPr>
          <w:rFonts w:ascii="Arial" w:hAnsi="Arial" w:cs="Arial"/>
          <w:sz w:val="20"/>
          <w:szCs w:val="20"/>
          <w:lang w:val="id-ID"/>
        </w:rPr>
      </w:pPr>
    </w:p>
    <w:p w:rsidR="00A7048C" w:rsidRPr="00A9305B" w:rsidRDefault="0018019F" w:rsidP="00D05BAD">
      <w:pPr>
        <w:spacing w:after="0" w:line="240" w:lineRule="auto"/>
        <w:jc w:val="center"/>
        <w:rPr>
          <w:rFonts w:ascii="Arial" w:hAnsi="Arial" w:cs="Arial"/>
          <w:b/>
          <w:sz w:val="20"/>
          <w:szCs w:val="20"/>
        </w:rPr>
      </w:pPr>
      <w:r w:rsidRPr="00A9305B">
        <w:rPr>
          <w:rFonts w:ascii="Arial" w:hAnsi="Arial" w:cs="Arial"/>
          <w:b/>
          <w:sz w:val="20"/>
          <w:szCs w:val="20"/>
          <w:lang w:val="id-ID"/>
        </w:rPr>
        <w:t>INTRODUCTION</w:t>
      </w:r>
    </w:p>
    <w:p w:rsidR="006F106D" w:rsidRPr="00A9305B" w:rsidRDefault="006F106D" w:rsidP="00B64159">
      <w:pPr>
        <w:spacing w:after="0" w:line="240" w:lineRule="auto"/>
        <w:jc w:val="both"/>
        <w:rPr>
          <w:rFonts w:ascii="Arial" w:hAnsi="Arial" w:cs="Arial"/>
          <w:b/>
          <w:sz w:val="20"/>
          <w:szCs w:val="20"/>
        </w:rPr>
      </w:pPr>
    </w:p>
    <w:p w:rsidR="006F106D" w:rsidRPr="00A9305B" w:rsidRDefault="00295CC3" w:rsidP="00FA13B1">
      <w:pPr>
        <w:spacing w:after="0" w:line="360" w:lineRule="auto"/>
        <w:ind w:firstLine="720"/>
        <w:jc w:val="both"/>
        <w:rPr>
          <w:rFonts w:ascii="Arial" w:hAnsi="Arial" w:cs="Arial"/>
          <w:sz w:val="20"/>
          <w:szCs w:val="20"/>
        </w:rPr>
      </w:pPr>
      <w:r w:rsidRPr="00A9305B">
        <w:rPr>
          <w:rFonts w:ascii="Arial" w:hAnsi="Arial" w:cs="Arial"/>
          <w:sz w:val="20"/>
          <w:szCs w:val="20"/>
          <w:lang w:val="id-ID"/>
        </w:rPr>
        <w:t>The</w:t>
      </w:r>
      <w:r w:rsidR="005939B0" w:rsidRPr="00A9305B">
        <w:rPr>
          <w:rFonts w:ascii="Arial" w:hAnsi="Arial" w:cs="Arial"/>
          <w:sz w:val="20"/>
          <w:szCs w:val="20"/>
          <w:lang w:val="id-ID"/>
        </w:rPr>
        <w:t xml:space="preserve"> success</w:t>
      </w:r>
      <w:r w:rsidRPr="00A9305B">
        <w:rPr>
          <w:rFonts w:ascii="Arial" w:hAnsi="Arial" w:cs="Arial"/>
          <w:sz w:val="20"/>
          <w:szCs w:val="20"/>
          <w:lang w:val="id-ID"/>
        </w:rPr>
        <w:t xml:space="preserve"> cultivation</w:t>
      </w:r>
      <w:r w:rsidR="005939B0" w:rsidRPr="00A9305B">
        <w:rPr>
          <w:rFonts w:ascii="Arial" w:hAnsi="Arial" w:cs="Arial"/>
          <w:sz w:val="20"/>
          <w:szCs w:val="20"/>
          <w:lang w:val="id-ID"/>
        </w:rPr>
        <w:t xml:space="preserve"> in the field is </w:t>
      </w:r>
      <w:r w:rsidR="00F860C3" w:rsidRPr="00A9305B">
        <w:rPr>
          <w:rFonts w:ascii="Arial" w:hAnsi="Arial" w:cs="Arial"/>
          <w:sz w:val="20"/>
          <w:szCs w:val="20"/>
          <w:lang w:val="id-ID"/>
        </w:rPr>
        <w:t xml:space="preserve">strongly </w:t>
      </w:r>
      <w:r w:rsidR="005939B0" w:rsidRPr="00A9305B">
        <w:rPr>
          <w:rFonts w:ascii="Arial" w:hAnsi="Arial" w:cs="Arial"/>
          <w:sz w:val="20"/>
          <w:szCs w:val="20"/>
          <w:lang w:val="id-ID"/>
        </w:rPr>
        <w:t xml:space="preserve">influenced by the use of quality seeds other than the application of proper cultivation techniques. </w:t>
      </w:r>
      <w:r w:rsidR="00124D3E" w:rsidRPr="00A9305B">
        <w:rPr>
          <w:rFonts w:ascii="Arial" w:hAnsi="Arial" w:cs="Arial"/>
          <w:sz w:val="20"/>
          <w:szCs w:val="20"/>
          <w:lang w:val="id-ID"/>
        </w:rPr>
        <w:t>Good q</w:t>
      </w:r>
      <w:r w:rsidR="005939B0" w:rsidRPr="00A9305B">
        <w:rPr>
          <w:rFonts w:ascii="Arial" w:hAnsi="Arial" w:cs="Arial"/>
          <w:sz w:val="20"/>
          <w:szCs w:val="20"/>
          <w:lang w:val="id-ID"/>
        </w:rPr>
        <w:t xml:space="preserve">uality seed can be obtained by performing the appropriate post-harvest processing. Starting from harvesting, drying, selection cob, </w:t>
      </w:r>
      <w:r w:rsidR="00916941" w:rsidRPr="00A9305B">
        <w:rPr>
          <w:rFonts w:ascii="Arial" w:hAnsi="Arial" w:cs="Arial"/>
          <w:sz w:val="20"/>
          <w:szCs w:val="20"/>
          <w:lang w:val="id-ID"/>
        </w:rPr>
        <w:t>shelling</w:t>
      </w:r>
      <w:r w:rsidR="005939B0" w:rsidRPr="00A9305B">
        <w:rPr>
          <w:rFonts w:ascii="Arial" w:hAnsi="Arial" w:cs="Arial"/>
          <w:sz w:val="20"/>
          <w:szCs w:val="20"/>
          <w:lang w:val="id-ID"/>
        </w:rPr>
        <w:t xml:space="preserve">, grain drying, seed sorting, packaging and storage. Harvesting </w:t>
      </w:r>
      <w:r w:rsidR="00916941" w:rsidRPr="00A9305B">
        <w:rPr>
          <w:rFonts w:ascii="Arial" w:hAnsi="Arial" w:cs="Arial"/>
          <w:sz w:val="20"/>
          <w:szCs w:val="20"/>
          <w:lang w:val="id-ID"/>
        </w:rPr>
        <w:t>maize</w:t>
      </w:r>
      <w:r w:rsidR="005939B0" w:rsidRPr="00A9305B">
        <w:rPr>
          <w:rFonts w:ascii="Arial" w:hAnsi="Arial" w:cs="Arial"/>
          <w:sz w:val="20"/>
          <w:szCs w:val="20"/>
          <w:lang w:val="id-ID"/>
        </w:rPr>
        <w:t xml:space="preserve"> for seed required</w:t>
      </w:r>
      <w:r w:rsidR="00916941" w:rsidRPr="00A9305B">
        <w:rPr>
          <w:rFonts w:ascii="Arial" w:hAnsi="Arial" w:cs="Arial"/>
          <w:sz w:val="20"/>
          <w:szCs w:val="20"/>
          <w:lang w:val="id-ID"/>
        </w:rPr>
        <w:t xml:space="preserve"> physiologically ripe</w:t>
      </w:r>
      <w:r w:rsidR="00124D3E" w:rsidRPr="00A9305B">
        <w:rPr>
          <w:rFonts w:ascii="Arial" w:hAnsi="Arial" w:cs="Arial"/>
          <w:sz w:val="20"/>
          <w:szCs w:val="20"/>
          <w:lang w:val="id-ID"/>
        </w:rPr>
        <w:t>ning</w:t>
      </w:r>
      <w:r w:rsidR="00916941" w:rsidRPr="00A9305B">
        <w:rPr>
          <w:rFonts w:ascii="Arial" w:hAnsi="Arial" w:cs="Arial"/>
          <w:sz w:val="20"/>
          <w:szCs w:val="20"/>
          <w:lang w:val="id-ID"/>
        </w:rPr>
        <w:t>, cobs dried</w:t>
      </w:r>
      <w:r w:rsidR="005939B0" w:rsidRPr="00A9305B">
        <w:rPr>
          <w:rFonts w:ascii="Arial" w:hAnsi="Arial" w:cs="Arial"/>
          <w:sz w:val="20"/>
          <w:szCs w:val="20"/>
          <w:lang w:val="id-ID"/>
        </w:rPr>
        <w:t xml:space="preserve"> until the moisture content of 17-18%, the selection is done by separating the large</w:t>
      </w:r>
      <w:r w:rsidR="00124D3E" w:rsidRPr="00A9305B">
        <w:rPr>
          <w:rFonts w:ascii="Arial" w:hAnsi="Arial" w:cs="Arial"/>
          <w:sz w:val="20"/>
          <w:szCs w:val="20"/>
          <w:lang w:val="id-ID"/>
        </w:rPr>
        <w:t xml:space="preserve"> cob from the</w:t>
      </w:r>
      <w:r w:rsidR="005939B0" w:rsidRPr="00A9305B">
        <w:rPr>
          <w:rFonts w:ascii="Arial" w:hAnsi="Arial" w:cs="Arial"/>
          <w:sz w:val="20"/>
          <w:szCs w:val="20"/>
          <w:lang w:val="id-ID"/>
        </w:rPr>
        <w:t xml:space="preserve"> small</w:t>
      </w:r>
      <w:r w:rsidR="00124D3E" w:rsidRPr="00A9305B">
        <w:rPr>
          <w:rFonts w:ascii="Arial" w:hAnsi="Arial" w:cs="Arial"/>
          <w:sz w:val="20"/>
          <w:szCs w:val="20"/>
          <w:lang w:val="id-ID"/>
        </w:rPr>
        <w:t xml:space="preserve"> one </w:t>
      </w:r>
      <w:r w:rsidR="00592B25" w:rsidRPr="00A9305B">
        <w:rPr>
          <w:rFonts w:ascii="Arial" w:hAnsi="Arial" w:cs="Arial"/>
          <w:sz w:val="20"/>
          <w:szCs w:val="20"/>
        </w:rPr>
        <w:t>and</w:t>
      </w:r>
      <w:r w:rsidR="005939B0" w:rsidRPr="00A9305B">
        <w:rPr>
          <w:rFonts w:ascii="Arial" w:hAnsi="Arial" w:cs="Arial"/>
          <w:sz w:val="20"/>
          <w:szCs w:val="20"/>
          <w:lang w:val="id-ID"/>
        </w:rPr>
        <w:t xml:space="preserve"> diseased. </w:t>
      </w:r>
      <w:r w:rsidR="00916941" w:rsidRPr="00A9305B">
        <w:rPr>
          <w:rFonts w:ascii="Arial" w:hAnsi="Arial" w:cs="Arial"/>
          <w:sz w:val="20"/>
          <w:szCs w:val="20"/>
          <w:lang w:val="id-ID"/>
        </w:rPr>
        <w:t>Shelling</w:t>
      </w:r>
      <w:r w:rsidR="005939B0" w:rsidRPr="00A9305B">
        <w:rPr>
          <w:rFonts w:ascii="Arial" w:hAnsi="Arial" w:cs="Arial"/>
          <w:sz w:val="20"/>
          <w:szCs w:val="20"/>
          <w:lang w:val="id-ID"/>
        </w:rPr>
        <w:t xml:space="preserve"> performed on the selected cob, then dry the seeds to moistur</w:t>
      </w:r>
      <w:r w:rsidR="00592B25" w:rsidRPr="00A9305B">
        <w:rPr>
          <w:rFonts w:ascii="Arial" w:hAnsi="Arial" w:cs="Arial"/>
          <w:sz w:val="20"/>
          <w:szCs w:val="20"/>
          <w:lang w:val="id-ID"/>
        </w:rPr>
        <w:t xml:space="preserve">e content 10-11%. </w:t>
      </w:r>
      <w:r w:rsidR="00592B25" w:rsidRPr="00A9305B">
        <w:rPr>
          <w:rFonts w:ascii="Arial" w:hAnsi="Arial" w:cs="Arial"/>
          <w:sz w:val="20"/>
          <w:szCs w:val="20"/>
        </w:rPr>
        <w:t>The sorting is done</w:t>
      </w:r>
      <w:r w:rsidR="005939B0" w:rsidRPr="00A9305B">
        <w:rPr>
          <w:rFonts w:ascii="Arial" w:hAnsi="Arial" w:cs="Arial"/>
          <w:sz w:val="20"/>
          <w:szCs w:val="20"/>
          <w:lang w:val="id-ID"/>
        </w:rPr>
        <w:t xml:space="preserve"> to separate small and large seeds, then packed using airtight packaging </w:t>
      </w:r>
      <w:r w:rsidR="00124D3E" w:rsidRPr="00A9305B">
        <w:rPr>
          <w:rFonts w:ascii="Arial" w:hAnsi="Arial" w:cs="Arial"/>
          <w:sz w:val="20"/>
          <w:szCs w:val="20"/>
          <w:lang w:val="id-ID"/>
        </w:rPr>
        <w:t>and storage in the</w:t>
      </w:r>
      <w:r w:rsidR="005939B0" w:rsidRPr="00A9305B">
        <w:rPr>
          <w:rFonts w:ascii="Arial" w:hAnsi="Arial" w:cs="Arial"/>
          <w:sz w:val="20"/>
          <w:szCs w:val="20"/>
          <w:lang w:val="id-ID"/>
        </w:rPr>
        <w:t xml:space="preserve"> low temperature. </w:t>
      </w:r>
      <w:r w:rsidR="00A47909">
        <w:rPr>
          <w:rFonts w:ascii="Arial" w:hAnsi="Arial" w:cs="Arial"/>
          <w:sz w:val="20"/>
          <w:szCs w:val="20"/>
          <w:lang w:val="id-ID"/>
        </w:rPr>
        <w:fldChar w:fldCharType="begin" w:fldLock="1"/>
      </w:r>
      <w:r w:rsidR="00BC3613">
        <w:rPr>
          <w:rFonts w:ascii="Arial" w:hAnsi="Arial" w:cs="Arial"/>
          <w:sz w:val="20"/>
          <w:szCs w:val="20"/>
          <w:lang w:val="id-ID"/>
        </w:rPr>
        <w:instrText>ADDIN CSL_CITATION { "citationItems" : [ { "id" : "ITEM-1", "itemData" : { "ISSN" : "1545-0740", "abstract" : "This study was undertaken to calibrate open seed warehouse storage environments in the humid tropics and model maize seed deterioration under them. Five maize varieties (TZPBSR, DMR-ESR-Y, Oba Super-2, Suwan-1-SRY, and ART-98-SW1) were used for the study. The seeds were cleaned and their initial quality determined by recommended methods. One kilogramme of seeds of the five maize varieties were packaged in separate moisture-proof polythene bags (with automatic thermohygrometers inserted to monitor changes in temperature and RH) and placed in the seed stores at the University of Agriculture, Abeokuta (UNAAB) and the Institute of Agricultural Research and Training, Ibadan (IAR&amp;T) from 2005-2007. Seed samples were taken at 3- month interval and evaluated for seed viability and seedling vigour attributes. Probit analysis was used to estimate seed deterioration and potential longevity. PROC GLM statement of SAS was used to separate means of variables evaluated in both environments. The seed survival curves under the humid tropical conditions fitted the normal distribution curve well (p {\u03c72}&gt;0.05); with UNAAB seed storage environment extending the longevity of stored seeds far better than the IAR&amp;T seed store. Overall, results showed that effective seed storage under humid tropical conditions is possible, though effectiveness may differ from one environment to the other.", "author" : [ { "dropping-particle" : "", "family" : "Oyekale", "given" : "K. O.", "non-dropping-particle" : "", "parse-names" : false, "suffix" : "" }, { "dropping-particle" : "", "family" : "Daniel", "given" : "I. O.", "non-dropping-particle" : "", "parse-names" : false, "suffix" : "" }, { "dropping-particle" : "", "family" : "Ajala", "given" : "M. O.", "non-dropping-particle" : "", "parse-names" : false, "suffix" : "" }, { "dropping-particle" : "", "family" : "Sanni", "given" : "L. O.", "non-dropping-particle" : "", "parse-names" : false, "suffix" : "" } ], "container-title" : "Nature and Science", "id" : "ITEM-1", "issue" : "8", "issued" : { "date-parts" : [ [ "2012" ] ] }, "page" : "114-124", "title" : "Potential longevity of maize seeds under storage in humid tropical seed stores", "type" : "article-journal", "volume" : "10" }, "uris" : [ "http://www.mendeley.com/documents/?uuid=26018553-9449-4619-9e3d-351ad4e35c8d" ] } ], "mendeley" : { "formattedCitation" : "(Oyekale, Daniel, Ajala, &amp; Sanni, 2012)", "plainTextFormattedCitation" : "(Oyekale, Daniel, Ajala, &amp; Sanni, 2012)", "previouslyFormattedCitation" : "(Oyekale, Daniel, Ajala, &amp; Sanni, 2012)" }, "properties" : { "noteIndex" : 0 }, "schema" : "https://github.com/citation-style-language/schema/raw/master/csl-citation.json" }</w:instrText>
      </w:r>
      <w:r w:rsidR="00A47909">
        <w:rPr>
          <w:rFonts w:ascii="Arial" w:hAnsi="Arial" w:cs="Arial"/>
          <w:sz w:val="20"/>
          <w:szCs w:val="20"/>
          <w:lang w:val="id-ID"/>
        </w:rPr>
        <w:fldChar w:fldCharType="separate"/>
      </w:r>
      <w:r w:rsidR="004B2F2D" w:rsidRPr="004B2F2D">
        <w:rPr>
          <w:rFonts w:ascii="Arial" w:hAnsi="Arial" w:cs="Arial"/>
          <w:sz w:val="20"/>
          <w:szCs w:val="20"/>
          <w:lang w:val="id-ID"/>
        </w:rPr>
        <w:t>(Oyekale, Daniel, Ajala, &amp; Sanni, 2012)</w:t>
      </w:r>
      <w:r w:rsidR="00A47909">
        <w:rPr>
          <w:rFonts w:ascii="Arial" w:hAnsi="Arial" w:cs="Arial"/>
          <w:sz w:val="20"/>
          <w:szCs w:val="20"/>
          <w:lang w:val="id-ID"/>
        </w:rPr>
        <w:fldChar w:fldCharType="end"/>
      </w:r>
      <w:r w:rsidR="005939B0" w:rsidRPr="00A9305B">
        <w:rPr>
          <w:rFonts w:ascii="Arial" w:hAnsi="Arial" w:cs="Arial"/>
          <w:sz w:val="20"/>
          <w:szCs w:val="20"/>
          <w:lang w:val="id-ID"/>
        </w:rPr>
        <w:t xml:space="preserve">, to maintain quality during storage, </w:t>
      </w:r>
      <w:r w:rsidR="00916941" w:rsidRPr="00A9305B">
        <w:rPr>
          <w:rFonts w:ascii="Arial" w:hAnsi="Arial" w:cs="Arial"/>
          <w:sz w:val="20"/>
          <w:szCs w:val="20"/>
          <w:lang w:val="id-ID"/>
        </w:rPr>
        <w:t>seeds</w:t>
      </w:r>
      <w:r w:rsidR="005939B0" w:rsidRPr="00A9305B">
        <w:rPr>
          <w:rFonts w:ascii="Arial" w:hAnsi="Arial" w:cs="Arial"/>
          <w:sz w:val="20"/>
          <w:szCs w:val="20"/>
          <w:lang w:val="id-ID"/>
        </w:rPr>
        <w:t xml:space="preserve"> should be protected from air humidity and temperature, the growth of microorganisms and pests.</w:t>
      </w:r>
    </w:p>
    <w:p w:rsidR="006F106D" w:rsidRPr="00A9305B" w:rsidRDefault="00A7048C" w:rsidP="00FA13B1">
      <w:pPr>
        <w:spacing w:after="0" w:line="360" w:lineRule="auto"/>
        <w:jc w:val="both"/>
        <w:rPr>
          <w:rFonts w:ascii="Arial" w:hAnsi="Arial" w:cs="Arial"/>
          <w:sz w:val="20"/>
          <w:szCs w:val="20"/>
        </w:rPr>
      </w:pPr>
      <w:r w:rsidRPr="00A9305B">
        <w:rPr>
          <w:rFonts w:ascii="Arial" w:hAnsi="Arial" w:cs="Arial"/>
          <w:sz w:val="20"/>
          <w:szCs w:val="20"/>
          <w:lang w:val="id-ID"/>
        </w:rPr>
        <w:tab/>
      </w:r>
      <w:r w:rsidR="00592B25" w:rsidRPr="00A9305B">
        <w:rPr>
          <w:rFonts w:ascii="Arial" w:hAnsi="Arial" w:cs="Arial"/>
          <w:color w:val="000000" w:themeColor="text1"/>
          <w:sz w:val="20"/>
          <w:szCs w:val="20"/>
        </w:rPr>
        <w:t>Deterioration</w:t>
      </w:r>
      <w:r w:rsidR="00124D3E" w:rsidRPr="00A9305B">
        <w:rPr>
          <w:rFonts w:ascii="Arial" w:hAnsi="Arial" w:cs="Arial"/>
          <w:color w:val="000000" w:themeColor="text1"/>
          <w:sz w:val="20"/>
          <w:szCs w:val="20"/>
          <w:lang w:val="id-ID"/>
        </w:rPr>
        <w:t xml:space="preserve"> of the</w:t>
      </w:r>
      <w:r w:rsidR="005939B0" w:rsidRPr="00A9305B">
        <w:rPr>
          <w:rFonts w:ascii="Arial" w:hAnsi="Arial" w:cs="Arial"/>
          <w:sz w:val="20"/>
          <w:szCs w:val="20"/>
          <w:lang w:val="id-ID"/>
        </w:rPr>
        <w:t xml:space="preserve"> seed is a process of degradation gradual</w:t>
      </w:r>
      <w:r w:rsidR="00916941" w:rsidRPr="00A9305B">
        <w:rPr>
          <w:rFonts w:ascii="Arial" w:hAnsi="Arial" w:cs="Arial"/>
          <w:sz w:val="20"/>
          <w:szCs w:val="20"/>
          <w:lang w:val="id-ID"/>
        </w:rPr>
        <w:t>y</w:t>
      </w:r>
      <w:r w:rsidR="005939B0" w:rsidRPr="00A9305B">
        <w:rPr>
          <w:rFonts w:ascii="Arial" w:hAnsi="Arial" w:cs="Arial"/>
          <w:sz w:val="20"/>
          <w:szCs w:val="20"/>
          <w:lang w:val="id-ID"/>
        </w:rPr>
        <w:t xml:space="preserve"> and cumulative </w:t>
      </w:r>
      <w:r w:rsidR="00916941" w:rsidRPr="00A9305B">
        <w:rPr>
          <w:rFonts w:ascii="Arial" w:hAnsi="Arial" w:cs="Arial"/>
          <w:sz w:val="20"/>
          <w:szCs w:val="20"/>
          <w:lang w:val="id-ID"/>
        </w:rPr>
        <w:t>also</w:t>
      </w:r>
      <w:r w:rsidR="005939B0" w:rsidRPr="00A9305B">
        <w:rPr>
          <w:rFonts w:ascii="Arial" w:hAnsi="Arial" w:cs="Arial"/>
          <w:sz w:val="20"/>
          <w:szCs w:val="20"/>
          <w:lang w:val="id-ID"/>
        </w:rPr>
        <w:t xml:space="preserve"> irreversible as </w:t>
      </w:r>
      <w:r w:rsidR="00124D3E" w:rsidRPr="00A9305B">
        <w:rPr>
          <w:rFonts w:ascii="Arial" w:hAnsi="Arial" w:cs="Arial"/>
          <w:sz w:val="20"/>
          <w:szCs w:val="20"/>
          <w:lang w:val="id-ID"/>
        </w:rPr>
        <w:t>the</w:t>
      </w:r>
      <w:r w:rsidR="005939B0" w:rsidRPr="00A9305B">
        <w:rPr>
          <w:rFonts w:ascii="Arial" w:hAnsi="Arial" w:cs="Arial"/>
          <w:sz w:val="20"/>
          <w:szCs w:val="20"/>
          <w:lang w:val="id-ID"/>
        </w:rPr>
        <w:t xml:space="preserve"> result of physiological changes </w:t>
      </w:r>
      <w:r w:rsidR="00124D3E" w:rsidRPr="00A9305B">
        <w:rPr>
          <w:rFonts w:ascii="Arial" w:hAnsi="Arial" w:cs="Arial"/>
          <w:sz w:val="20"/>
          <w:szCs w:val="20"/>
          <w:lang w:val="id-ID"/>
        </w:rPr>
        <w:t>due to</w:t>
      </w:r>
      <w:r w:rsidR="005939B0" w:rsidRPr="00A9305B">
        <w:rPr>
          <w:rFonts w:ascii="Arial" w:hAnsi="Arial" w:cs="Arial"/>
          <w:sz w:val="20"/>
          <w:szCs w:val="20"/>
          <w:lang w:val="id-ID"/>
        </w:rPr>
        <w:t xml:space="preserve"> inside</w:t>
      </w:r>
      <w:r w:rsidR="00916941" w:rsidRPr="00A9305B">
        <w:rPr>
          <w:rFonts w:ascii="Arial" w:hAnsi="Arial" w:cs="Arial"/>
          <w:sz w:val="20"/>
          <w:szCs w:val="20"/>
          <w:lang w:val="id-ID"/>
        </w:rPr>
        <w:t xml:space="preserve"> factors</w:t>
      </w:r>
      <w:r w:rsidR="005939B0" w:rsidRPr="00A9305B">
        <w:rPr>
          <w:rFonts w:ascii="Arial" w:hAnsi="Arial" w:cs="Arial"/>
          <w:sz w:val="20"/>
          <w:szCs w:val="20"/>
          <w:lang w:val="id-ID"/>
        </w:rPr>
        <w:t>. The aging process or the withdrawal of vigor physiologically characterized by a decrease in germination, increasing the number of abnormal</w:t>
      </w:r>
      <w:r w:rsidR="00124D3E" w:rsidRPr="00A9305B">
        <w:rPr>
          <w:rFonts w:ascii="Arial" w:hAnsi="Arial" w:cs="Arial"/>
          <w:color w:val="000000" w:themeColor="text1"/>
          <w:sz w:val="20"/>
          <w:szCs w:val="20"/>
          <w:lang w:val="id-ID"/>
        </w:rPr>
        <w:t>sprouts</w:t>
      </w:r>
      <w:r w:rsidR="005939B0" w:rsidRPr="00A9305B">
        <w:rPr>
          <w:rFonts w:ascii="Arial" w:hAnsi="Arial" w:cs="Arial"/>
          <w:sz w:val="20"/>
          <w:szCs w:val="20"/>
          <w:lang w:val="id-ID"/>
        </w:rPr>
        <w:t xml:space="preserve">, decrease the appearance of </w:t>
      </w:r>
      <w:r w:rsidR="00124D3E" w:rsidRPr="00A9305B">
        <w:rPr>
          <w:rFonts w:ascii="Arial" w:hAnsi="Arial" w:cs="Arial"/>
          <w:color w:val="000000" w:themeColor="text1"/>
          <w:sz w:val="20"/>
          <w:szCs w:val="20"/>
          <w:lang w:val="id-ID"/>
        </w:rPr>
        <w:t>shoot</w:t>
      </w:r>
      <w:r w:rsidR="005939B0" w:rsidRPr="00A9305B">
        <w:rPr>
          <w:rFonts w:ascii="Arial" w:hAnsi="Arial" w:cs="Arial"/>
          <w:sz w:val="20"/>
          <w:szCs w:val="20"/>
          <w:lang w:val="id-ID"/>
        </w:rPr>
        <w:t xml:space="preserve"> in a field (field emergence), inhibition of plant growth and development, increased sensitivity to extreme environments that ultimately can </w:t>
      </w:r>
      <w:r w:rsidR="00124D3E" w:rsidRPr="00A9305B">
        <w:rPr>
          <w:rFonts w:ascii="Arial" w:hAnsi="Arial" w:cs="Arial"/>
          <w:sz w:val="20"/>
          <w:szCs w:val="20"/>
          <w:lang w:val="id-ID"/>
        </w:rPr>
        <w:t>decrease</w:t>
      </w:r>
      <w:r w:rsidR="005939B0" w:rsidRPr="00A9305B">
        <w:rPr>
          <w:rFonts w:ascii="Arial" w:hAnsi="Arial" w:cs="Arial"/>
          <w:sz w:val="20"/>
          <w:szCs w:val="20"/>
          <w:lang w:val="id-ID"/>
        </w:rPr>
        <w:t xml:space="preserve"> crop production </w:t>
      </w:r>
      <w:r w:rsidR="00A47909">
        <w:rPr>
          <w:rFonts w:ascii="Arial" w:hAnsi="Arial" w:cs="Arial"/>
          <w:sz w:val="20"/>
          <w:szCs w:val="20"/>
          <w:lang w:val="id-ID"/>
        </w:rPr>
        <w:fldChar w:fldCharType="begin" w:fldLock="1"/>
      </w:r>
      <w:r w:rsidR="00BC3613">
        <w:rPr>
          <w:rFonts w:ascii="Arial" w:hAnsi="Arial" w:cs="Arial"/>
          <w:sz w:val="20"/>
          <w:szCs w:val="20"/>
          <w:lang w:val="id-ID"/>
        </w:rPr>
        <w:instrText>ADDIN CSL_CITATION { "citationItems" : [ { "id" : "ITEM-1", "itemData" : { "author" : [ { "dropping-particle" : "", "family" : "Copeland", "given" : "L.O", "non-dropping-particle" : "", "parse-names" : false, "suffix" : "" }, { "dropping-particle" : "", "family" : "Donald", "given" : "M.B. Mc", "non-dropping-particle" : "", "parse-names" : false, "suffix" : "" } ], "container-title" : "Jurnal Burgess Publishing Company", "id" : "ITEM-1", "issue" : "12", "issued" : { "date-parts" : [ [ "1985" ] ] }, "page" : "916", "title" : "Principles of seed science and technology", "type" : "article-journal" }, "uris" : [ "http://www.mendeley.com/documents/?uuid=55bd414b-92d8-4b49-9bf2-55fb5348a82d" ] } ], "mendeley" : { "formattedCitation" : "(Copeland &amp; Donald, 1985)", "plainTextFormattedCitation" : "(Copeland &amp; Donald, 1985)", "previouslyFormattedCitation" : "(Copeland &amp; Donald, 1985)" }, "properties" : { "noteIndex" : 0 }, "schema" : "https://github.com/citation-style-language/schema/raw/master/csl-citation.json" }</w:instrText>
      </w:r>
      <w:r w:rsidR="00A47909">
        <w:rPr>
          <w:rFonts w:ascii="Arial" w:hAnsi="Arial" w:cs="Arial"/>
          <w:sz w:val="20"/>
          <w:szCs w:val="20"/>
          <w:lang w:val="id-ID"/>
        </w:rPr>
        <w:fldChar w:fldCharType="separate"/>
      </w:r>
      <w:r w:rsidR="004B2F2D" w:rsidRPr="004B2F2D">
        <w:rPr>
          <w:rFonts w:ascii="Arial" w:hAnsi="Arial" w:cs="Arial"/>
          <w:sz w:val="20"/>
          <w:szCs w:val="20"/>
          <w:lang w:val="id-ID"/>
        </w:rPr>
        <w:t>(Copeland &amp; Donald, 1985)</w:t>
      </w:r>
      <w:r w:rsidR="00A47909">
        <w:rPr>
          <w:rFonts w:ascii="Arial" w:hAnsi="Arial" w:cs="Arial"/>
          <w:sz w:val="20"/>
          <w:szCs w:val="20"/>
          <w:lang w:val="id-ID"/>
        </w:rPr>
        <w:fldChar w:fldCharType="end"/>
      </w:r>
      <w:r w:rsidR="005939B0" w:rsidRPr="00A9305B">
        <w:rPr>
          <w:rFonts w:ascii="Arial" w:hAnsi="Arial" w:cs="Arial"/>
          <w:sz w:val="20"/>
          <w:szCs w:val="20"/>
          <w:lang w:val="id-ID"/>
        </w:rPr>
        <w:t>.</w:t>
      </w:r>
    </w:p>
    <w:p w:rsidR="006F106D" w:rsidRPr="00A9305B" w:rsidRDefault="005939B0" w:rsidP="00FA13B1">
      <w:pPr>
        <w:spacing w:after="0" w:line="360" w:lineRule="auto"/>
        <w:ind w:firstLine="720"/>
        <w:jc w:val="both"/>
        <w:rPr>
          <w:rFonts w:ascii="Arial" w:hAnsi="Arial" w:cs="Arial"/>
          <w:color w:val="000000" w:themeColor="text1"/>
          <w:sz w:val="20"/>
          <w:szCs w:val="20"/>
        </w:rPr>
      </w:pPr>
      <w:r w:rsidRPr="00A9305B">
        <w:rPr>
          <w:rFonts w:ascii="Arial" w:hAnsi="Arial" w:cs="Arial"/>
          <w:color w:val="000000" w:themeColor="text1"/>
          <w:sz w:val="20"/>
          <w:szCs w:val="20"/>
          <w:lang w:val="id-ID"/>
        </w:rPr>
        <w:t xml:space="preserve">To suppress the deterioration of seed quality during storage </w:t>
      </w:r>
      <w:r w:rsidR="00E405E7" w:rsidRPr="00A9305B">
        <w:rPr>
          <w:rFonts w:ascii="Arial" w:hAnsi="Arial" w:cs="Arial"/>
          <w:color w:val="000000" w:themeColor="text1"/>
          <w:sz w:val="20"/>
          <w:szCs w:val="20"/>
        </w:rPr>
        <w:t xml:space="preserve">was </w:t>
      </w:r>
      <w:r w:rsidR="006069DF" w:rsidRPr="00A9305B">
        <w:rPr>
          <w:rFonts w:ascii="Arial" w:hAnsi="Arial" w:cs="Arial"/>
          <w:color w:val="000000" w:themeColor="text1"/>
          <w:sz w:val="20"/>
          <w:szCs w:val="20"/>
          <w:lang w:val="id-ID"/>
        </w:rPr>
        <w:t>require</w:t>
      </w:r>
      <w:r w:rsidR="00E405E7" w:rsidRPr="00A9305B">
        <w:rPr>
          <w:rFonts w:ascii="Arial" w:hAnsi="Arial" w:cs="Arial"/>
          <w:color w:val="000000" w:themeColor="text1"/>
          <w:sz w:val="20"/>
          <w:szCs w:val="20"/>
        </w:rPr>
        <w:t>d</w:t>
      </w:r>
      <w:r w:rsidR="00E405E7" w:rsidRPr="00A9305B">
        <w:rPr>
          <w:rFonts w:ascii="Arial" w:hAnsi="Arial" w:cs="Arial"/>
          <w:color w:val="000000" w:themeColor="text1"/>
          <w:sz w:val="20"/>
          <w:szCs w:val="20"/>
          <w:lang w:val="id-ID"/>
        </w:rPr>
        <w:t xml:space="preserve"> a good </w:t>
      </w:r>
      <w:r w:rsidR="00E405E7" w:rsidRPr="00A9305B">
        <w:rPr>
          <w:rFonts w:ascii="Arial" w:hAnsi="Arial" w:cs="Arial"/>
          <w:color w:val="000000" w:themeColor="text1"/>
          <w:sz w:val="20"/>
          <w:szCs w:val="20"/>
        </w:rPr>
        <w:t>seed storage methodso that</w:t>
      </w:r>
      <w:r w:rsidRPr="00A9305B">
        <w:rPr>
          <w:rFonts w:ascii="Arial" w:hAnsi="Arial" w:cs="Arial"/>
          <w:color w:val="000000" w:themeColor="text1"/>
          <w:sz w:val="20"/>
          <w:szCs w:val="20"/>
          <w:lang w:val="id-ID"/>
        </w:rPr>
        <w:t xml:space="preserve"> the rate of decline i</w:t>
      </w:r>
      <w:r w:rsidR="00E405E7" w:rsidRPr="00A9305B">
        <w:rPr>
          <w:rFonts w:ascii="Arial" w:hAnsi="Arial" w:cs="Arial"/>
          <w:color w:val="000000" w:themeColor="text1"/>
          <w:sz w:val="20"/>
          <w:szCs w:val="20"/>
          <w:lang w:val="id-ID"/>
        </w:rPr>
        <w:t xml:space="preserve">n seed quality can be </w:t>
      </w:r>
      <w:r w:rsidR="00E405E7" w:rsidRPr="00A9305B">
        <w:rPr>
          <w:rFonts w:ascii="Arial" w:hAnsi="Arial" w:cs="Arial"/>
          <w:color w:val="000000" w:themeColor="text1"/>
          <w:sz w:val="20"/>
          <w:szCs w:val="20"/>
        </w:rPr>
        <w:t>pressed</w:t>
      </w:r>
      <w:r w:rsidRPr="00A9305B">
        <w:rPr>
          <w:rFonts w:ascii="Arial" w:hAnsi="Arial" w:cs="Arial"/>
          <w:color w:val="000000" w:themeColor="text1"/>
          <w:sz w:val="20"/>
          <w:szCs w:val="20"/>
          <w:lang w:val="id-ID"/>
        </w:rPr>
        <w:t xml:space="preserve">. </w:t>
      </w:r>
      <w:r w:rsidR="00916941" w:rsidRPr="00A9305B">
        <w:rPr>
          <w:rFonts w:ascii="Arial" w:hAnsi="Arial" w:cs="Arial"/>
          <w:color w:val="000000" w:themeColor="text1"/>
          <w:sz w:val="20"/>
          <w:szCs w:val="20"/>
          <w:lang w:val="id-ID"/>
        </w:rPr>
        <w:t>Maize</w:t>
      </w:r>
      <w:r w:rsidRPr="00A9305B">
        <w:rPr>
          <w:rFonts w:ascii="Arial" w:hAnsi="Arial" w:cs="Arial"/>
          <w:color w:val="000000" w:themeColor="text1"/>
          <w:sz w:val="20"/>
          <w:szCs w:val="20"/>
          <w:lang w:val="id-ID"/>
        </w:rPr>
        <w:t xml:space="preserve"> seeds classified as orthodox seeds</w:t>
      </w:r>
      <w:r w:rsidR="00E405E7" w:rsidRPr="00A9305B">
        <w:rPr>
          <w:rFonts w:ascii="Arial" w:hAnsi="Arial" w:cs="Arial"/>
          <w:color w:val="000000" w:themeColor="text1"/>
          <w:sz w:val="20"/>
          <w:szCs w:val="20"/>
        </w:rPr>
        <w:t>,so</w:t>
      </w:r>
      <w:r w:rsidRPr="00A9305B">
        <w:rPr>
          <w:rFonts w:ascii="Arial" w:hAnsi="Arial" w:cs="Arial"/>
          <w:color w:val="000000" w:themeColor="text1"/>
          <w:sz w:val="20"/>
          <w:szCs w:val="20"/>
          <w:lang w:val="id-ID"/>
        </w:rPr>
        <w:t>extend the shelf should use low temperatures with air-tight packaging and storage initial moist</w:t>
      </w:r>
      <w:r w:rsidR="00E405E7" w:rsidRPr="00A9305B">
        <w:rPr>
          <w:rFonts w:ascii="Arial" w:hAnsi="Arial" w:cs="Arial"/>
          <w:color w:val="000000" w:themeColor="text1"/>
          <w:sz w:val="20"/>
          <w:szCs w:val="20"/>
          <w:lang w:val="id-ID"/>
        </w:rPr>
        <w:t xml:space="preserve">ure content </w:t>
      </w:r>
      <w:r w:rsidR="00E405E7" w:rsidRPr="00A9305B">
        <w:rPr>
          <w:rFonts w:ascii="Arial" w:hAnsi="Arial" w:cs="Arial"/>
          <w:color w:val="000000" w:themeColor="text1"/>
          <w:sz w:val="20"/>
          <w:szCs w:val="20"/>
        </w:rPr>
        <w:t>was</w:t>
      </w:r>
      <w:r w:rsidRPr="00A9305B">
        <w:rPr>
          <w:rFonts w:ascii="Arial" w:hAnsi="Arial" w:cs="Arial"/>
          <w:color w:val="000000" w:themeColor="text1"/>
          <w:sz w:val="20"/>
          <w:szCs w:val="20"/>
          <w:lang w:val="id-ID"/>
        </w:rPr>
        <w:t xml:space="preserve"> reduced to a safe moisture content for storage.</w:t>
      </w:r>
    </w:p>
    <w:p w:rsidR="00173430" w:rsidRPr="00A9305B" w:rsidRDefault="00A47909" w:rsidP="00FA13B1">
      <w:pPr>
        <w:spacing w:after="0" w:line="360" w:lineRule="auto"/>
        <w:ind w:firstLine="720"/>
        <w:jc w:val="both"/>
        <w:rPr>
          <w:rFonts w:ascii="Arial" w:hAnsi="Arial" w:cs="Arial"/>
          <w:sz w:val="20"/>
          <w:szCs w:val="20"/>
        </w:rPr>
      </w:pPr>
      <w:r w:rsidRPr="00775082">
        <w:rPr>
          <w:rFonts w:ascii="Arial" w:hAnsi="Arial" w:cs="Arial"/>
          <w:sz w:val="20"/>
          <w:szCs w:val="20"/>
          <w:lang w:val="id-ID"/>
        </w:rPr>
        <w:fldChar w:fldCharType="begin" w:fldLock="1"/>
      </w:r>
      <w:r w:rsidR="00E376FD">
        <w:rPr>
          <w:rFonts w:ascii="Arial" w:hAnsi="Arial" w:cs="Arial"/>
          <w:sz w:val="20"/>
          <w:szCs w:val="20"/>
          <w:lang w:val="id-ID"/>
        </w:rPr>
        <w:instrText>ADDIN CSL_CITATION { "citationItems" : [ { "id" : "ITEM-1", "itemData" : { "author" : [ { "dropping-particle" : "", "family" : "Saenong", "given" : "Sania", "non-dropping-particle" : "", "parse-names" : false, "suffix" : "" }, { "dropping-particle" : "", "family" : "Syahfrudin", "given" : "", "non-dropping-particle" : "", "parse-names" : false, "suffix" : "" }, { "dropping-particle" : "", "family" : "Widiyati", "given" : "N", "non-dropping-particle" : "", "parse-names" : false, "suffix" : "" }, { "dropping-particle" : "", "family" : "Arief", "given" : "Ramlah", "non-dropping-particle" : "", "parse-names" : false, "suffix" : "" } ], "container-title" : "Teknologi unggulan pemacu pembangunan pertanian", "id" : "ITEM-1", "issued" : { "date-parts" : [ [ "1999" ] ] }, "page" : "29-39", "title" : "Penetapan cara pendugaan daya simpan benih Jagung", "type" : "article-journal", "volume" : "2" }, "uris" : [ "http://www.mendeley.com/documents/?uuid=a8cd8339-160b-4c3d-a6e4-6dea427610f8" ] } ], "mendeley" : { "formattedCitation" : "(Saenong, Syahfrudin, Widiyati, &amp; Arief, 1999)", "plainTextFormattedCitation" : "(Saenong, Syahfrudin, Widiyati, &amp; Arief, 1999)", "previouslyFormattedCitation" : "(Saenong, Syahfrudin, Widiyati, &amp; Arief, 1999)" }, "properties" : { "noteIndex" : 0 }, "schema" : "https://github.com/citation-style-language/schema/raw/master/csl-citation.json" }</w:instrText>
      </w:r>
      <w:r w:rsidRPr="00775082">
        <w:rPr>
          <w:rFonts w:ascii="Arial" w:hAnsi="Arial" w:cs="Arial"/>
          <w:sz w:val="20"/>
          <w:szCs w:val="20"/>
          <w:lang w:val="id-ID"/>
        </w:rPr>
        <w:fldChar w:fldCharType="separate"/>
      </w:r>
      <w:r w:rsidR="00775082" w:rsidRPr="00775082">
        <w:rPr>
          <w:rFonts w:ascii="Arial" w:hAnsi="Arial" w:cs="Arial"/>
          <w:sz w:val="20"/>
          <w:szCs w:val="20"/>
          <w:lang w:val="id-ID"/>
        </w:rPr>
        <w:t>(Saenong, Syahfrudin, Widiyati, &amp; Arief, 1999)</w:t>
      </w:r>
      <w:r w:rsidRPr="00775082">
        <w:rPr>
          <w:rFonts w:ascii="Arial" w:hAnsi="Arial" w:cs="Arial"/>
          <w:sz w:val="20"/>
          <w:szCs w:val="20"/>
          <w:lang w:val="id-ID"/>
        </w:rPr>
        <w:fldChar w:fldCharType="end"/>
      </w:r>
      <w:r w:rsidR="00C41A6D" w:rsidRPr="00775082">
        <w:rPr>
          <w:rFonts w:ascii="Arial" w:hAnsi="Arial" w:cs="Arial"/>
          <w:sz w:val="20"/>
          <w:szCs w:val="20"/>
          <w:lang w:val="id-ID"/>
        </w:rPr>
        <w:t>,</w:t>
      </w:r>
      <w:r w:rsidR="00C41A6D" w:rsidRPr="00A9305B">
        <w:rPr>
          <w:rFonts w:ascii="Arial" w:hAnsi="Arial" w:cs="Arial"/>
          <w:sz w:val="20"/>
          <w:szCs w:val="20"/>
          <w:lang w:val="id-ID"/>
        </w:rPr>
        <w:t xml:space="preserve"> </w:t>
      </w:r>
      <w:r w:rsidR="005939B0" w:rsidRPr="00A9305B">
        <w:rPr>
          <w:rFonts w:ascii="Arial" w:hAnsi="Arial" w:cs="Arial"/>
          <w:sz w:val="20"/>
          <w:szCs w:val="20"/>
          <w:lang w:val="id-ID"/>
        </w:rPr>
        <w:t>stated that the initial moisture content of 10-11% of seeds stored in an airtight container at room temperature (28-32</w:t>
      </w:r>
      <w:r w:rsidR="005939B0" w:rsidRPr="00A9305B">
        <w:rPr>
          <w:rFonts w:ascii="Arial" w:hAnsi="Arial" w:cs="Arial"/>
          <w:sz w:val="20"/>
          <w:szCs w:val="20"/>
          <w:vertAlign w:val="superscript"/>
          <w:lang w:val="id-ID"/>
        </w:rPr>
        <w:t>o</w:t>
      </w:r>
      <w:r w:rsidR="005939B0" w:rsidRPr="00A9305B">
        <w:rPr>
          <w:rFonts w:ascii="Arial" w:hAnsi="Arial" w:cs="Arial"/>
          <w:sz w:val="20"/>
          <w:szCs w:val="20"/>
          <w:lang w:val="id-ID"/>
        </w:rPr>
        <w:t xml:space="preserve">C) </w:t>
      </w:r>
      <w:r w:rsidR="002B3A1F" w:rsidRPr="00A9305B">
        <w:rPr>
          <w:rFonts w:ascii="Arial" w:hAnsi="Arial" w:cs="Arial"/>
          <w:sz w:val="20"/>
          <w:szCs w:val="20"/>
        </w:rPr>
        <w:t xml:space="preserve">had </w:t>
      </w:r>
      <w:r w:rsidR="005939B0" w:rsidRPr="00A9305B">
        <w:rPr>
          <w:rFonts w:ascii="Arial" w:hAnsi="Arial" w:cs="Arial"/>
          <w:sz w:val="20"/>
          <w:szCs w:val="20"/>
          <w:lang w:val="id-ID"/>
        </w:rPr>
        <w:t>germination</w:t>
      </w:r>
      <w:r w:rsidR="00173430" w:rsidRPr="00A9305B">
        <w:rPr>
          <w:rFonts w:ascii="Arial" w:hAnsi="Arial" w:cs="Arial"/>
          <w:sz w:val="20"/>
          <w:szCs w:val="20"/>
          <w:lang w:val="id-ID"/>
        </w:rPr>
        <w:t xml:space="preserve"> stand </w:t>
      </w:r>
      <w:r w:rsidR="005939B0" w:rsidRPr="00A9305B">
        <w:rPr>
          <w:rFonts w:ascii="Arial" w:hAnsi="Arial" w:cs="Arial"/>
          <w:sz w:val="20"/>
          <w:szCs w:val="20"/>
          <w:lang w:val="id-ID"/>
        </w:rPr>
        <w:lastRenderedPageBreak/>
        <w:t xml:space="preserve">above 80% after being stored for 1 year and </w:t>
      </w:r>
      <w:r w:rsidR="00173430" w:rsidRPr="00A9305B">
        <w:rPr>
          <w:rFonts w:ascii="Arial" w:hAnsi="Arial" w:cs="Arial"/>
          <w:sz w:val="20"/>
          <w:szCs w:val="20"/>
          <w:lang w:val="id-ID"/>
        </w:rPr>
        <w:t>study result</w:t>
      </w:r>
      <w:r w:rsidR="00775082">
        <w:rPr>
          <w:rFonts w:ascii="Arial" w:hAnsi="Arial" w:cs="Arial"/>
          <w:sz w:val="20"/>
          <w:szCs w:val="20"/>
          <w:lang w:val="id-ID"/>
        </w:rPr>
        <w:t xml:space="preserve"> </w:t>
      </w:r>
      <w:r w:rsidR="002B3A1F" w:rsidRPr="00A9305B">
        <w:rPr>
          <w:rFonts w:ascii="Arial" w:hAnsi="Arial" w:cs="Arial"/>
          <w:sz w:val="20"/>
          <w:szCs w:val="20"/>
        </w:rPr>
        <w:t xml:space="preserve">of </w:t>
      </w:r>
      <w:r>
        <w:rPr>
          <w:rFonts w:ascii="Arial" w:hAnsi="Arial" w:cs="Arial"/>
          <w:sz w:val="20"/>
          <w:szCs w:val="20"/>
        </w:rPr>
        <w:fldChar w:fldCharType="begin" w:fldLock="1"/>
      </w:r>
      <w:r w:rsidR="00AA5F7A">
        <w:rPr>
          <w:rFonts w:ascii="Arial" w:hAnsi="Arial" w:cs="Arial"/>
          <w:sz w:val="20"/>
          <w:szCs w:val="20"/>
        </w:rPr>
        <w:instrText>ADDIN CSL_CITATION { "citationItems" : [ { "id" : "ITEM-1", "itemData" : { "ISBN" : "9789798940378", "author" : [ { "dropping-particle" : "", "family" : "Rahmawati", "given" : "", "non-dropping-particle" : "", "parse-names" : false, "suffix" : "" }, { "dropping-particle" : "", "family" : "Saenong", "given" : "Sania", "non-dropping-particle" : "", "parse-names" : false, "suffix" : "" } ], "container-title" : "Prosiding Pekan Serealia Nasional", "id" : "ITEM-1", "issue" : "2010", "issued" : { "date-parts" : [ [ "2010" ] ] }, "page" : "478-485", "title" : "Mutu Fisiologis benih pada beberapa varietas jagung selama periode simpan", "type" : "article-journal" }, "uris" : [ "http://www.mendeley.com/documents/?uuid=cc53a44c-7ec5-4f2c-bd17-dd67c6af1cd3" ] } ], "mendeley" : { "formattedCitation" : "(Rahmawati &amp; Saenong, 2010)", "plainTextFormattedCitation" : "(Rahmawati &amp; Saenong, 2010)", "previouslyFormattedCitation" : "(Rahmawati &amp; Saenong, 2010)" }, "properties" : { "noteIndex" : 0 }, "schema" : "https://github.com/citation-style-language/schema/raw/master/csl-citation.json" }</w:instrText>
      </w:r>
      <w:r>
        <w:rPr>
          <w:rFonts w:ascii="Arial" w:hAnsi="Arial" w:cs="Arial"/>
          <w:sz w:val="20"/>
          <w:szCs w:val="20"/>
        </w:rPr>
        <w:fldChar w:fldCharType="separate"/>
      </w:r>
      <w:r w:rsidR="003F0F0E" w:rsidRPr="003F0F0E">
        <w:rPr>
          <w:rFonts w:ascii="Arial" w:hAnsi="Arial" w:cs="Arial"/>
          <w:sz w:val="20"/>
          <w:szCs w:val="20"/>
        </w:rPr>
        <w:t>(Rahmawati &amp; Saenong, 2010)</w:t>
      </w:r>
      <w:r>
        <w:rPr>
          <w:rFonts w:ascii="Arial" w:hAnsi="Arial" w:cs="Arial"/>
          <w:sz w:val="20"/>
          <w:szCs w:val="20"/>
        </w:rPr>
        <w:fldChar w:fldCharType="end"/>
      </w:r>
      <w:r w:rsidR="005939B0" w:rsidRPr="00A9305B">
        <w:rPr>
          <w:rFonts w:ascii="Arial" w:hAnsi="Arial" w:cs="Arial"/>
          <w:sz w:val="20"/>
          <w:szCs w:val="20"/>
          <w:lang w:val="id-ID"/>
        </w:rPr>
        <w:t xml:space="preserve"> showed that the storage of maize seed Lamuru, Anoman and </w:t>
      </w:r>
      <w:r w:rsidR="00173430" w:rsidRPr="00A9305B">
        <w:rPr>
          <w:rFonts w:ascii="Arial" w:hAnsi="Arial" w:cs="Arial"/>
          <w:sz w:val="20"/>
          <w:szCs w:val="20"/>
          <w:lang w:val="id-ID"/>
        </w:rPr>
        <w:t>Srikandi Kuning</w:t>
      </w:r>
      <w:r w:rsidR="005939B0" w:rsidRPr="00A9305B">
        <w:rPr>
          <w:rFonts w:ascii="Arial" w:hAnsi="Arial" w:cs="Arial"/>
          <w:sz w:val="20"/>
          <w:szCs w:val="20"/>
          <w:lang w:val="id-ID"/>
        </w:rPr>
        <w:t xml:space="preserve">-1 </w:t>
      </w:r>
      <w:r w:rsidR="00173430" w:rsidRPr="00A9305B">
        <w:rPr>
          <w:rFonts w:ascii="Arial" w:hAnsi="Arial" w:cs="Arial"/>
          <w:sz w:val="20"/>
          <w:szCs w:val="20"/>
          <w:lang w:val="id-ID"/>
        </w:rPr>
        <w:t>varieties which</w:t>
      </w:r>
      <w:r w:rsidR="005939B0" w:rsidRPr="00A9305B">
        <w:rPr>
          <w:rFonts w:ascii="Arial" w:hAnsi="Arial" w:cs="Arial"/>
          <w:sz w:val="20"/>
          <w:szCs w:val="20"/>
          <w:lang w:val="id-ID"/>
        </w:rPr>
        <w:t xml:space="preserve"> packe</w:t>
      </w:r>
      <w:r w:rsidR="00267C7F" w:rsidRPr="00A9305B">
        <w:rPr>
          <w:rFonts w:ascii="Arial" w:hAnsi="Arial" w:cs="Arial"/>
          <w:sz w:val="20"/>
          <w:szCs w:val="20"/>
          <w:lang w:val="id-ID"/>
        </w:rPr>
        <w:t>d with polyethylene plastic</w:t>
      </w:r>
      <w:r w:rsidR="00267C7F" w:rsidRPr="00A9305B">
        <w:rPr>
          <w:rFonts w:ascii="Arial" w:hAnsi="Arial" w:cs="Arial"/>
          <w:sz w:val="20"/>
          <w:szCs w:val="20"/>
        </w:rPr>
        <w:t>,</w:t>
      </w:r>
      <w:r w:rsidR="00267C7F" w:rsidRPr="00A9305B">
        <w:rPr>
          <w:rFonts w:ascii="Arial" w:hAnsi="Arial" w:cs="Arial"/>
          <w:sz w:val="20"/>
          <w:szCs w:val="20"/>
          <w:lang w:val="id-ID"/>
        </w:rPr>
        <w:t xml:space="preserve"> initial moisture content  below 11% and stored in silo</w:t>
      </w:r>
      <w:r w:rsidR="005939B0" w:rsidRPr="00A9305B">
        <w:rPr>
          <w:rFonts w:ascii="Arial" w:hAnsi="Arial" w:cs="Arial"/>
          <w:sz w:val="20"/>
          <w:szCs w:val="20"/>
          <w:lang w:val="id-ID"/>
        </w:rPr>
        <w:t xml:space="preserve"> plastic for 10 mon</w:t>
      </w:r>
      <w:r w:rsidR="006E5230" w:rsidRPr="00A9305B">
        <w:rPr>
          <w:rFonts w:ascii="Arial" w:hAnsi="Arial" w:cs="Arial"/>
          <w:sz w:val="20"/>
          <w:szCs w:val="20"/>
          <w:lang w:val="id-ID"/>
        </w:rPr>
        <w:t>ths still ha</w:t>
      </w:r>
      <w:r w:rsidR="006E5230" w:rsidRPr="00A9305B">
        <w:rPr>
          <w:rFonts w:ascii="Arial" w:hAnsi="Arial" w:cs="Arial"/>
          <w:sz w:val="20"/>
          <w:szCs w:val="20"/>
        </w:rPr>
        <w:t>d</w:t>
      </w:r>
      <w:r w:rsidR="005939B0" w:rsidRPr="00A9305B">
        <w:rPr>
          <w:rFonts w:ascii="Arial" w:hAnsi="Arial" w:cs="Arial"/>
          <w:sz w:val="20"/>
          <w:szCs w:val="20"/>
          <w:lang w:val="id-ID"/>
        </w:rPr>
        <w:t xml:space="preserve"> germination in above 85%.In another study, the </w:t>
      </w:r>
      <w:r w:rsidR="00173430" w:rsidRPr="00A9305B">
        <w:rPr>
          <w:rFonts w:ascii="Arial" w:hAnsi="Arial" w:cs="Arial"/>
          <w:sz w:val="20"/>
          <w:szCs w:val="20"/>
          <w:lang w:val="id-ID"/>
        </w:rPr>
        <w:t>experiment for</w:t>
      </w:r>
      <w:r w:rsidR="005939B0" w:rsidRPr="00A9305B">
        <w:rPr>
          <w:rFonts w:ascii="Arial" w:hAnsi="Arial" w:cs="Arial"/>
          <w:sz w:val="20"/>
          <w:szCs w:val="20"/>
          <w:lang w:val="id-ID"/>
        </w:rPr>
        <w:t xml:space="preserve"> Lamuru varieties maize seeds stored in seed storage warehouse with </w:t>
      </w:r>
      <w:r w:rsidR="006E5230" w:rsidRPr="00A9305B">
        <w:rPr>
          <w:rFonts w:ascii="Arial" w:hAnsi="Arial" w:cs="Arial"/>
          <w:sz w:val="20"/>
          <w:szCs w:val="20"/>
        </w:rPr>
        <w:t xml:space="preserve">range of </w:t>
      </w:r>
      <w:r w:rsidR="006E5230" w:rsidRPr="00A9305B">
        <w:rPr>
          <w:rFonts w:ascii="Arial" w:hAnsi="Arial" w:cs="Arial"/>
          <w:sz w:val="20"/>
          <w:szCs w:val="20"/>
          <w:lang w:val="id-ID"/>
        </w:rPr>
        <w:t>temperatures</w:t>
      </w:r>
      <w:r w:rsidR="005939B0" w:rsidRPr="00A9305B">
        <w:rPr>
          <w:rFonts w:ascii="Arial" w:hAnsi="Arial" w:cs="Arial"/>
          <w:sz w:val="20"/>
          <w:szCs w:val="20"/>
          <w:lang w:val="id-ID"/>
        </w:rPr>
        <w:t xml:space="preserve"> from 18-21</w:t>
      </w:r>
      <w:r w:rsidR="005939B0" w:rsidRPr="00A9305B">
        <w:rPr>
          <w:rFonts w:ascii="Arial" w:hAnsi="Arial" w:cs="Arial"/>
          <w:sz w:val="20"/>
          <w:szCs w:val="20"/>
          <w:vertAlign w:val="superscript"/>
          <w:lang w:val="id-ID"/>
        </w:rPr>
        <w:t>o</w:t>
      </w:r>
      <w:r w:rsidR="005939B0" w:rsidRPr="00A9305B">
        <w:rPr>
          <w:rFonts w:ascii="Arial" w:hAnsi="Arial" w:cs="Arial"/>
          <w:sz w:val="20"/>
          <w:szCs w:val="20"/>
          <w:lang w:val="id-ID"/>
        </w:rPr>
        <w:t>C for 23 months using high-density polyethyl</w:t>
      </w:r>
      <w:r w:rsidR="006E5230" w:rsidRPr="00A9305B">
        <w:rPr>
          <w:rFonts w:ascii="Arial" w:hAnsi="Arial" w:cs="Arial"/>
          <w:sz w:val="20"/>
          <w:szCs w:val="20"/>
          <w:lang w:val="id-ID"/>
        </w:rPr>
        <w:t>ene plastic packaging still ha</w:t>
      </w:r>
      <w:r w:rsidR="006E5230" w:rsidRPr="00A9305B">
        <w:rPr>
          <w:rFonts w:ascii="Arial" w:hAnsi="Arial" w:cs="Arial"/>
          <w:sz w:val="20"/>
          <w:szCs w:val="20"/>
        </w:rPr>
        <w:t>d</w:t>
      </w:r>
      <w:r w:rsidR="005939B0" w:rsidRPr="00A9305B">
        <w:rPr>
          <w:rFonts w:ascii="Arial" w:hAnsi="Arial" w:cs="Arial"/>
          <w:sz w:val="20"/>
          <w:szCs w:val="20"/>
          <w:lang w:val="id-ID"/>
        </w:rPr>
        <w:t xml:space="preserve"> a germina</w:t>
      </w:r>
      <w:r w:rsidR="00E91F40" w:rsidRPr="00A9305B">
        <w:rPr>
          <w:rFonts w:ascii="Arial" w:hAnsi="Arial" w:cs="Arial"/>
          <w:sz w:val="20"/>
          <w:szCs w:val="20"/>
          <w:lang w:val="id-ID"/>
        </w:rPr>
        <w:t xml:space="preserve">tion of 86,50% </w:t>
      </w:r>
      <w:r w:rsidRPr="005B5CAD">
        <w:rPr>
          <w:rFonts w:ascii="Arial" w:hAnsi="Arial" w:cs="Arial"/>
          <w:sz w:val="20"/>
          <w:szCs w:val="20"/>
          <w:lang w:val="id-ID"/>
        </w:rPr>
        <w:fldChar w:fldCharType="begin" w:fldLock="1"/>
      </w:r>
      <w:r w:rsidR="00775082">
        <w:rPr>
          <w:rFonts w:ascii="Arial" w:hAnsi="Arial" w:cs="Arial"/>
          <w:sz w:val="20"/>
          <w:szCs w:val="20"/>
          <w:lang w:val="id-ID"/>
        </w:rPr>
        <w:instrText>ADDIN CSL_CITATION { "citationItems" : [ { "id" : "ITEM-1", "itemData" : { "author" : [ { "dropping-particle" : "", "family" : "Rahmawati", "given" : "", "non-dropping-particle" : "", "parse-names" : false, "suffix" : "" }, { "dropping-particle" : "", "family" : "Syamsuddin", "given" : "", "non-dropping-particle" : "", "parse-names" : false, "suffix" : "" } ], "container-title" : "Agros", "id" : "ITEM-1", "issue" : "1", "issued" : { "date-parts" : [ [ "2014" ] ] }, "page" : "53-60", "title" : "Mutu benih jagung Lamuru pada umur simpan berbeda dengan beberapa metode pengujian", "type" : "article-journal", "volume" : "16" }, "uris" : [ "http://www.mendeley.com/documents/?uuid=fefa763d-68c4-4a51-84c7-06179758facb" ] } ], "mendeley" : { "formattedCitation" : "(Rahmawati &amp; Syamsuddin, 2014)", "plainTextFormattedCitation" : "(Rahmawati &amp; Syamsuddin, 2014)", "previouslyFormattedCitation" : "(Rahmawati &amp; Syamsuddin, 2014)" }, "properties" : { "noteIndex" : 0 }, "schema" : "https://github.com/citation-style-language/schema/raw/master/csl-citation.json" }</w:instrText>
      </w:r>
      <w:r w:rsidRPr="005B5CAD">
        <w:rPr>
          <w:rFonts w:ascii="Arial" w:hAnsi="Arial" w:cs="Arial"/>
          <w:sz w:val="20"/>
          <w:szCs w:val="20"/>
          <w:lang w:val="id-ID"/>
        </w:rPr>
        <w:fldChar w:fldCharType="separate"/>
      </w:r>
      <w:r w:rsidR="005B5CAD" w:rsidRPr="005B5CAD">
        <w:rPr>
          <w:rFonts w:ascii="Arial" w:hAnsi="Arial" w:cs="Arial"/>
          <w:sz w:val="20"/>
          <w:szCs w:val="20"/>
          <w:lang w:val="id-ID"/>
        </w:rPr>
        <w:t>(Rahmawati &amp; Syamsuddin, 2014)</w:t>
      </w:r>
      <w:r w:rsidRPr="005B5CAD">
        <w:rPr>
          <w:rFonts w:ascii="Arial" w:hAnsi="Arial" w:cs="Arial"/>
          <w:sz w:val="20"/>
          <w:szCs w:val="20"/>
          <w:lang w:val="id-ID"/>
        </w:rPr>
        <w:fldChar w:fldCharType="end"/>
      </w:r>
      <w:r w:rsidR="005939B0" w:rsidRPr="00A9305B">
        <w:rPr>
          <w:rFonts w:ascii="Arial" w:hAnsi="Arial" w:cs="Arial"/>
          <w:sz w:val="20"/>
          <w:szCs w:val="20"/>
          <w:lang w:val="id-ID"/>
        </w:rPr>
        <w:t xml:space="preserve">. Even the seeds for a period of 5 years (varieties Gumarang, </w:t>
      </w:r>
      <w:r w:rsidR="00250B30" w:rsidRPr="00A9305B">
        <w:rPr>
          <w:rFonts w:ascii="Arial" w:hAnsi="Arial" w:cs="Arial"/>
          <w:sz w:val="20"/>
          <w:szCs w:val="20"/>
          <w:lang w:val="id-ID"/>
        </w:rPr>
        <w:t>Srikandi Kuning</w:t>
      </w:r>
      <w:r w:rsidR="005939B0" w:rsidRPr="00A9305B">
        <w:rPr>
          <w:rFonts w:ascii="Arial" w:hAnsi="Arial" w:cs="Arial"/>
          <w:sz w:val="20"/>
          <w:szCs w:val="20"/>
          <w:lang w:val="id-ID"/>
        </w:rPr>
        <w:t>and B</w:t>
      </w:r>
      <w:r w:rsidR="00173430" w:rsidRPr="00A9305B">
        <w:rPr>
          <w:rFonts w:ascii="Arial" w:hAnsi="Arial" w:cs="Arial"/>
          <w:sz w:val="20"/>
          <w:szCs w:val="20"/>
          <w:lang w:val="id-ID"/>
        </w:rPr>
        <w:t>is</w:t>
      </w:r>
      <w:r w:rsidR="005939B0" w:rsidRPr="00A9305B">
        <w:rPr>
          <w:rFonts w:ascii="Arial" w:hAnsi="Arial" w:cs="Arial"/>
          <w:sz w:val="20"/>
          <w:szCs w:val="20"/>
          <w:lang w:val="id-ID"/>
        </w:rPr>
        <w:t>ma) still have germination above 90%. The use of plastic containers of polyethylene with a thickness of 0.09 mm and stored at room temperature 18-21</w:t>
      </w:r>
      <w:r w:rsidR="005939B0" w:rsidRPr="00A9305B">
        <w:rPr>
          <w:rFonts w:ascii="Arial" w:hAnsi="Arial" w:cs="Arial"/>
          <w:sz w:val="20"/>
          <w:szCs w:val="20"/>
          <w:vertAlign w:val="superscript"/>
          <w:lang w:val="id-ID"/>
        </w:rPr>
        <w:t>o</w:t>
      </w:r>
      <w:r w:rsidR="005939B0" w:rsidRPr="00A9305B">
        <w:rPr>
          <w:rFonts w:ascii="Arial" w:hAnsi="Arial" w:cs="Arial"/>
          <w:sz w:val="20"/>
          <w:szCs w:val="20"/>
          <w:lang w:val="id-ID"/>
        </w:rPr>
        <w:t xml:space="preserve">C with relative humidity of 50-55% capable of suppressing a decrease in the quality of seed, both physically and physiologically </w:t>
      </w:r>
      <w:r>
        <w:rPr>
          <w:rFonts w:ascii="Arial" w:hAnsi="Arial" w:cs="Arial"/>
          <w:sz w:val="20"/>
          <w:szCs w:val="20"/>
          <w:lang w:val="id-ID"/>
        </w:rPr>
        <w:fldChar w:fldCharType="begin" w:fldLock="1"/>
      </w:r>
      <w:r w:rsidR="00670EDA">
        <w:rPr>
          <w:rFonts w:ascii="Arial" w:hAnsi="Arial" w:cs="Arial"/>
          <w:sz w:val="20"/>
          <w:szCs w:val="20"/>
          <w:lang w:val="id-ID"/>
        </w:rPr>
        <w:instrText>ADDIN CSL_CITATION { "citationItems" : [ { "id" : "ITEM-1", "itemData" : { "author" : [ { "dropping-particle" : "", "family" : "Rahmawati", "given" : "", "non-dropping-particle" : "", "parse-names" : false, "suffix" : "" }, { "dropping-particle" : "", "family" : "Arief", "given" : "Ramlah", "non-dropping-particle" : "", "parse-names" : false, "suffix" : "" } ], "container-title" : "Prosiding Seminar Nasional Serealia", "id" : "ITEM-1", "issued" : { "date-parts" : [ [ "2011" ] ] }, "page" : "582-589", "title" : "Evaluasi mutu benih jagung dalam gudang penyimpanan benih UPBS", "type" : "article-journal" }, "uris" : [ "http://www.mendeley.com/documents/?uuid=722ebe25-689d-4996-8c56-bc19ee0bab51" ] } ], "mendeley" : { "formattedCitation" : "(Rahmawati &amp; Arief, 2011)", "plainTextFormattedCitation" : "(Rahmawati &amp; Arief, 2011)", "previouslyFormattedCitation" : "(Rahmawati &amp; Arief, 2011)" }, "properties" : { "noteIndex" : 0 }, "schema" : "https://github.com/citation-style-language/schema/raw/master/csl-citation.json" }</w:instrText>
      </w:r>
      <w:r>
        <w:rPr>
          <w:rFonts w:ascii="Arial" w:hAnsi="Arial" w:cs="Arial"/>
          <w:sz w:val="20"/>
          <w:szCs w:val="20"/>
          <w:lang w:val="id-ID"/>
        </w:rPr>
        <w:fldChar w:fldCharType="separate"/>
      </w:r>
      <w:r w:rsidR="00AA5F7A" w:rsidRPr="00AA5F7A">
        <w:rPr>
          <w:rFonts w:ascii="Arial" w:hAnsi="Arial" w:cs="Arial"/>
          <w:sz w:val="20"/>
          <w:szCs w:val="20"/>
          <w:lang w:val="id-ID"/>
        </w:rPr>
        <w:t>(Rahmawati &amp; Arief, 2011)</w:t>
      </w:r>
      <w:r>
        <w:rPr>
          <w:rFonts w:ascii="Arial" w:hAnsi="Arial" w:cs="Arial"/>
          <w:sz w:val="20"/>
          <w:szCs w:val="20"/>
          <w:lang w:val="id-ID"/>
        </w:rPr>
        <w:fldChar w:fldCharType="end"/>
      </w:r>
      <w:r w:rsidR="005939B0" w:rsidRPr="00A9305B">
        <w:rPr>
          <w:rFonts w:ascii="Arial" w:hAnsi="Arial" w:cs="Arial"/>
          <w:sz w:val="20"/>
          <w:szCs w:val="20"/>
          <w:lang w:val="id-ID"/>
        </w:rPr>
        <w:t>.</w:t>
      </w:r>
    </w:p>
    <w:p w:rsidR="002F3B5B" w:rsidRPr="00A9305B" w:rsidRDefault="00014F9F" w:rsidP="00FA13B1">
      <w:pPr>
        <w:spacing w:after="0" w:line="360" w:lineRule="auto"/>
        <w:ind w:firstLine="720"/>
        <w:jc w:val="both"/>
        <w:rPr>
          <w:rFonts w:ascii="Arial" w:hAnsi="Arial" w:cs="Arial"/>
          <w:sz w:val="20"/>
          <w:szCs w:val="20"/>
        </w:rPr>
      </w:pPr>
      <w:r w:rsidRPr="00A9305B">
        <w:rPr>
          <w:rFonts w:ascii="Arial" w:hAnsi="Arial" w:cs="Arial"/>
          <w:sz w:val="20"/>
          <w:szCs w:val="20"/>
        </w:rPr>
        <w:t xml:space="preserve">That technology was difficult to applied in farmers level </w:t>
      </w:r>
      <w:r w:rsidR="005939B0" w:rsidRPr="00A9305B">
        <w:rPr>
          <w:rFonts w:ascii="Arial" w:hAnsi="Arial" w:cs="Arial"/>
          <w:sz w:val="20"/>
          <w:szCs w:val="20"/>
          <w:lang w:val="id-ID"/>
        </w:rPr>
        <w:t xml:space="preserve">because of limited facilities. Some farmers do seed storage simply by putting it on the floor </w:t>
      </w:r>
      <w:r w:rsidR="0039650D" w:rsidRPr="00A9305B">
        <w:rPr>
          <w:rFonts w:ascii="Arial" w:hAnsi="Arial" w:cs="Arial"/>
          <w:sz w:val="20"/>
          <w:szCs w:val="20"/>
          <w:lang w:val="id-ID"/>
        </w:rPr>
        <w:t>in their</w:t>
      </w:r>
      <w:r w:rsidR="005939B0" w:rsidRPr="00A9305B">
        <w:rPr>
          <w:rFonts w:ascii="Arial" w:hAnsi="Arial" w:cs="Arial"/>
          <w:sz w:val="20"/>
          <w:szCs w:val="20"/>
          <w:lang w:val="id-ID"/>
        </w:rPr>
        <w:t xml:space="preserve"> ho</w:t>
      </w:r>
      <w:r w:rsidR="0039650D" w:rsidRPr="00A9305B">
        <w:rPr>
          <w:rFonts w:ascii="Arial" w:hAnsi="Arial" w:cs="Arial"/>
          <w:sz w:val="20"/>
          <w:szCs w:val="20"/>
          <w:lang w:val="id-ID"/>
        </w:rPr>
        <w:t>use without</w:t>
      </w:r>
      <w:r w:rsidR="005939B0" w:rsidRPr="00A9305B">
        <w:rPr>
          <w:rFonts w:ascii="Arial" w:hAnsi="Arial" w:cs="Arial"/>
          <w:sz w:val="20"/>
          <w:szCs w:val="20"/>
          <w:lang w:val="id-ID"/>
        </w:rPr>
        <w:t xml:space="preserve"> treatm</w:t>
      </w:r>
      <w:r w:rsidR="0039650D" w:rsidRPr="00A9305B">
        <w:rPr>
          <w:rFonts w:ascii="Arial" w:hAnsi="Arial" w:cs="Arial"/>
          <w:sz w:val="20"/>
          <w:szCs w:val="20"/>
          <w:lang w:val="id-ID"/>
        </w:rPr>
        <w:t>ent. In addition, some farmers</w:t>
      </w:r>
      <w:r w:rsidR="005939B0" w:rsidRPr="00A9305B">
        <w:rPr>
          <w:rFonts w:ascii="Arial" w:hAnsi="Arial" w:cs="Arial"/>
          <w:sz w:val="20"/>
          <w:szCs w:val="20"/>
          <w:lang w:val="id-ID"/>
        </w:rPr>
        <w:t xml:space="preserve"> obtain seed from the breeder or other seed producers </w:t>
      </w:r>
      <w:r w:rsidR="0039650D" w:rsidRPr="00A9305B">
        <w:rPr>
          <w:rFonts w:ascii="Arial" w:hAnsi="Arial" w:cs="Arial"/>
          <w:sz w:val="20"/>
          <w:szCs w:val="20"/>
          <w:lang w:val="id-ID"/>
        </w:rPr>
        <w:t>which are</w:t>
      </w:r>
      <w:r w:rsidR="005939B0" w:rsidRPr="00A9305B">
        <w:rPr>
          <w:rFonts w:ascii="Arial" w:hAnsi="Arial" w:cs="Arial"/>
          <w:sz w:val="20"/>
          <w:szCs w:val="20"/>
          <w:lang w:val="id-ID"/>
        </w:rPr>
        <w:t xml:space="preserve"> already packed. </w:t>
      </w:r>
      <w:r w:rsidR="0039650D" w:rsidRPr="00A9305B">
        <w:rPr>
          <w:rFonts w:ascii="Arial" w:hAnsi="Arial" w:cs="Arial"/>
          <w:sz w:val="20"/>
          <w:szCs w:val="20"/>
          <w:lang w:val="id-ID"/>
        </w:rPr>
        <w:t xml:space="preserve">When </w:t>
      </w:r>
      <w:r w:rsidR="005939B0" w:rsidRPr="00A9305B">
        <w:rPr>
          <w:rFonts w:ascii="Arial" w:hAnsi="Arial" w:cs="Arial"/>
          <w:sz w:val="20"/>
          <w:szCs w:val="20"/>
          <w:lang w:val="id-ID"/>
        </w:rPr>
        <w:t>planting</w:t>
      </w:r>
      <w:r w:rsidR="0039650D" w:rsidRPr="00A9305B">
        <w:rPr>
          <w:rFonts w:ascii="Arial" w:hAnsi="Arial" w:cs="Arial"/>
          <w:sz w:val="20"/>
          <w:szCs w:val="20"/>
          <w:lang w:val="id-ID"/>
        </w:rPr>
        <w:t xml:space="preserve"> time</w:t>
      </w:r>
      <w:r w:rsidR="005939B0" w:rsidRPr="00A9305B">
        <w:rPr>
          <w:rFonts w:ascii="Arial" w:hAnsi="Arial" w:cs="Arial"/>
          <w:sz w:val="20"/>
          <w:szCs w:val="20"/>
          <w:lang w:val="id-ID"/>
        </w:rPr>
        <w:t xml:space="preserve">, delays often occur because of any particular case. </w:t>
      </w:r>
      <w:r w:rsidRPr="00A9305B">
        <w:rPr>
          <w:rFonts w:ascii="Arial" w:hAnsi="Arial" w:cs="Arial"/>
          <w:sz w:val="20"/>
          <w:szCs w:val="20"/>
          <w:lang w:val="id-ID"/>
        </w:rPr>
        <w:t>Seeds</w:t>
      </w:r>
      <w:r w:rsidR="002F3B5B" w:rsidRPr="00A9305B">
        <w:rPr>
          <w:rFonts w:ascii="Arial" w:hAnsi="Arial" w:cs="Arial"/>
          <w:sz w:val="20"/>
          <w:szCs w:val="20"/>
          <w:lang w:val="id-ID"/>
        </w:rPr>
        <w:t xml:space="preserve"> have been opened from the packaging left without repackaged resulting in a decrease in viability and vigor.</w:t>
      </w:r>
    </w:p>
    <w:p w:rsidR="005939B0" w:rsidRPr="00A9305B" w:rsidRDefault="005939B0" w:rsidP="00FA13B1">
      <w:pPr>
        <w:spacing w:after="0" w:line="360" w:lineRule="auto"/>
        <w:ind w:firstLine="720"/>
        <w:jc w:val="both"/>
        <w:rPr>
          <w:rFonts w:ascii="Arial" w:hAnsi="Arial" w:cs="Arial"/>
          <w:sz w:val="20"/>
          <w:szCs w:val="20"/>
          <w:lang w:val="id-ID"/>
        </w:rPr>
      </w:pPr>
      <w:r w:rsidRPr="00A9305B">
        <w:rPr>
          <w:rFonts w:ascii="Arial" w:hAnsi="Arial" w:cs="Arial"/>
          <w:sz w:val="20"/>
          <w:szCs w:val="20"/>
          <w:lang w:val="id-ID"/>
        </w:rPr>
        <w:t>To determine the decrease in viability and vigor</w:t>
      </w:r>
      <w:r w:rsidR="00F7762D" w:rsidRPr="00A9305B">
        <w:rPr>
          <w:rFonts w:ascii="Arial" w:hAnsi="Arial" w:cs="Arial"/>
          <w:sz w:val="20"/>
          <w:szCs w:val="20"/>
        </w:rPr>
        <w:t xml:space="preserve"> seeds</w:t>
      </w:r>
      <w:r w:rsidRPr="00A9305B">
        <w:rPr>
          <w:rFonts w:ascii="Arial" w:hAnsi="Arial" w:cs="Arial"/>
          <w:sz w:val="20"/>
          <w:szCs w:val="20"/>
          <w:lang w:val="id-ID"/>
        </w:rPr>
        <w:t xml:space="preserve"> during open packaging</w:t>
      </w:r>
      <w:r w:rsidR="002F3B5B" w:rsidRPr="00A9305B">
        <w:rPr>
          <w:rFonts w:ascii="Arial" w:hAnsi="Arial" w:cs="Arial"/>
          <w:sz w:val="20"/>
          <w:szCs w:val="20"/>
          <w:lang w:val="id-ID"/>
        </w:rPr>
        <w:t xml:space="preserve">, seeds </w:t>
      </w:r>
      <w:r w:rsidRPr="00A9305B">
        <w:rPr>
          <w:rFonts w:ascii="Arial" w:hAnsi="Arial" w:cs="Arial"/>
          <w:sz w:val="20"/>
          <w:szCs w:val="20"/>
          <w:lang w:val="id-ID"/>
        </w:rPr>
        <w:t xml:space="preserve">varieties </w:t>
      </w:r>
      <w:r w:rsidR="002F3B5B" w:rsidRPr="00A9305B">
        <w:rPr>
          <w:rFonts w:ascii="Arial" w:hAnsi="Arial" w:cs="Arial"/>
          <w:sz w:val="20"/>
          <w:szCs w:val="20"/>
          <w:lang w:val="id-ID"/>
        </w:rPr>
        <w:t>was testedby placed in</w:t>
      </w:r>
      <w:r w:rsidRPr="00A9305B">
        <w:rPr>
          <w:rFonts w:ascii="Arial" w:hAnsi="Arial" w:cs="Arial"/>
          <w:sz w:val="20"/>
          <w:szCs w:val="20"/>
          <w:lang w:val="id-ID"/>
        </w:rPr>
        <w:t xml:space="preserve"> temperature room with open packaging condition. </w:t>
      </w:r>
      <w:r w:rsidR="002F3B5B" w:rsidRPr="00A9305B">
        <w:rPr>
          <w:rFonts w:ascii="Arial" w:hAnsi="Arial" w:cs="Arial"/>
          <w:sz w:val="20"/>
          <w:szCs w:val="20"/>
          <w:lang w:val="id-ID"/>
        </w:rPr>
        <w:t xml:space="preserve">The study </w:t>
      </w:r>
      <w:r w:rsidRPr="00A9305B">
        <w:rPr>
          <w:rFonts w:ascii="Arial" w:hAnsi="Arial" w:cs="Arial"/>
          <w:sz w:val="20"/>
          <w:szCs w:val="20"/>
          <w:lang w:val="id-ID"/>
        </w:rPr>
        <w:t xml:space="preserve">results </w:t>
      </w:r>
      <w:r w:rsidR="002F3B5B" w:rsidRPr="00A9305B">
        <w:rPr>
          <w:rFonts w:ascii="Arial" w:hAnsi="Arial" w:cs="Arial"/>
          <w:sz w:val="20"/>
          <w:szCs w:val="20"/>
          <w:lang w:val="id-ID"/>
        </w:rPr>
        <w:t>observe</w:t>
      </w:r>
      <w:r w:rsidRPr="00A9305B">
        <w:rPr>
          <w:rFonts w:ascii="Arial" w:hAnsi="Arial" w:cs="Arial"/>
          <w:sz w:val="20"/>
          <w:szCs w:val="20"/>
          <w:lang w:val="id-ID"/>
        </w:rPr>
        <w:t xml:space="preserve"> after the </w:t>
      </w:r>
      <w:r w:rsidR="002F3B5B" w:rsidRPr="00A9305B">
        <w:rPr>
          <w:rFonts w:ascii="Arial" w:hAnsi="Arial" w:cs="Arial"/>
          <w:sz w:val="20"/>
          <w:szCs w:val="20"/>
          <w:lang w:val="id-ID"/>
        </w:rPr>
        <w:t>limit time</w:t>
      </w:r>
      <w:r w:rsidR="00512777" w:rsidRPr="00A9305B">
        <w:rPr>
          <w:rFonts w:ascii="Arial" w:hAnsi="Arial" w:cs="Arial"/>
          <w:sz w:val="20"/>
          <w:szCs w:val="20"/>
          <w:lang w:val="id-ID"/>
        </w:rPr>
        <w:t xml:space="preserve"> for storage of the seeds </w:t>
      </w:r>
      <w:r w:rsidR="00512777" w:rsidRPr="00A9305B">
        <w:rPr>
          <w:rFonts w:ascii="Arial" w:hAnsi="Arial" w:cs="Arial"/>
          <w:sz w:val="20"/>
          <w:szCs w:val="20"/>
        </w:rPr>
        <w:t>were</w:t>
      </w:r>
      <w:r w:rsidR="002F3B5B" w:rsidRPr="00A9305B">
        <w:rPr>
          <w:rFonts w:ascii="Arial" w:hAnsi="Arial" w:cs="Arial"/>
          <w:sz w:val="20"/>
          <w:szCs w:val="20"/>
          <w:lang w:val="id-ID"/>
        </w:rPr>
        <w:t>taken</w:t>
      </w:r>
      <w:r w:rsidRPr="00A9305B">
        <w:rPr>
          <w:rFonts w:ascii="Arial" w:hAnsi="Arial" w:cs="Arial"/>
          <w:sz w:val="20"/>
          <w:szCs w:val="20"/>
          <w:lang w:val="id-ID"/>
        </w:rPr>
        <w:t xml:space="preserve"> from the warehouse in the open packaging condition.</w:t>
      </w:r>
    </w:p>
    <w:p w:rsidR="008D1E96" w:rsidRPr="00A9305B" w:rsidRDefault="008D1E96" w:rsidP="005939B0">
      <w:pPr>
        <w:spacing w:after="0" w:line="240" w:lineRule="auto"/>
        <w:jc w:val="both"/>
        <w:rPr>
          <w:rFonts w:ascii="Arial" w:hAnsi="Arial" w:cs="Arial"/>
          <w:sz w:val="20"/>
          <w:szCs w:val="20"/>
          <w:lang w:val="id-ID"/>
        </w:rPr>
      </w:pPr>
    </w:p>
    <w:p w:rsidR="005939B0" w:rsidRPr="00A9305B" w:rsidRDefault="00A9305B" w:rsidP="00D05BAD">
      <w:pPr>
        <w:spacing w:after="0" w:line="240" w:lineRule="auto"/>
        <w:jc w:val="center"/>
        <w:rPr>
          <w:rFonts w:ascii="Arial" w:hAnsi="Arial" w:cs="Arial"/>
          <w:b/>
          <w:sz w:val="20"/>
          <w:szCs w:val="20"/>
        </w:rPr>
      </w:pPr>
      <w:r>
        <w:rPr>
          <w:rFonts w:ascii="Arial" w:hAnsi="Arial" w:cs="Arial"/>
          <w:b/>
          <w:sz w:val="20"/>
          <w:szCs w:val="20"/>
          <w:lang w:val="id-ID"/>
        </w:rPr>
        <w:t>MATERIAL AND METHODS</w:t>
      </w:r>
    </w:p>
    <w:p w:rsidR="006F106D" w:rsidRPr="00A9305B" w:rsidRDefault="006F106D" w:rsidP="005939B0">
      <w:pPr>
        <w:spacing w:after="0" w:line="240" w:lineRule="auto"/>
        <w:jc w:val="both"/>
        <w:rPr>
          <w:rFonts w:ascii="Arial" w:hAnsi="Arial" w:cs="Arial"/>
          <w:b/>
          <w:sz w:val="20"/>
          <w:szCs w:val="20"/>
        </w:rPr>
      </w:pPr>
    </w:p>
    <w:p w:rsidR="006F106D" w:rsidRPr="00A9305B" w:rsidRDefault="005939B0" w:rsidP="00FA13B1">
      <w:pPr>
        <w:spacing w:after="0" w:line="360" w:lineRule="auto"/>
        <w:ind w:firstLine="720"/>
        <w:jc w:val="both"/>
        <w:rPr>
          <w:rFonts w:ascii="Arial" w:hAnsi="Arial" w:cs="Arial"/>
          <w:sz w:val="20"/>
          <w:szCs w:val="20"/>
        </w:rPr>
      </w:pPr>
      <w:r w:rsidRPr="00A9305B">
        <w:rPr>
          <w:rFonts w:ascii="Arial" w:hAnsi="Arial" w:cs="Arial"/>
          <w:sz w:val="20"/>
          <w:szCs w:val="20"/>
          <w:lang w:val="id-ID"/>
        </w:rPr>
        <w:t xml:space="preserve">The experiment was conducted in </w:t>
      </w:r>
      <w:r w:rsidR="008A4F8E" w:rsidRPr="00A9305B">
        <w:rPr>
          <w:rFonts w:ascii="Arial" w:hAnsi="Arial" w:cs="Arial"/>
          <w:sz w:val="20"/>
          <w:szCs w:val="20"/>
          <w:lang w:val="id-ID"/>
        </w:rPr>
        <w:t xml:space="preserve">Indonesian </w:t>
      </w:r>
      <w:r w:rsidRPr="00A9305B">
        <w:rPr>
          <w:rFonts w:ascii="Arial" w:hAnsi="Arial" w:cs="Arial"/>
          <w:sz w:val="20"/>
          <w:szCs w:val="20"/>
          <w:lang w:val="id-ID"/>
        </w:rPr>
        <w:t>Cereal Research Institute (ICERI), Maros South Sulawesi from May 2014 t</w:t>
      </w:r>
      <w:r w:rsidR="008A4F8E" w:rsidRPr="00A9305B">
        <w:rPr>
          <w:rFonts w:ascii="Arial" w:hAnsi="Arial" w:cs="Arial"/>
          <w:sz w:val="20"/>
          <w:szCs w:val="20"/>
          <w:lang w:val="id-ID"/>
        </w:rPr>
        <w:t>o</w:t>
      </w:r>
      <w:r w:rsidRPr="00A9305B">
        <w:rPr>
          <w:rFonts w:ascii="Arial" w:hAnsi="Arial" w:cs="Arial"/>
          <w:sz w:val="20"/>
          <w:szCs w:val="20"/>
          <w:lang w:val="id-ID"/>
        </w:rPr>
        <w:t xml:space="preserve"> January 2015. The </w:t>
      </w:r>
      <w:r w:rsidR="00BD2F38" w:rsidRPr="00A9305B">
        <w:rPr>
          <w:rFonts w:ascii="Arial" w:hAnsi="Arial" w:cs="Arial"/>
          <w:sz w:val="20"/>
          <w:szCs w:val="20"/>
          <w:lang w:val="id-ID"/>
        </w:rPr>
        <w:t xml:space="preserve">observation </w:t>
      </w:r>
      <w:r w:rsidRPr="00A9305B">
        <w:rPr>
          <w:rFonts w:ascii="Arial" w:hAnsi="Arial" w:cs="Arial"/>
          <w:sz w:val="20"/>
          <w:szCs w:val="20"/>
          <w:lang w:val="id-ID"/>
        </w:rPr>
        <w:t xml:space="preserve">of seed </w:t>
      </w:r>
      <w:r w:rsidR="00BD2F38" w:rsidRPr="00A9305B">
        <w:rPr>
          <w:rFonts w:ascii="Arial" w:hAnsi="Arial" w:cs="Arial"/>
          <w:sz w:val="20"/>
          <w:szCs w:val="20"/>
          <w:lang w:val="id-ID"/>
        </w:rPr>
        <w:t>quality were</w:t>
      </w:r>
      <w:r w:rsidR="005D4365" w:rsidRPr="00A9305B">
        <w:rPr>
          <w:rFonts w:ascii="Arial" w:hAnsi="Arial" w:cs="Arial"/>
          <w:sz w:val="20"/>
          <w:szCs w:val="20"/>
          <w:lang w:val="id-ID"/>
        </w:rPr>
        <w:t>conducted</w:t>
      </w:r>
      <w:r w:rsidRPr="00A9305B">
        <w:rPr>
          <w:rFonts w:ascii="Arial" w:hAnsi="Arial" w:cs="Arial"/>
          <w:sz w:val="20"/>
          <w:szCs w:val="20"/>
          <w:lang w:val="id-ID"/>
        </w:rPr>
        <w:t xml:space="preserve"> in ICERI Seed Testing Laboratory. The </w:t>
      </w:r>
      <w:r w:rsidR="005D4365" w:rsidRPr="00A9305B">
        <w:rPr>
          <w:rFonts w:ascii="Arial" w:hAnsi="Arial" w:cs="Arial"/>
          <w:sz w:val="20"/>
          <w:szCs w:val="20"/>
          <w:lang w:val="id-ID"/>
        </w:rPr>
        <w:t xml:space="preserve">sample </w:t>
      </w:r>
      <w:r w:rsidRPr="00A9305B">
        <w:rPr>
          <w:rFonts w:ascii="Arial" w:hAnsi="Arial" w:cs="Arial"/>
          <w:sz w:val="20"/>
          <w:szCs w:val="20"/>
          <w:lang w:val="id-ID"/>
        </w:rPr>
        <w:t xml:space="preserve">seed </w:t>
      </w:r>
      <w:r w:rsidR="005D4365" w:rsidRPr="00A9305B">
        <w:rPr>
          <w:rFonts w:ascii="Arial" w:hAnsi="Arial" w:cs="Arial"/>
          <w:sz w:val="20"/>
          <w:szCs w:val="20"/>
          <w:lang w:val="id-ID"/>
        </w:rPr>
        <w:t>taken</w:t>
      </w:r>
      <w:r w:rsidRPr="00A9305B">
        <w:rPr>
          <w:rFonts w:ascii="Arial" w:hAnsi="Arial" w:cs="Arial"/>
          <w:sz w:val="20"/>
          <w:szCs w:val="20"/>
          <w:lang w:val="id-ID"/>
        </w:rPr>
        <w:t xml:space="preserve"> from t</w:t>
      </w:r>
      <w:r w:rsidR="005D4365" w:rsidRPr="00A9305B">
        <w:rPr>
          <w:rFonts w:ascii="Arial" w:hAnsi="Arial" w:cs="Arial"/>
          <w:sz w:val="20"/>
          <w:szCs w:val="20"/>
          <w:lang w:val="id-ID"/>
        </w:rPr>
        <w:t>he seed storage warehouse ICERI</w:t>
      </w:r>
      <w:r w:rsidR="00EB6EA5" w:rsidRPr="00A9305B">
        <w:rPr>
          <w:rFonts w:ascii="Arial" w:hAnsi="Arial" w:cs="Arial"/>
          <w:sz w:val="20"/>
          <w:szCs w:val="20"/>
          <w:lang w:val="id-ID"/>
        </w:rPr>
        <w:t xml:space="preserve">. Furthermore, the seeds </w:t>
      </w:r>
      <w:r w:rsidR="00EB6EA5" w:rsidRPr="00A9305B">
        <w:rPr>
          <w:rFonts w:ascii="Arial" w:hAnsi="Arial" w:cs="Arial"/>
          <w:sz w:val="20"/>
          <w:szCs w:val="20"/>
        </w:rPr>
        <w:t>were</w:t>
      </w:r>
      <w:r w:rsidRPr="00A9305B">
        <w:rPr>
          <w:rFonts w:ascii="Arial" w:hAnsi="Arial" w:cs="Arial"/>
          <w:sz w:val="20"/>
          <w:szCs w:val="20"/>
          <w:lang w:val="id-ID"/>
        </w:rPr>
        <w:t xml:space="preserve"> stored in room temperature with open packaging condition.</w:t>
      </w:r>
    </w:p>
    <w:p w:rsidR="008D1E96" w:rsidRPr="00A9305B" w:rsidRDefault="005939B0" w:rsidP="00621B8A">
      <w:pPr>
        <w:spacing w:after="0" w:line="360" w:lineRule="auto"/>
        <w:ind w:firstLine="720"/>
        <w:jc w:val="both"/>
        <w:rPr>
          <w:rFonts w:ascii="Arial" w:hAnsi="Arial" w:cs="Arial"/>
          <w:sz w:val="20"/>
          <w:szCs w:val="20"/>
        </w:rPr>
      </w:pPr>
      <w:r w:rsidRPr="00A9305B">
        <w:rPr>
          <w:rFonts w:ascii="Arial" w:hAnsi="Arial" w:cs="Arial"/>
          <w:sz w:val="20"/>
          <w:szCs w:val="20"/>
          <w:lang w:val="id-ID"/>
        </w:rPr>
        <w:t xml:space="preserve">The study was </w:t>
      </w:r>
      <w:r w:rsidR="005D4365" w:rsidRPr="00A9305B">
        <w:rPr>
          <w:rFonts w:ascii="Arial" w:hAnsi="Arial" w:cs="Arial"/>
          <w:sz w:val="20"/>
          <w:szCs w:val="20"/>
          <w:lang w:val="id-ID"/>
        </w:rPr>
        <w:t>split into two periods</w:t>
      </w:r>
      <w:r w:rsidRPr="00A9305B">
        <w:rPr>
          <w:rFonts w:ascii="Arial" w:hAnsi="Arial" w:cs="Arial"/>
          <w:sz w:val="20"/>
          <w:szCs w:val="20"/>
          <w:lang w:val="id-ID"/>
        </w:rPr>
        <w:t xml:space="preserve">. </w:t>
      </w:r>
      <w:r w:rsidR="00916941" w:rsidRPr="00A9305B">
        <w:rPr>
          <w:rFonts w:ascii="Arial" w:hAnsi="Arial" w:cs="Arial"/>
          <w:sz w:val="20"/>
          <w:szCs w:val="20"/>
          <w:lang w:val="id-ID"/>
        </w:rPr>
        <w:t>Maize</w:t>
      </w:r>
      <w:r w:rsidRPr="00A9305B">
        <w:rPr>
          <w:rFonts w:ascii="Arial" w:hAnsi="Arial" w:cs="Arial"/>
          <w:sz w:val="20"/>
          <w:szCs w:val="20"/>
          <w:lang w:val="id-ID"/>
        </w:rPr>
        <w:t xml:space="preserve"> seeds </w:t>
      </w:r>
      <w:r w:rsidR="005D4365" w:rsidRPr="00A9305B">
        <w:rPr>
          <w:rFonts w:ascii="Arial" w:hAnsi="Arial" w:cs="Arial"/>
          <w:sz w:val="20"/>
          <w:szCs w:val="20"/>
          <w:lang w:val="id-ID"/>
        </w:rPr>
        <w:t xml:space="preserve">sample </w:t>
      </w:r>
      <w:r w:rsidR="00045A85" w:rsidRPr="00A9305B">
        <w:rPr>
          <w:rFonts w:ascii="Arial" w:hAnsi="Arial" w:cs="Arial"/>
          <w:sz w:val="20"/>
          <w:szCs w:val="20"/>
          <w:lang w:val="id-ID"/>
        </w:rPr>
        <w:t xml:space="preserve">in the first study </w:t>
      </w:r>
      <w:r w:rsidR="00045A85" w:rsidRPr="00A9305B">
        <w:rPr>
          <w:rFonts w:ascii="Arial" w:hAnsi="Arial" w:cs="Arial"/>
          <w:sz w:val="20"/>
          <w:szCs w:val="20"/>
        </w:rPr>
        <w:t>was</w:t>
      </w:r>
      <w:r w:rsidRPr="00A9305B">
        <w:rPr>
          <w:rFonts w:ascii="Arial" w:hAnsi="Arial" w:cs="Arial"/>
          <w:sz w:val="20"/>
          <w:szCs w:val="20"/>
          <w:lang w:val="id-ID"/>
        </w:rPr>
        <w:t xml:space="preserve"> Lamuru varieties </w:t>
      </w:r>
      <w:r w:rsidR="005D4365" w:rsidRPr="00A9305B">
        <w:rPr>
          <w:rFonts w:ascii="Arial" w:hAnsi="Arial" w:cs="Arial"/>
          <w:sz w:val="20"/>
          <w:szCs w:val="20"/>
          <w:lang w:val="id-ID"/>
        </w:rPr>
        <w:t>which been storaged for</w:t>
      </w:r>
      <w:r w:rsidRPr="00A9305B">
        <w:rPr>
          <w:rFonts w:ascii="Arial" w:hAnsi="Arial" w:cs="Arial"/>
          <w:sz w:val="20"/>
          <w:szCs w:val="20"/>
          <w:lang w:val="id-ID"/>
        </w:rPr>
        <w:t xml:space="preserve"> 9 months, </w:t>
      </w:r>
      <w:r w:rsidR="00250B30" w:rsidRPr="00A9305B">
        <w:rPr>
          <w:rFonts w:ascii="Arial" w:hAnsi="Arial" w:cs="Arial"/>
          <w:sz w:val="20"/>
          <w:szCs w:val="20"/>
          <w:lang w:val="id-ID"/>
        </w:rPr>
        <w:t>Srikandi Kuning</w:t>
      </w:r>
      <w:r w:rsidRPr="00A9305B">
        <w:rPr>
          <w:rFonts w:ascii="Arial" w:hAnsi="Arial" w:cs="Arial"/>
          <w:sz w:val="20"/>
          <w:szCs w:val="20"/>
          <w:lang w:val="id-ID"/>
        </w:rPr>
        <w:t xml:space="preserve">19 months, Anoman 11 months, while in the second </w:t>
      </w:r>
      <w:r w:rsidR="005D4365" w:rsidRPr="00A9305B">
        <w:rPr>
          <w:rFonts w:ascii="Arial" w:hAnsi="Arial" w:cs="Arial"/>
          <w:sz w:val="20"/>
          <w:szCs w:val="20"/>
          <w:lang w:val="id-ID"/>
        </w:rPr>
        <w:t xml:space="preserve">study using </w:t>
      </w:r>
      <w:r w:rsidR="00CF1C07" w:rsidRPr="00A9305B">
        <w:rPr>
          <w:rFonts w:ascii="Arial" w:hAnsi="Arial" w:cs="Arial"/>
          <w:sz w:val="20"/>
          <w:szCs w:val="20"/>
          <w:lang w:val="id-ID"/>
        </w:rPr>
        <w:t>varities</w:t>
      </w:r>
      <w:r w:rsidR="005D4365" w:rsidRPr="00A9305B">
        <w:rPr>
          <w:rFonts w:ascii="Arial" w:hAnsi="Arial" w:cs="Arial"/>
          <w:sz w:val="20"/>
          <w:szCs w:val="20"/>
          <w:lang w:val="id-ID"/>
        </w:rPr>
        <w:t xml:space="preserve"> Anoman, B</w:t>
      </w:r>
      <w:r w:rsidRPr="00A9305B">
        <w:rPr>
          <w:rFonts w:ascii="Arial" w:hAnsi="Arial" w:cs="Arial"/>
          <w:sz w:val="20"/>
          <w:szCs w:val="20"/>
          <w:lang w:val="id-ID"/>
        </w:rPr>
        <w:t>isma, Lamuru storage in seed warehouse</w:t>
      </w:r>
      <w:r w:rsidR="0061165A" w:rsidRPr="00A9305B">
        <w:rPr>
          <w:rFonts w:ascii="Arial" w:hAnsi="Arial" w:cs="Arial"/>
          <w:sz w:val="20"/>
          <w:szCs w:val="20"/>
          <w:lang w:val="id-ID"/>
        </w:rPr>
        <w:t xml:space="preserve"> for </w:t>
      </w:r>
      <w:r w:rsidR="0061165A" w:rsidRPr="00A9305B">
        <w:rPr>
          <w:rFonts w:ascii="Arial" w:hAnsi="Arial" w:cs="Arial"/>
          <w:sz w:val="20"/>
          <w:szCs w:val="20"/>
        </w:rPr>
        <w:t>2</w:t>
      </w:r>
      <w:r w:rsidR="00CF1C07" w:rsidRPr="00A9305B">
        <w:rPr>
          <w:rFonts w:ascii="Arial" w:hAnsi="Arial" w:cs="Arial"/>
          <w:sz w:val="20"/>
          <w:szCs w:val="20"/>
          <w:lang w:val="id-ID"/>
        </w:rPr>
        <w:t xml:space="preserve"> months</w:t>
      </w:r>
      <w:r w:rsidRPr="00A9305B">
        <w:rPr>
          <w:rFonts w:ascii="Arial" w:hAnsi="Arial" w:cs="Arial"/>
          <w:sz w:val="20"/>
          <w:szCs w:val="20"/>
          <w:lang w:val="id-ID"/>
        </w:rPr>
        <w:t xml:space="preserve">. In the first study the condition </w:t>
      </w:r>
      <w:r w:rsidR="00267C7F" w:rsidRPr="00A9305B">
        <w:rPr>
          <w:rFonts w:ascii="Arial" w:hAnsi="Arial" w:cs="Arial"/>
          <w:sz w:val="20"/>
          <w:szCs w:val="20"/>
          <w:lang w:val="id-ID"/>
        </w:rPr>
        <w:t>of storage to ke</w:t>
      </w:r>
      <w:r w:rsidR="00267C7F" w:rsidRPr="00A9305B">
        <w:rPr>
          <w:rFonts w:ascii="Arial" w:hAnsi="Arial" w:cs="Arial"/>
          <w:sz w:val="20"/>
          <w:szCs w:val="20"/>
        </w:rPr>
        <w:t>pt</w:t>
      </w:r>
      <w:r w:rsidR="0061165A" w:rsidRPr="00A9305B">
        <w:rPr>
          <w:rFonts w:ascii="Arial" w:hAnsi="Arial" w:cs="Arial"/>
          <w:sz w:val="20"/>
          <w:szCs w:val="20"/>
          <w:lang w:val="id-ID"/>
        </w:rPr>
        <w:t xml:space="preserve"> seeds ha</w:t>
      </w:r>
      <w:r w:rsidR="0061165A" w:rsidRPr="00A9305B">
        <w:rPr>
          <w:rFonts w:ascii="Arial" w:hAnsi="Arial" w:cs="Arial"/>
          <w:sz w:val="20"/>
          <w:szCs w:val="20"/>
        </w:rPr>
        <w:t xml:space="preserve">dtemperature ranges from </w:t>
      </w:r>
      <w:r w:rsidRPr="00A9305B">
        <w:rPr>
          <w:rFonts w:ascii="Arial" w:hAnsi="Arial" w:cs="Arial"/>
          <w:sz w:val="20"/>
          <w:szCs w:val="20"/>
          <w:lang w:val="id-ID"/>
        </w:rPr>
        <w:t>28</w:t>
      </w:r>
      <w:r w:rsidRPr="00A9305B">
        <w:rPr>
          <w:rFonts w:ascii="Arial" w:hAnsi="Arial" w:cs="Arial"/>
          <w:sz w:val="20"/>
          <w:szCs w:val="20"/>
          <w:vertAlign w:val="superscript"/>
          <w:lang w:val="id-ID"/>
        </w:rPr>
        <w:t>o</w:t>
      </w:r>
      <w:r w:rsidRPr="00A9305B">
        <w:rPr>
          <w:rFonts w:ascii="Arial" w:hAnsi="Arial" w:cs="Arial"/>
          <w:sz w:val="20"/>
          <w:szCs w:val="20"/>
          <w:lang w:val="id-ID"/>
        </w:rPr>
        <w:t>-31</w:t>
      </w:r>
      <w:r w:rsidRPr="00A9305B">
        <w:rPr>
          <w:rFonts w:ascii="Arial" w:hAnsi="Arial" w:cs="Arial"/>
          <w:sz w:val="20"/>
          <w:szCs w:val="20"/>
          <w:vertAlign w:val="superscript"/>
          <w:lang w:val="id-ID"/>
        </w:rPr>
        <w:t>o</w:t>
      </w:r>
      <w:r w:rsidR="0061165A" w:rsidRPr="00A9305B">
        <w:rPr>
          <w:rFonts w:ascii="Arial" w:hAnsi="Arial" w:cs="Arial"/>
          <w:sz w:val="20"/>
          <w:szCs w:val="20"/>
          <w:lang w:val="id-ID"/>
        </w:rPr>
        <w:t>C</w:t>
      </w:r>
      <w:r w:rsidRPr="00A9305B">
        <w:rPr>
          <w:rFonts w:ascii="Arial" w:hAnsi="Arial" w:cs="Arial"/>
          <w:sz w:val="20"/>
          <w:szCs w:val="20"/>
          <w:lang w:val="id-ID"/>
        </w:rPr>
        <w:t xml:space="preserve"> and </w:t>
      </w:r>
      <w:r w:rsidR="0061165A" w:rsidRPr="00A9305B">
        <w:rPr>
          <w:rFonts w:ascii="Arial" w:hAnsi="Arial" w:cs="Arial"/>
          <w:sz w:val="20"/>
          <w:szCs w:val="20"/>
        </w:rPr>
        <w:t xml:space="preserve">relative humidity ranges from </w:t>
      </w:r>
      <w:r w:rsidR="0061165A" w:rsidRPr="00A9305B">
        <w:rPr>
          <w:rFonts w:ascii="Arial" w:hAnsi="Arial" w:cs="Arial"/>
          <w:sz w:val="20"/>
          <w:szCs w:val="20"/>
          <w:lang w:val="id-ID"/>
        </w:rPr>
        <w:t>58% - 68%</w:t>
      </w:r>
      <w:r w:rsidR="0061165A" w:rsidRPr="00A9305B">
        <w:rPr>
          <w:rFonts w:ascii="Arial" w:hAnsi="Arial" w:cs="Arial"/>
          <w:sz w:val="20"/>
          <w:szCs w:val="20"/>
        </w:rPr>
        <w:t>,</w:t>
      </w:r>
      <w:r w:rsidR="00CF1C07" w:rsidRPr="00A9305B">
        <w:rPr>
          <w:rFonts w:ascii="Arial" w:hAnsi="Arial" w:cs="Arial"/>
          <w:sz w:val="20"/>
          <w:szCs w:val="20"/>
          <w:lang w:val="id-ID"/>
        </w:rPr>
        <w:t xml:space="preserve">, </w:t>
      </w:r>
      <w:r w:rsidRPr="00A9305B">
        <w:rPr>
          <w:rFonts w:ascii="Arial" w:hAnsi="Arial" w:cs="Arial"/>
          <w:sz w:val="20"/>
          <w:szCs w:val="20"/>
          <w:lang w:val="id-ID"/>
        </w:rPr>
        <w:t xml:space="preserve">while </w:t>
      </w:r>
      <w:r w:rsidR="00CF1C07" w:rsidRPr="00A9305B">
        <w:rPr>
          <w:rFonts w:ascii="Arial" w:hAnsi="Arial" w:cs="Arial"/>
          <w:sz w:val="20"/>
          <w:szCs w:val="20"/>
          <w:lang w:val="id-ID"/>
        </w:rPr>
        <w:t xml:space="preserve">in </w:t>
      </w:r>
      <w:r w:rsidRPr="00A9305B">
        <w:rPr>
          <w:rFonts w:ascii="Arial" w:hAnsi="Arial" w:cs="Arial"/>
          <w:sz w:val="20"/>
          <w:szCs w:val="20"/>
          <w:lang w:val="id-ID"/>
        </w:rPr>
        <w:t xml:space="preserve">the second study </w:t>
      </w:r>
      <w:r w:rsidR="00CF1C07" w:rsidRPr="00A9305B">
        <w:rPr>
          <w:rFonts w:ascii="Arial" w:hAnsi="Arial" w:cs="Arial"/>
          <w:sz w:val="20"/>
          <w:szCs w:val="20"/>
          <w:lang w:val="id-ID"/>
        </w:rPr>
        <w:t>the storage</w:t>
      </w:r>
      <w:r w:rsidRPr="00A9305B">
        <w:rPr>
          <w:rFonts w:ascii="Arial" w:hAnsi="Arial" w:cs="Arial"/>
          <w:sz w:val="20"/>
          <w:szCs w:val="20"/>
          <w:lang w:val="id-ID"/>
        </w:rPr>
        <w:t xml:space="preserve"> temperature range</w:t>
      </w:r>
      <w:r w:rsidR="0061165A" w:rsidRPr="00A9305B">
        <w:rPr>
          <w:rFonts w:ascii="Arial" w:hAnsi="Arial" w:cs="Arial"/>
          <w:sz w:val="20"/>
          <w:szCs w:val="20"/>
        </w:rPr>
        <w:t>s</w:t>
      </w:r>
      <w:r w:rsidRPr="00A9305B">
        <w:rPr>
          <w:rFonts w:ascii="Arial" w:hAnsi="Arial" w:cs="Arial"/>
          <w:sz w:val="20"/>
          <w:szCs w:val="20"/>
          <w:lang w:val="id-ID"/>
        </w:rPr>
        <w:t xml:space="preserve"> 28</w:t>
      </w:r>
      <w:r w:rsidRPr="00A9305B">
        <w:rPr>
          <w:rFonts w:ascii="Arial" w:hAnsi="Arial" w:cs="Arial"/>
          <w:sz w:val="20"/>
          <w:szCs w:val="20"/>
          <w:vertAlign w:val="superscript"/>
          <w:lang w:val="id-ID"/>
        </w:rPr>
        <w:t>o</w:t>
      </w:r>
      <w:r w:rsidRPr="00A9305B">
        <w:rPr>
          <w:rFonts w:ascii="Arial" w:hAnsi="Arial" w:cs="Arial"/>
          <w:sz w:val="20"/>
          <w:szCs w:val="20"/>
          <w:lang w:val="id-ID"/>
        </w:rPr>
        <w:t>-32</w:t>
      </w:r>
      <w:r w:rsidRPr="00A9305B">
        <w:rPr>
          <w:rFonts w:ascii="Arial" w:hAnsi="Arial" w:cs="Arial"/>
          <w:sz w:val="20"/>
          <w:szCs w:val="20"/>
          <w:vertAlign w:val="superscript"/>
          <w:lang w:val="id-ID"/>
        </w:rPr>
        <w:t>o</w:t>
      </w:r>
      <w:r w:rsidRPr="00A9305B">
        <w:rPr>
          <w:rFonts w:ascii="Arial" w:hAnsi="Arial" w:cs="Arial"/>
          <w:sz w:val="20"/>
          <w:szCs w:val="20"/>
          <w:lang w:val="id-ID"/>
        </w:rPr>
        <w:t xml:space="preserve">C and </w:t>
      </w:r>
      <w:r w:rsidR="0061165A" w:rsidRPr="00A9305B">
        <w:rPr>
          <w:rFonts w:ascii="Arial" w:hAnsi="Arial" w:cs="Arial"/>
          <w:sz w:val="20"/>
          <w:szCs w:val="20"/>
        </w:rPr>
        <w:t xml:space="preserve">relative </w:t>
      </w:r>
      <w:r w:rsidRPr="00A9305B">
        <w:rPr>
          <w:rFonts w:ascii="Arial" w:hAnsi="Arial" w:cs="Arial"/>
          <w:sz w:val="20"/>
          <w:szCs w:val="20"/>
          <w:lang w:val="id-ID"/>
        </w:rPr>
        <w:t>humidity ranges from 44%-70%. The first study observations</w:t>
      </w:r>
      <w:r w:rsidR="0061165A" w:rsidRPr="00A9305B">
        <w:rPr>
          <w:rFonts w:ascii="Arial" w:hAnsi="Arial" w:cs="Arial"/>
          <w:sz w:val="20"/>
          <w:szCs w:val="20"/>
        </w:rPr>
        <w:t xml:space="preserve"> was</w:t>
      </w:r>
      <w:r w:rsidRPr="00A9305B">
        <w:rPr>
          <w:rFonts w:ascii="Arial" w:hAnsi="Arial" w:cs="Arial"/>
          <w:sz w:val="20"/>
          <w:szCs w:val="20"/>
          <w:lang w:val="id-ID"/>
        </w:rPr>
        <w:t xml:space="preserve"> conducted at 0, 2, 4, 6, 8 and</w:t>
      </w:r>
      <w:r w:rsidR="0061165A" w:rsidRPr="00A9305B">
        <w:rPr>
          <w:rFonts w:ascii="Arial" w:hAnsi="Arial" w:cs="Arial"/>
          <w:sz w:val="20"/>
          <w:szCs w:val="20"/>
          <w:lang w:val="id-ID"/>
        </w:rPr>
        <w:t xml:space="preserve"> 10 weeks after the packaging </w:t>
      </w:r>
      <w:r w:rsidR="0061165A" w:rsidRPr="00A9305B">
        <w:rPr>
          <w:rFonts w:ascii="Arial" w:hAnsi="Arial" w:cs="Arial"/>
          <w:sz w:val="20"/>
          <w:szCs w:val="20"/>
        </w:rPr>
        <w:t>was</w:t>
      </w:r>
      <w:r w:rsidRPr="00A9305B">
        <w:rPr>
          <w:rFonts w:ascii="Arial" w:hAnsi="Arial" w:cs="Arial"/>
          <w:sz w:val="20"/>
          <w:szCs w:val="20"/>
          <w:lang w:val="id-ID"/>
        </w:rPr>
        <w:t xml:space="preserve"> opened while the second study</w:t>
      </w:r>
      <w:r w:rsidR="0061165A" w:rsidRPr="00A9305B">
        <w:rPr>
          <w:rFonts w:ascii="Arial" w:hAnsi="Arial" w:cs="Arial"/>
          <w:sz w:val="20"/>
          <w:szCs w:val="20"/>
        </w:rPr>
        <w:t xml:space="preserve"> was</w:t>
      </w:r>
      <w:r w:rsidRPr="00A9305B">
        <w:rPr>
          <w:rFonts w:ascii="Arial" w:hAnsi="Arial" w:cs="Arial"/>
          <w:sz w:val="20"/>
          <w:szCs w:val="20"/>
          <w:lang w:val="id-ID"/>
        </w:rPr>
        <w:t xml:space="preserve"> conducted at 0, 1, 2 and 3 months after the pack</w:t>
      </w:r>
      <w:r w:rsidR="0061165A" w:rsidRPr="00A9305B">
        <w:rPr>
          <w:rFonts w:ascii="Arial" w:hAnsi="Arial" w:cs="Arial"/>
          <w:sz w:val="20"/>
          <w:szCs w:val="20"/>
          <w:lang w:val="id-ID"/>
        </w:rPr>
        <w:t xml:space="preserve">aging </w:t>
      </w:r>
      <w:r w:rsidR="0061165A" w:rsidRPr="00A9305B">
        <w:rPr>
          <w:rFonts w:ascii="Arial" w:hAnsi="Arial" w:cs="Arial"/>
          <w:sz w:val="20"/>
          <w:szCs w:val="20"/>
        </w:rPr>
        <w:t>was</w:t>
      </w:r>
      <w:r w:rsidRPr="00A9305B">
        <w:rPr>
          <w:rFonts w:ascii="Arial" w:hAnsi="Arial" w:cs="Arial"/>
          <w:sz w:val="20"/>
          <w:szCs w:val="20"/>
          <w:lang w:val="id-ID"/>
        </w:rPr>
        <w:t xml:space="preserve"> opened. Parameter observations conducted on the </w:t>
      </w:r>
      <w:r w:rsidR="00CF1C07" w:rsidRPr="00A9305B">
        <w:rPr>
          <w:rFonts w:ascii="Arial" w:hAnsi="Arial" w:cs="Arial"/>
          <w:sz w:val="20"/>
          <w:szCs w:val="20"/>
          <w:lang w:val="id-ID"/>
        </w:rPr>
        <w:t xml:space="preserve">seed </w:t>
      </w:r>
      <w:r w:rsidR="00E91F40" w:rsidRPr="00A9305B">
        <w:rPr>
          <w:rFonts w:ascii="Arial" w:hAnsi="Arial" w:cs="Arial"/>
          <w:sz w:val="20"/>
          <w:szCs w:val="20"/>
        </w:rPr>
        <w:t>moisture</w:t>
      </w:r>
      <w:r w:rsidRPr="00A9305B">
        <w:rPr>
          <w:rFonts w:ascii="Arial" w:hAnsi="Arial" w:cs="Arial"/>
          <w:sz w:val="20"/>
          <w:szCs w:val="20"/>
          <w:lang w:val="id-ID"/>
        </w:rPr>
        <w:t xml:space="preserve"> content, 1000 grain weight, electrical conductivity, germination, growth rate, root length and shoot length.</w:t>
      </w:r>
    </w:p>
    <w:p w:rsidR="00575C78" w:rsidRPr="00A9305B" w:rsidRDefault="00E91F40" w:rsidP="00621B8A">
      <w:pPr>
        <w:spacing w:after="0" w:line="360" w:lineRule="auto"/>
        <w:jc w:val="both"/>
        <w:rPr>
          <w:rFonts w:ascii="Arial" w:hAnsi="Arial" w:cs="Arial"/>
          <w:b/>
          <w:sz w:val="20"/>
          <w:szCs w:val="20"/>
        </w:rPr>
      </w:pPr>
      <w:r w:rsidRPr="00A9305B">
        <w:rPr>
          <w:rFonts w:ascii="Arial" w:hAnsi="Arial" w:cs="Arial"/>
          <w:b/>
          <w:sz w:val="20"/>
          <w:szCs w:val="20"/>
        </w:rPr>
        <w:t xml:space="preserve">Moisture </w:t>
      </w:r>
      <w:r w:rsidR="00EE688F" w:rsidRPr="00A9305B">
        <w:rPr>
          <w:rFonts w:ascii="Arial" w:hAnsi="Arial" w:cs="Arial"/>
          <w:b/>
          <w:sz w:val="20"/>
          <w:szCs w:val="20"/>
        </w:rPr>
        <w:t>c</w:t>
      </w:r>
      <w:r w:rsidRPr="00A9305B">
        <w:rPr>
          <w:rFonts w:ascii="Arial" w:hAnsi="Arial" w:cs="Arial"/>
          <w:b/>
          <w:sz w:val="20"/>
          <w:szCs w:val="20"/>
        </w:rPr>
        <w:t>ontent</w:t>
      </w:r>
      <w:r w:rsidR="00621B8A" w:rsidRPr="00A9305B">
        <w:rPr>
          <w:rFonts w:ascii="Arial" w:hAnsi="Arial" w:cs="Arial"/>
          <w:b/>
          <w:sz w:val="20"/>
          <w:szCs w:val="20"/>
        </w:rPr>
        <w:t xml:space="preserve">. </w:t>
      </w:r>
      <w:r w:rsidRPr="00A9305B">
        <w:rPr>
          <w:rFonts w:ascii="Arial" w:hAnsi="Arial" w:cs="Arial"/>
          <w:sz w:val="20"/>
          <w:szCs w:val="20"/>
        </w:rPr>
        <w:t>Moisture</w:t>
      </w:r>
      <w:r w:rsidR="005939B0" w:rsidRPr="00A9305B">
        <w:rPr>
          <w:rFonts w:ascii="Arial" w:hAnsi="Arial" w:cs="Arial"/>
          <w:sz w:val="20"/>
          <w:szCs w:val="20"/>
          <w:lang w:val="id-ID"/>
        </w:rPr>
        <w:t xml:space="preserve"> content measurement carried out on seed samples tested, using a water content measuring device models Kett PM-400</w:t>
      </w:r>
      <w:r w:rsidR="00621B8A" w:rsidRPr="00A9305B">
        <w:rPr>
          <w:rFonts w:ascii="Arial" w:hAnsi="Arial" w:cs="Arial"/>
          <w:sz w:val="20"/>
          <w:szCs w:val="20"/>
        </w:rPr>
        <w:t>.</w:t>
      </w:r>
    </w:p>
    <w:p w:rsidR="00620DC7" w:rsidRPr="00A9305B" w:rsidRDefault="00575C78" w:rsidP="00621B8A">
      <w:pPr>
        <w:spacing w:after="0" w:line="360" w:lineRule="auto"/>
        <w:jc w:val="both"/>
        <w:rPr>
          <w:rFonts w:ascii="Arial" w:hAnsi="Arial" w:cs="Arial"/>
          <w:b/>
          <w:sz w:val="20"/>
          <w:szCs w:val="20"/>
        </w:rPr>
      </w:pPr>
      <w:r w:rsidRPr="00A9305B">
        <w:rPr>
          <w:rFonts w:ascii="Arial" w:hAnsi="Arial" w:cs="Arial"/>
          <w:b/>
          <w:sz w:val="20"/>
          <w:szCs w:val="20"/>
          <w:lang w:val="id-ID"/>
        </w:rPr>
        <w:t>G</w:t>
      </w:r>
      <w:r w:rsidR="005939B0" w:rsidRPr="00A9305B">
        <w:rPr>
          <w:rFonts w:ascii="Arial" w:hAnsi="Arial" w:cs="Arial"/>
          <w:b/>
          <w:sz w:val="20"/>
          <w:szCs w:val="20"/>
          <w:lang w:val="id-ID"/>
        </w:rPr>
        <w:t>ermination</w:t>
      </w:r>
      <w:r w:rsidR="00621B8A" w:rsidRPr="00A9305B">
        <w:rPr>
          <w:rFonts w:ascii="Arial" w:hAnsi="Arial" w:cs="Arial"/>
          <w:b/>
          <w:sz w:val="20"/>
          <w:szCs w:val="20"/>
        </w:rPr>
        <w:t>. </w:t>
      </w:r>
      <w:r w:rsidR="00AA4500" w:rsidRPr="00A9305B">
        <w:rPr>
          <w:rFonts w:ascii="Arial" w:hAnsi="Arial" w:cs="Arial"/>
          <w:sz w:val="20"/>
          <w:szCs w:val="20"/>
          <w:lang w:val="id-ID"/>
        </w:rPr>
        <w:t>Prepare two sheets of</w:t>
      </w:r>
      <w:r w:rsidR="005939B0" w:rsidRPr="00A9305B">
        <w:rPr>
          <w:rFonts w:ascii="Arial" w:hAnsi="Arial" w:cs="Arial"/>
          <w:sz w:val="20"/>
          <w:szCs w:val="20"/>
          <w:lang w:val="id-ID"/>
        </w:rPr>
        <w:t xml:space="preserve">paper that has been wetted and covered with plastic. The seeds were then sown in the top half of the paper. Furthermore, the other half of the paper closes with </w:t>
      </w:r>
      <w:r w:rsidRPr="00A9305B">
        <w:rPr>
          <w:rFonts w:ascii="Arial" w:hAnsi="Arial" w:cs="Arial"/>
          <w:sz w:val="20"/>
          <w:szCs w:val="20"/>
          <w:lang w:val="id-ID"/>
        </w:rPr>
        <w:t>the</w:t>
      </w:r>
      <w:r w:rsidR="005939B0" w:rsidRPr="00A9305B">
        <w:rPr>
          <w:rFonts w:ascii="Arial" w:hAnsi="Arial" w:cs="Arial"/>
          <w:sz w:val="20"/>
          <w:szCs w:val="20"/>
          <w:lang w:val="id-ID"/>
        </w:rPr>
        <w:t xml:space="preserve"> seed that has been planted, then rolled and labeled (the date of planting, the seed code and </w:t>
      </w:r>
      <w:r w:rsidR="005939B0" w:rsidRPr="00A9305B">
        <w:rPr>
          <w:rFonts w:ascii="Arial" w:hAnsi="Arial" w:cs="Arial"/>
          <w:sz w:val="20"/>
          <w:szCs w:val="20"/>
          <w:lang w:val="id-ID"/>
        </w:rPr>
        <w:lastRenderedPageBreak/>
        <w:t>rep</w:t>
      </w:r>
      <w:r w:rsidRPr="00A9305B">
        <w:rPr>
          <w:rFonts w:ascii="Arial" w:hAnsi="Arial" w:cs="Arial"/>
          <w:sz w:val="20"/>
          <w:szCs w:val="20"/>
          <w:lang w:val="id-ID"/>
        </w:rPr>
        <w:t>lication number</w:t>
      </w:r>
      <w:r w:rsidR="005939B0" w:rsidRPr="00A9305B">
        <w:rPr>
          <w:rFonts w:ascii="Arial" w:hAnsi="Arial" w:cs="Arial"/>
          <w:sz w:val="20"/>
          <w:szCs w:val="20"/>
          <w:lang w:val="id-ID"/>
        </w:rPr>
        <w:t>). Germinat</w:t>
      </w:r>
      <w:r w:rsidRPr="00A9305B">
        <w:rPr>
          <w:rFonts w:ascii="Arial" w:hAnsi="Arial" w:cs="Arial"/>
          <w:sz w:val="20"/>
          <w:szCs w:val="20"/>
          <w:lang w:val="id-ID"/>
        </w:rPr>
        <w:t>e</w:t>
      </w:r>
      <w:r w:rsidR="005939B0" w:rsidRPr="00A9305B">
        <w:rPr>
          <w:rFonts w:ascii="Arial" w:hAnsi="Arial" w:cs="Arial"/>
          <w:sz w:val="20"/>
          <w:szCs w:val="20"/>
          <w:lang w:val="id-ID"/>
        </w:rPr>
        <w:t xml:space="preserve"> using room germinator and observed. Each observation, normally </w:t>
      </w:r>
      <w:r w:rsidRPr="00A9305B">
        <w:rPr>
          <w:rFonts w:ascii="Arial" w:hAnsi="Arial" w:cs="Arial"/>
          <w:sz w:val="20"/>
          <w:szCs w:val="20"/>
          <w:lang w:val="id-ID"/>
        </w:rPr>
        <w:t xml:space="preserve">sprouts grow </w:t>
      </w:r>
      <w:r w:rsidR="005939B0" w:rsidRPr="00A9305B">
        <w:rPr>
          <w:rFonts w:ascii="Arial" w:hAnsi="Arial" w:cs="Arial"/>
          <w:sz w:val="20"/>
          <w:szCs w:val="20"/>
          <w:lang w:val="id-ID"/>
        </w:rPr>
        <w:t xml:space="preserve">calculated and </w:t>
      </w:r>
      <w:r w:rsidRPr="00A9305B">
        <w:rPr>
          <w:rFonts w:ascii="Arial" w:hAnsi="Arial" w:cs="Arial"/>
          <w:sz w:val="20"/>
          <w:szCs w:val="20"/>
          <w:lang w:val="id-ID"/>
        </w:rPr>
        <w:t xml:space="preserve">moldy/rotten </w:t>
      </w:r>
      <w:r w:rsidR="005939B0" w:rsidRPr="00A9305B">
        <w:rPr>
          <w:rFonts w:ascii="Arial" w:hAnsi="Arial" w:cs="Arial"/>
          <w:sz w:val="20"/>
          <w:szCs w:val="20"/>
          <w:lang w:val="id-ID"/>
        </w:rPr>
        <w:t>seeds w</w:t>
      </w:r>
      <w:r w:rsidR="005A539C" w:rsidRPr="00A9305B">
        <w:rPr>
          <w:rFonts w:ascii="Arial" w:hAnsi="Arial" w:cs="Arial"/>
          <w:sz w:val="20"/>
          <w:szCs w:val="20"/>
          <w:lang w:val="id-ID"/>
        </w:rPr>
        <w:t>ere counted and discarded.</w:t>
      </w:r>
      <w:r w:rsidR="005A539C" w:rsidRPr="00A9305B">
        <w:rPr>
          <w:rFonts w:ascii="Arial" w:hAnsi="Arial" w:cs="Arial"/>
          <w:sz w:val="20"/>
          <w:szCs w:val="20"/>
        </w:rPr>
        <w:t xml:space="preserve"> Test</w:t>
      </w:r>
      <w:r w:rsidR="005939B0" w:rsidRPr="00A9305B">
        <w:rPr>
          <w:rFonts w:ascii="Arial" w:hAnsi="Arial" w:cs="Arial"/>
          <w:sz w:val="20"/>
          <w:szCs w:val="20"/>
          <w:lang w:val="id-ID"/>
        </w:rPr>
        <w:t xml:space="preserve"> carried out using 4 replications, each replication using 100 grains of </w:t>
      </w:r>
      <w:r w:rsidR="00916941" w:rsidRPr="00A9305B">
        <w:rPr>
          <w:rFonts w:ascii="Arial" w:hAnsi="Arial" w:cs="Arial"/>
          <w:sz w:val="20"/>
          <w:szCs w:val="20"/>
          <w:lang w:val="id-ID"/>
        </w:rPr>
        <w:t>maize</w:t>
      </w:r>
      <w:r w:rsidR="005939B0" w:rsidRPr="00A9305B">
        <w:rPr>
          <w:rFonts w:ascii="Arial" w:hAnsi="Arial" w:cs="Arial"/>
          <w:sz w:val="20"/>
          <w:szCs w:val="20"/>
          <w:lang w:val="id-ID"/>
        </w:rPr>
        <w:t xml:space="preserve"> which consists of two media rolls (1 roll of 50 </w:t>
      </w:r>
      <w:r w:rsidRPr="00A9305B">
        <w:rPr>
          <w:rFonts w:ascii="Arial" w:hAnsi="Arial" w:cs="Arial"/>
          <w:sz w:val="20"/>
          <w:szCs w:val="20"/>
          <w:lang w:val="id-ID"/>
        </w:rPr>
        <w:t>seeds</w:t>
      </w:r>
      <w:r w:rsidR="005939B0" w:rsidRPr="00A9305B">
        <w:rPr>
          <w:rFonts w:ascii="Arial" w:hAnsi="Arial" w:cs="Arial"/>
          <w:sz w:val="20"/>
          <w:szCs w:val="20"/>
          <w:lang w:val="id-ID"/>
        </w:rPr>
        <w:t>).</w:t>
      </w:r>
    </w:p>
    <w:p w:rsidR="005939B0" w:rsidRPr="00A9305B" w:rsidRDefault="005939B0" w:rsidP="00621B8A">
      <w:pPr>
        <w:spacing w:after="0" w:line="360" w:lineRule="auto"/>
        <w:jc w:val="both"/>
        <w:rPr>
          <w:rFonts w:ascii="Arial" w:hAnsi="Arial" w:cs="Arial"/>
          <w:sz w:val="20"/>
          <w:szCs w:val="20"/>
          <w:lang w:val="sv-SE"/>
        </w:rPr>
      </w:pPr>
      <w:r w:rsidRPr="00A9305B">
        <w:rPr>
          <w:rFonts w:ascii="Arial" w:hAnsi="Arial" w:cs="Arial"/>
          <w:b/>
          <w:sz w:val="20"/>
          <w:szCs w:val="20"/>
          <w:lang w:val="id-ID"/>
        </w:rPr>
        <w:t xml:space="preserve">Seed growing </w:t>
      </w:r>
      <w:r w:rsidR="00575C78" w:rsidRPr="00A9305B">
        <w:rPr>
          <w:rFonts w:ascii="Arial" w:hAnsi="Arial" w:cs="Arial"/>
          <w:b/>
          <w:sz w:val="20"/>
          <w:szCs w:val="20"/>
          <w:lang w:val="id-ID"/>
        </w:rPr>
        <w:t>rate</w:t>
      </w:r>
      <w:r w:rsidR="00621B8A" w:rsidRPr="00A9305B">
        <w:rPr>
          <w:rFonts w:ascii="Arial" w:hAnsi="Arial" w:cs="Arial"/>
          <w:b/>
          <w:sz w:val="20"/>
          <w:szCs w:val="20"/>
        </w:rPr>
        <w:t xml:space="preserve">. </w:t>
      </w:r>
      <w:r w:rsidR="0001386E" w:rsidRPr="00A9305B">
        <w:rPr>
          <w:rFonts w:ascii="Arial" w:hAnsi="Arial" w:cs="Arial"/>
          <w:sz w:val="20"/>
          <w:szCs w:val="20"/>
          <w:lang w:val="id-ID"/>
        </w:rPr>
        <w:t>D</w:t>
      </w:r>
      <w:r w:rsidRPr="00A9305B">
        <w:rPr>
          <w:rFonts w:ascii="Arial" w:hAnsi="Arial" w:cs="Arial"/>
          <w:sz w:val="20"/>
          <w:szCs w:val="20"/>
          <w:lang w:val="id-ID"/>
        </w:rPr>
        <w:t xml:space="preserve">ata </w:t>
      </w:r>
      <w:r w:rsidR="005A539C" w:rsidRPr="00A9305B">
        <w:rPr>
          <w:rFonts w:ascii="Arial" w:hAnsi="Arial" w:cs="Arial"/>
          <w:sz w:val="20"/>
          <w:szCs w:val="20"/>
          <w:lang w:val="id-ID"/>
        </w:rPr>
        <w:t>obtained from the test substrat</w:t>
      </w:r>
      <w:r w:rsidRPr="00A9305B">
        <w:rPr>
          <w:rFonts w:ascii="Arial" w:hAnsi="Arial" w:cs="Arial"/>
          <w:sz w:val="20"/>
          <w:szCs w:val="20"/>
          <w:lang w:val="id-ID"/>
        </w:rPr>
        <w:t xml:space="preserve"> seed germination</w:t>
      </w:r>
      <w:r w:rsidR="0001386E" w:rsidRPr="00A9305B">
        <w:rPr>
          <w:rFonts w:ascii="Arial" w:hAnsi="Arial" w:cs="Arial"/>
          <w:sz w:val="20"/>
          <w:szCs w:val="20"/>
          <w:lang w:val="id-ID"/>
        </w:rPr>
        <w:t xml:space="preserve"> result</w:t>
      </w:r>
      <w:r w:rsidRPr="00A9305B">
        <w:rPr>
          <w:rFonts w:ascii="Arial" w:hAnsi="Arial" w:cs="Arial"/>
          <w:sz w:val="20"/>
          <w:szCs w:val="20"/>
          <w:lang w:val="id-ID"/>
        </w:rPr>
        <w:t xml:space="preserve">. </w:t>
      </w:r>
      <w:r w:rsidR="0001386E" w:rsidRPr="00A9305B">
        <w:rPr>
          <w:rFonts w:ascii="Arial" w:hAnsi="Arial" w:cs="Arial"/>
          <w:sz w:val="20"/>
          <w:szCs w:val="20"/>
          <w:lang w:val="id-ID"/>
        </w:rPr>
        <w:t>In the each</w:t>
      </w:r>
      <w:r w:rsidRPr="00A9305B">
        <w:rPr>
          <w:rFonts w:ascii="Arial" w:hAnsi="Arial" w:cs="Arial"/>
          <w:sz w:val="20"/>
          <w:szCs w:val="20"/>
          <w:lang w:val="id-ID"/>
        </w:rPr>
        <w:t xml:space="preserve"> observation, the percentage of normal seedling divided by etmal (24 hours). Etmal cumulative value</w:t>
      </w:r>
      <w:r w:rsidR="005A539C" w:rsidRPr="00A9305B">
        <w:rPr>
          <w:rFonts w:ascii="Arial" w:hAnsi="Arial" w:cs="Arial"/>
          <w:sz w:val="20"/>
          <w:szCs w:val="20"/>
        </w:rPr>
        <w:t xml:space="preserve"> was</w:t>
      </w:r>
      <w:r w:rsidR="005A539C" w:rsidRPr="00A9305B">
        <w:rPr>
          <w:rFonts w:ascii="Arial" w:hAnsi="Arial" w:cs="Arial"/>
          <w:sz w:val="20"/>
          <w:szCs w:val="20"/>
          <w:lang w:val="id-ID"/>
        </w:rPr>
        <w:t xml:space="preserve"> obtained when the seeds </w:t>
      </w:r>
      <w:r w:rsidR="005A539C" w:rsidRPr="00A9305B">
        <w:rPr>
          <w:rFonts w:ascii="Arial" w:hAnsi="Arial" w:cs="Arial"/>
          <w:sz w:val="20"/>
          <w:szCs w:val="20"/>
        </w:rPr>
        <w:t>were</w:t>
      </w:r>
      <w:r w:rsidRPr="00A9305B">
        <w:rPr>
          <w:rFonts w:ascii="Arial" w:hAnsi="Arial" w:cs="Arial"/>
          <w:sz w:val="20"/>
          <w:szCs w:val="20"/>
          <w:lang w:val="id-ID"/>
        </w:rPr>
        <w:t xml:space="preserve"> sown</w:t>
      </w:r>
      <w:r w:rsidR="00621B8A" w:rsidRPr="00A9305B">
        <w:rPr>
          <w:rFonts w:ascii="Arial" w:hAnsi="Arial" w:cs="Arial"/>
          <w:sz w:val="20"/>
          <w:szCs w:val="20"/>
          <w:lang w:val="id-ID"/>
        </w:rPr>
        <w:t xml:space="preserve"> until the time of observation.</w:t>
      </w:r>
    </w:p>
    <w:p w:rsidR="0001386E" w:rsidRPr="00A9305B" w:rsidRDefault="005939B0" w:rsidP="00621B8A">
      <w:pPr>
        <w:spacing w:after="0" w:line="360" w:lineRule="auto"/>
        <w:jc w:val="both"/>
        <w:rPr>
          <w:rFonts w:ascii="Arial" w:hAnsi="Arial" w:cs="Arial"/>
          <w:b/>
          <w:sz w:val="20"/>
          <w:szCs w:val="20"/>
        </w:rPr>
      </w:pPr>
      <w:r w:rsidRPr="00A9305B">
        <w:rPr>
          <w:rFonts w:ascii="Arial" w:hAnsi="Arial" w:cs="Arial"/>
          <w:b/>
          <w:sz w:val="20"/>
          <w:szCs w:val="20"/>
          <w:lang w:val="id-ID"/>
        </w:rPr>
        <w:t>Electrical conductivity (EC)</w:t>
      </w:r>
      <w:r w:rsidR="00621B8A" w:rsidRPr="00A9305B">
        <w:rPr>
          <w:rFonts w:ascii="Arial" w:hAnsi="Arial" w:cs="Arial"/>
          <w:b/>
          <w:sz w:val="20"/>
          <w:szCs w:val="20"/>
        </w:rPr>
        <w:t xml:space="preserve">.  </w:t>
      </w:r>
      <w:r w:rsidRPr="00A9305B">
        <w:rPr>
          <w:rFonts w:ascii="Arial" w:hAnsi="Arial" w:cs="Arial"/>
          <w:sz w:val="20"/>
          <w:szCs w:val="20"/>
          <w:lang w:val="id-ID"/>
        </w:rPr>
        <w:t>Electrical conductivity was observed with a conductivity meter. 25 seeds taken  random, each weighed then washed and soaked in deionized water for 24 hours with a water volume of 75 ml in a glass bottle, then</w:t>
      </w:r>
      <w:r w:rsidR="005A539C" w:rsidRPr="00A9305B">
        <w:rPr>
          <w:rFonts w:ascii="Arial" w:hAnsi="Arial" w:cs="Arial"/>
          <w:sz w:val="20"/>
          <w:szCs w:val="20"/>
        </w:rPr>
        <w:t xml:space="preserve"> it was</w:t>
      </w:r>
      <w:r w:rsidRPr="00A9305B">
        <w:rPr>
          <w:rFonts w:ascii="Arial" w:hAnsi="Arial" w:cs="Arial"/>
          <w:sz w:val="20"/>
          <w:szCs w:val="20"/>
          <w:lang w:val="id-ID"/>
        </w:rPr>
        <w:t xml:space="preserve"> measured using conductivity meter.</w:t>
      </w:r>
    </w:p>
    <w:p w:rsidR="0001386E" w:rsidRPr="00A9305B" w:rsidRDefault="005939B0" w:rsidP="00621B8A">
      <w:pPr>
        <w:spacing w:after="0" w:line="360" w:lineRule="auto"/>
        <w:jc w:val="both"/>
        <w:rPr>
          <w:rFonts w:ascii="Arial" w:hAnsi="Arial" w:cs="Arial"/>
          <w:b/>
          <w:sz w:val="20"/>
          <w:szCs w:val="20"/>
        </w:rPr>
      </w:pPr>
      <w:r w:rsidRPr="00A9305B">
        <w:rPr>
          <w:rFonts w:ascii="Arial" w:hAnsi="Arial" w:cs="Arial"/>
          <w:b/>
          <w:sz w:val="20"/>
          <w:szCs w:val="20"/>
          <w:lang w:val="id-ID"/>
        </w:rPr>
        <w:t>1000 grain weight</w:t>
      </w:r>
      <w:r w:rsidR="00621B8A" w:rsidRPr="00A9305B">
        <w:rPr>
          <w:rFonts w:ascii="Arial" w:hAnsi="Arial" w:cs="Arial"/>
          <w:b/>
          <w:sz w:val="20"/>
          <w:szCs w:val="20"/>
        </w:rPr>
        <w:t xml:space="preserve">.  </w:t>
      </w:r>
      <w:r w:rsidRPr="00A9305B">
        <w:rPr>
          <w:rFonts w:ascii="Arial" w:hAnsi="Arial" w:cs="Arial"/>
          <w:sz w:val="20"/>
          <w:szCs w:val="20"/>
          <w:lang w:val="id-ID"/>
        </w:rPr>
        <w:t xml:space="preserve">1000 grain weight </w:t>
      </w:r>
      <w:r w:rsidR="005A539C" w:rsidRPr="00A9305B">
        <w:rPr>
          <w:rFonts w:ascii="Arial" w:hAnsi="Arial" w:cs="Arial"/>
          <w:sz w:val="20"/>
          <w:szCs w:val="20"/>
          <w:lang w:val="id-ID"/>
        </w:rPr>
        <w:t xml:space="preserve">of seed </w:t>
      </w:r>
      <w:r w:rsidR="005A539C" w:rsidRPr="00A9305B">
        <w:rPr>
          <w:rFonts w:ascii="Arial" w:hAnsi="Arial" w:cs="Arial"/>
          <w:sz w:val="20"/>
          <w:szCs w:val="20"/>
        </w:rPr>
        <w:t>was</w:t>
      </w:r>
      <w:r w:rsidRPr="00A9305B">
        <w:rPr>
          <w:rFonts w:ascii="Arial" w:hAnsi="Arial" w:cs="Arial"/>
          <w:sz w:val="20"/>
          <w:szCs w:val="20"/>
          <w:lang w:val="id-ID"/>
        </w:rPr>
        <w:t xml:space="preserve"> done by taking samples at random, then counted the seeds in 1000 and subsequently weighed using electric scales.</w:t>
      </w:r>
    </w:p>
    <w:p w:rsidR="005939B0" w:rsidRPr="00A9305B" w:rsidRDefault="0001386E" w:rsidP="00621B8A">
      <w:pPr>
        <w:spacing w:after="0" w:line="360" w:lineRule="auto"/>
        <w:jc w:val="both"/>
        <w:rPr>
          <w:rFonts w:ascii="Arial" w:hAnsi="Arial" w:cs="Arial"/>
          <w:b/>
          <w:sz w:val="20"/>
          <w:szCs w:val="20"/>
        </w:rPr>
      </w:pPr>
      <w:r w:rsidRPr="00A9305B">
        <w:rPr>
          <w:rFonts w:ascii="Arial" w:hAnsi="Arial" w:cs="Arial"/>
          <w:b/>
          <w:sz w:val="20"/>
          <w:szCs w:val="20"/>
          <w:lang w:val="id-ID"/>
        </w:rPr>
        <w:t>Primer r</w:t>
      </w:r>
      <w:r w:rsidR="005939B0" w:rsidRPr="00A9305B">
        <w:rPr>
          <w:rFonts w:ascii="Arial" w:hAnsi="Arial" w:cs="Arial"/>
          <w:b/>
          <w:sz w:val="20"/>
          <w:szCs w:val="20"/>
          <w:lang w:val="id-ID"/>
        </w:rPr>
        <w:t>oot length</w:t>
      </w:r>
      <w:r w:rsidR="00621B8A" w:rsidRPr="00A9305B">
        <w:rPr>
          <w:rFonts w:ascii="Arial" w:hAnsi="Arial" w:cs="Arial"/>
          <w:b/>
          <w:sz w:val="20"/>
          <w:szCs w:val="20"/>
        </w:rPr>
        <w:t xml:space="preserve">. </w:t>
      </w:r>
      <w:r w:rsidR="005939B0" w:rsidRPr="00A9305B">
        <w:rPr>
          <w:rFonts w:ascii="Arial" w:hAnsi="Arial" w:cs="Arial"/>
          <w:sz w:val="20"/>
          <w:szCs w:val="20"/>
          <w:lang w:val="id-ID"/>
        </w:rPr>
        <w:t>The pr</w:t>
      </w:r>
      <w:r w:rsidR="005A539C" w:rsidRPr="00A9305B">
        <w:rPr>
          <w:rFonts w:ascii="Arial" w:hAnsi="Arial" w:cs="Arial"/>
          <w:sz w:val="20"/>
          <w:szCs w:val="20"/>
          <w:lang w:val="id-ID"/>
        </w:rPr>
        <w:t xml:space="preserve">imary root length measurement </w:t>
      </w:r>
      <w:r w:rsidR="005A539C" w:rsidRPr="00A9305B">
        <w:rPr>
          <w:rFonts w:ascii="Arial" w:hAnsi="Arial" w:cs="Arial"/>
          <w:sz w:val="20"/>
          <w:szCs w:val="20"/>
        </w:rPr>
        <w:t>was</w:t>
      </w:r>
      <w:r w:rsidR="005939B0" w:rsidRPr="00A9305B">
        <w:rPr>
          <w:rFonts w:ascii="Arial" w:hAnsi="Arial" w:cs="Arial"/>
          <w:sz w:val="20"/>
          <w:szCs w:val="20"/>
          <w:lang w:val="id-ID"/>
        </w:rPr>
        <w:t xml:space="preserve"> done by using gauges/ruler. Sprouts roots </w:t>
      </w:r>
      <w:r w:rsidR="005A539C" w:rsidRPr="00A9305B">
        <w:rPr>
          <w:rFonts w:ascii="Arial" w:hAnsi="Arial" w:cs="Arial"/>
          <w:sz w:val="20"/>
          <w:szCs w:val="20"/>
        </w:rPr>
        <w:t xml:space="preserve">were </w:t>
      </w:r>
      <w:r w:rsidR="005939B0" w:rsidRPr="00A9305B">
        <w:rPr>
          <w:rFonts w:ascii="Arial" w:hAnsi="Arial" w:cs="Arial"/>
          <w:sz w:val="20"/>
          <w:szCs w:val="20"/>
          <w:lang w:val="id-ID"/>
        </w:rPr>
        <w:t>stretched then measured from the base to the tip of the root.</w:t>
      </w:r>
    </w:p>
    <w:p w:rsidR="008D1E96" w:rsidRPr="00A9305B" w:rsidRDefault="00323239" w:rsidP="00621B8A">
      <w:pPr>
        <w:spacing w:after="0" w:line="360" w:lineRule="auto"/>
        <w:jc w:val="both"/>
        <w:rPr>
          <w:rFonts w:ascii="Arial" w:hAnsi="Arial" w:cs="Arial"/>
          <w:b/>
          <w:sz w:val="20"/>
          <w:szCs w:val="20"/>
        </w:rPr>
      </w:pPr>
      <w:r w:rsidRPr="00A9305B">
        <w:rPr>
          <w:rFonts w:ascii="Arial" w:hAnsi="Arial" w:cs="Arial"/>
          <w:b/>
          <w:sz w:val="20"/>
          <w:szCs w:val="20"/>
          <w:lang w:val="id-ID"/>
        </w:rPr>
        <w:t>S</w:t>
      </w:r>
      <w:r w:rsidR="005939B0" w:rsidRPr="00A9305B">
        <w:rPr>
          <w:rFonts w:ascii="Arial" w:hAnsi="Arial" w:cs="Arial"/>
          <w:b/>
          <w:sz w:val="20"/>
          <w:szCs w:val="20"/>
          <w:lang w:val="id-ID"/>
        </w:rPr>
        <w:t>hoots</w:t>
      </w:r>
      <w:r w:rsidRPr="00A9305B">
        <w:rPr>
          <w:rFonts w:ascii="Arial" w:hAnsi="Arial" w:cs="Arial"/>
          <w:b/>
          <w:sz w:val="20"/>
          <w:szCs w:val="20"/>
          <w:lang w:val="id-ID"/>
        </w:rPr>
        <w:t>l</w:t>
      </w:r>
      <w:r w:rsidR="0001386E" w:rsidRPr="00A9305B">
        <w:rPr>
          <w:rFonts w:ascii="Arial" w:hAnsi="Arial" w:cs="Arial"/>
          <w:b/>
          <w:sz w:val="20"/>
          <w:szCs w:val="20"/>
          <w:lang w:val="id-ID"/>
        </w:rPr>
        <w:t>ength</w:t>
      </w:r>
      <w:r w:rsidR="00621B8A" w:rsidRPr="00A9305B">
        <w:rPr>
          <w:rFonts w:ascii="Arial" w:hAnsi="Arial" w:cs="Arial"/>
          <w:b/>
          <w:sz w:val="20"/>
          <w:szCs w:val="20"/>
        </w:rPr>
        <w:t xml:space="preserve">. </w:t>
      </w:r>
      <w:r w:rsidR="005939B0" w:rsidRPr="00A9305B">
        <w:rPr>
          <w:rFonts w:ascii="Arial" w:hAnsi="Arial" w:cs="Arial"/>
          <w:sz w:val="20"/>
          <w:szCs w:val="20"/>
          <w:lang w:val="id-ID"/>
        </w:rPr>
        <w:t>Measuring the length of shoots done using gauge/ruler. Shoots</w:t>
      </w:r>
      <w:r w:rsidR="005A539C" w:rsidRPr="00A9305B">
        <w:rPr>
          <w:rFonts w:ascii="Arial" w:hAnsi="Arial" w:cs="Arial"/>
          <w:sz w:val="20"/>
          <w:szCs w:val="20"/>
        </w:rPr>
        <w:t xml:space="preserve"> were</w:t>
      </w:r>
      <w:r w:rsidR="005939B0" w:rsidRPr="00A9305B">
        <w:rPr>
          <w:rFonts w:ascii="Arial" w:hAnsi="Arial" w:cs="Arial"/>
          <w:sz w:val="20"/>
          <w:szCs w:val="20"/>
          <w:lang w:val="id-ID"/>
        </w:rPr>
        <w:t xml:space="preserve"> stretched then measured from the base to the tip of the leaf.</w:t>
      </w:r>
    </w:p>
    <w:p w:rsidR="004D6C98" w:rsidRDefault="004D6C98" w:rsidP="00621B8A">
      <w:pPr>
        <w:spacing w:before="120" w:after="0" w:line="360" w:lineRule="auto"/>
        <w:jc w:val="center"/>
        <w:rPr>
          <w:rFonts w:ascii="Arial" w:hAnsi="Arial" w:cs="Arial"/>
          <w:b/>
          <w:sz w:val="20"/>
          <w:szCs w:val="20"/>
          <w:lang w:val="id-ID"/>
        </w:rPr>
      </w:pPr>
    </w:p>
    <w:p w:rsidR="0023294E" w:rsidRPr="00A9305B" w:rsidRDefault="005939B0" w:rsidP="00621B8A">
      <w:pPr>
        <w:spacing w:before="120" w:after="0" w:line="360" w:lineRule="auto"/>
        <w:jc w:val="center"/>
        <w:rPr>
          <w:rFonts w:ascii="Arial" w:hAnsi="Arial" w:cs="Arial"/>
          <w:b/>
          <w:sz w:val="20"/>
          <w:szCs w:val="20"/>
        </w:rPr>
      </w:pPr>
      <w:r w:rsidRPr="00A9305B">
        <w:rPr>
          <w:rFonts w:ascii="Arial" w:hAnsi="Arial" w:cs="Arial"/>
          <w:b/>
          <w:sz w:val="20"/>
          <w:szCs w:val="20"/>
          <w:lang w:val="id-ID"/>
        </w:rPr>
        <w:t>RESULTS AND DISCUSSION</w:t>
      </w:r>
    </w:p>
    <w:p w:rsidR="006F106D" w:rsidRPr="00A9305B" w:rsidRDefault="00EE688F" w:rsidP="00C248DB">
      <w:pPr>
        <w:spacing w:after="0" w:line="360" w:lineRule="auto"/>
        <w:jc w:val="both"/>
        <w:rPr>
          <w:rFonts w:ascii="Arial" w:hAnsi="Arial" w:cs="Arial"/>
          <w:b/>
          <w:sz w:val="20"/>
          <w:szCs w:val="20"/>
        </w:rPr>
      </w:pPr>
      <w:r w:rsidRPr="00A9305B">
        <w:rPr>
          <w:rFonts w:ascii="Arial" w:hAnsi="Arial" w:cs="Arial"/>
          <w:b/>
          <w:sz w:val="20"/>
          <w:szCs w:val="20"/>
        </w:rPr>
        <w:t>Moisture</w:t>
      </w:r>
      <w:r w:rsidR="005939B0" w:rsidRPr="00A9305B">
        <w:rPr>
          <w:rFonts w:ascii="Arial" w:hAnsi="Arial" w:cs="Arial"/>
          <w:b/>
          <w:sz w:val="20"/>
          <w:szCs w:val="20"/>
          <w:lang w:val="id-ID"/>
        </w:rPr>
        <w:t xml:space="preserve"> content</w:t>
      </w:r>
    </w:p>
    <w:p w:rsidR="005939B0" w:rsidRPr="00A9305B" w:rsidRDefault="005939B0" w:rsidP="00C248DB">
      <w:pPr>
        <w:spacing w:after="0" w:line="360" w:lineRule="auto"/>
        <w:ind w:firstLine="720"/>
        <w:jc w:val="both"/>
        <w:rPr>
          <w:rFonts w:ascii="Arial" w:hAnsi="Arial" w:cs="Arial"/>
          <w:color w:val="FF0000"/>
          <w:sz w:val="20"/>
          <w:szCs w:val="20"/>
        </w:rPr>
      </w:pPr>
      <w:r w:rsidRPr="00A9305B">
        <w:rPr>
          <w:rFonts w:ascii="Arial" w:hAnsi="Arial" w:cs="Arial"/>
          <w:sz w:val="20"/>
          <w:szCs w:val="20"/>
          <w:lang w:val="id-ID"/>
        </w:rPr>
        <w:t xml:space="preserve">Seed quality is strongly </w:t>
      </w:r>
      <w:r w:rsidR="0023294E" w:rsidRPr="00A9305B">
        <w:rPr>
          <w:rFonts w:ascii="Arial" w:hAnsi="Arial" w:cs="Arial"/>
          <w:sz w:val="20"/>
          <w:szCs w:val="20"/>
          <w:lang w:val="id-ID"/>
        </w:rPr>
        <w:t>affectedby</w:t>
      </w:r>
      <w:r w:rsidR="00EE688F" w:rsidRPr="00A9305B">
        <w:rPr>
          <w:rFonts w:ascii="Arial" w:hAnsi="Arial" w:cs="Arial"/>
          <w:sz w:val="20"/>
          <w:szCs w:val="20"/>
        </w:rPr>
        <w:t>moisture</w:t>
      </w:r>
      <w:r w:rsidRPr="00A9305B">
        <w:rPr>
          <w:rFonts w:ascii="Arial" w:hAnsi="Arial" w:cs="Arial"/>
          <w:sz w:val="20"/>
          <w:szCs w:val="20"/>
          <w:lang w:val="id-ID"/>
        </w:rPr>
        <w:t xml:space="preserve"> content, </w:t>
      </w:r>
      <w:r w:rsidR="0023294E" w:rsidRPr="00A9305B">
        <w:rPr>
          <w:rFonts w:ascii="Arial" w:hAnsi="Arial" w:cs="Arial"/>
          <w:sz w:val="20"/>
          <w:szCs w:val="20"/>
          <w:lang w:val="id-ID"/>
        </w:rPr>
        <w:t>particulary</w:t>
      </w:r>
      <w:r w:rsidRPr="00A9305B">
        <w:rPr>
          <w:rFonts w:ascii="Arial" w:hAnsi="Arial" w:cs="Arial"/>
          <w:sz w:val="20"/>
          <w:szCs w:val="20"/>
          <w:lang w:val="id-ID"/>
        </w:rPr>
        <w:t xml:space="preserve"> if the seeds are stored in the long term. </w:t>
      </w:r>
      <w:r w:rsidR="00916941" w:rsidRPr="00A9305B">
        <w:rPr>
          <w:rFonts w:ascii="Arial" w:hAnsi="Arial" w:cs="Arial"/>
          <w:sz w:val="20"/>
          <w:szCs w:val="20"/>
          <w:lang w:val="id-ID"/>
        </w:rPr>
        <w:t>Maize</w:t>
      </w:r>
      <w:r w:rsidRPr="00A9305B">
        <w:rPr>
          <w:rFonts w:ascii="Arial" w:hAnsi="Arial" w:cs="Arial"/>
          <w:sz w:val="20"/>
          <w:szCs w:val="20"/>
          <w:lang w:val="id-ID"/>
        </w:rPr>
        <w:t xml:space="preserve"> group</w:t>
      </w:r>
      <w:r w:rsidR="0023294E" w:rsidRPr="00A9305B">
        <w:rPr>
          <w:rFonts w:ascii="Arial" w:hAnsi="Arial" w:cs="Arial"/>
          <w:sz w:val="20"/>
          <w:szCs w:val="20"/>
          <w:lang w:val="id-ID"/>
        </w:rPr>
        <w:t>ed in</w:t>
      </w:r>
      <w:r w:rsidRPr="00A9305B">
        <w:rPr>
          <w:rFonts w:ascii="Arial" w:hAnsi="Arial" w:cs="Arial"/>
          <w:sz w:val="20"/>
          <w:szCs w:val="20"/>
          <w:lang w:val="id-ID"/>
        </w:rPr>
        <w:t xml:space="preserve"> orthodox seedso that the stor</w:t>
      </w:r>
      <w:r w:rsidR="00EE688F" w:rsidRPr="00A9305B">
        <w:rPr>
          <w:rFonts w:ascii="Arial" w:hAnsi="Arial" w:cs="Arial"/>
          <w:sz w:val="20"/>
          <w:szCs w:val="20"/>
          <w:lang w:val="id-ID"/>
        </w:rPr>
        <w:t xml:space="preserve">age process requires a low </w:t>
      </w:r>
      <w:r w:rsidR="00EE688F" w:rsidRPr="00A9305B">
        <w:rPr>
          <w:rFonts w:ascii="Arial" w:hAnsi="Arial" w:cs="Arial"/>
          <w:sz w:val="20"/>
          <w:szCs w:val="20"/>
        </w:rPr>
        <w:t>moisture</w:t>
      </w:r>
      <w:r w:rsidRPr="00A9305B">
        <w:rPr>
          <w:rFonts w:ascii="Arial" w:hAnsi="Arial" w:cs="Arial"/>
          <w:sz w:val="20"/>
          <w:szCs w:val="20"/>
          <w:lang w:val="id-ID"/>
        </w:rPr>
        <w:t xml:space="preserve"> content. Biological and biochemical activity occurs when water is available. Therefore, the seed storage should use </w:t>
      </w:r>
      <w:r w:rsidR="00521BE4" w:rsidRPr="00A9305B">
        <w:rPr>
          <w:rFonts w:ascii="Arial" w:hAnsi="Arial" w:cs="Arial"/>
          <w:sz w:val="20"/>
          <w:szCs w:val="20"/>
          <w:lang w:val="id-ID"/>
        </w:rPr>
        <w:t>the low</w:t>
      </w:r>
      <w:r w:rsidRPr="00A9305B">
        <w:rPr>
          <w:rFonts w:ascii="Arial" w:hAnsi="Arial" w:cs="Arial"/>
          <w:sz w:val="20"/>
          <w:szCs w:val="20"/>
          <w:lang w:val="id-ID"/>
        </w:rPr>
        <w:t xml:space="preserve"> moisture content </w:t>
      </w:r>
      <w:r w:rsidR="00521BE4" w:rsidRPr="00A9305B">
        <w:rPr>
          <w:rFonts w:ascii="Arial" w:hAnsi="Arial" w:cs="Arial"/>
          <w:sz w:val="20"/>
          <w:szCs w:val="20"/>
          <w:lang w:val="id-ID"/>
        </w:rPr>
        <w:t xml:space="preserve">seed </w:t>
      </w:r>
      <w:r w:rsidRPr="00A9305B">
        <w:rPr>
          <w:rFonts w:ascii="Arial" w:hAnsi="Arial" w:cs="Arial"/>
          <w:sz w:val="20"/>
          <w:szCs w:val="20"/>
          <w:lang w:val="id-ID"/>
        </w:rPr>
        <w:t xml:space="preserve">and </w:t>
      </w:r>
      <w:r w:rsidR="00521BE4" w:rsidRPr="00A9305B">
        <w:rPr>
          <w:rFonts w:ascii="Arial" w:hAnsi="Arial" w:cs="Arial"/>
          <w:sz w:val="20"/>
          <w:szCs w:val="20"/>
          <w:lang w:val="id-ID"/>
        </w:rPr>
        <w:t xml:space="preserve">low </w:t>
      </w:r>
      <w:r w:rsidRPr="00A9305B">
        <w:rPr>
          <w:rFonts w:ascii="Arial" w:hAnsi="Arial" w:cs="Arial"/>
          <w:sz w:val="20"/>
          <w:szCs w:val="20"/>
          <w:lang w:val="id-ID"/>
        </w:rPr>
        <w:t xml:space="preserve">temperature of the surrounding air and </w:t>
      </w:r>
      <w:r w:rsidR="00521BE4" w:rsidRPr="00A9305B">
        <w:rPr>
          <w:rFonts w:ascii="Arial" w:hAnsi="Arial" w:cs="Arial"/>
          <w:sz w:val="20"/>
          <w:szCs w:val="20"/>
          <w:lang w:val="id-ID"/>
        </w:rPr>
        <w:t xml:space="preserve">monitored </w:t>
      </w:r>
      <w:r w:rsidR="00A47909" w:rsidRPr="00DB5D4E">
        <w:rPr>
          <w:rFonts w:ascii="Arial" w:hAnsi="Arial" w:cs="Arial"/>
          <w:sz w:val="20"/>
          <w:szCs w:val="20"/>
          <w:lang w:val="id-ID"/>
        </w:rPr>
        <w:fldChar w:fldCharType="begin" w:fldLock="1"/>
      </w:r>
      <w:r w:rsidR="000817B5">
        <w:rPr>
          <w:rFonts w:ascii="Arial" w:hAnsi="Arial" w:cs="Arial"/>
          <w:sz w:val="20"/>
          <w:szCs w:val="20"/>
          <w:lang w:val="id-ID"/>
        </w:rPr>
        <w:instrText>ADDIN CSL_CITATION { "citationItems" : [ { "id" : "ITEM-1", "itemData" : { "DOI" : "10.1016/S0956-7135(03)00014-8", "ISBN" : "0956-7135", "ISSN" : "09567135", "abstract" : "Most Canadian grain (&gt;70% of harvests) is stored on the farm. High moisture content of grain at harvest rapidly leads to spoilage and occasionally the production of the mycotoxins sterigmatocystin, ochratoxin A, or citrinin. Near ambient drying systems that consist of an electrical fan at the base of a granary blowing air into a plenum beneath a perforated floor under stored grain is relatively economical. Heat produced by the fan can dry grain by 2% moisture content in 2 months at a cost for electricity of Can. $0.87/tonne. Hot air dryers are used on wet grain at harvest to rapidly lower 21% moisture content maize to 15% moisture content at a cost of Can. $7.80/tonne for propane plus aeration costs to cool the grain. Procedures for safe storage of grain are outlined and the capabilities and planned use of a new grain storage research facility at the University of Manitoba are discussed. ?? 2003 Elsevier Science Ltd. All righnts reserved.", "author" : [ { "dropping-particle" : "", "family" : "Jayas", "given" : "Digvir S.", "non-dropping-particle" : "", "parse-names" : false, "suffix" : "" }, { "dropping-particle" : "", "family" : "White", "given" : "N. D G", "non-dropping-particle" : "", "parse-names" : false, "suffix" : "" } ], "container-title" : "Food Control", "id" : "ITEM-1", "issue" : "4", "issued" : { "date-parts" : [ [ "2003" ] ] }, "page" : "255-261", "title" : "Storage and drying of grain in Canada: Low cost approaches", "type" : "article-journal", "volume" : "14" }, "uris" : [ "http://www.mendeley.com/documents/?uuid=6efb0c27-f46b-446d-8752-b3588f979a68" ] } ], "mendeley" : { "formattedCitation" : "(Jayas &amp; White, 2003)", "plainTextFormattedCitation" : "(Jayas &amp; White, 2003)", "previouslyFormattedCitation" : "(Jayas &amp; White, 2003)" }, "properties" : { "noteIndex" : 0 }, "schema" : "https://github.com/citation-style-language/schema/raw/master/csl-citation.json" }</w:instrText>
      </w:r>
      <w:r w:rsidR="00A47909" w:rsidRPr="00DB5D4E">
        <w:rPr>
          <w:rFonts w:ascii="Arial" w:hAnsi="Arial" w:cs="Arial"/>
          <w:sz w:val="20"/>
          <w:szCs w:val="20"/>
          <w:lang w:val="id-ID"/>
        </w:rPr>
        <w:fldChar w:fldCharType="separate"/>
      </w:r>
      <w:r w:rsidR="00DB5D4E" w:rsidRPr="00DB5D4E">
        <w:rPr>
          <w:rFonts w:ascii="Arial" w:hAnsi="Arial" w:cs="Arial"/>
          <w:sz w:val="20"/>
          <w:szCs w:val="20"/>
          <w:lang w:val="id-ID"/>
        </w:rPr>
        <w:t>(Jayas &amp; White, 2003)</w:t>
      </w:r>
      <w:r w:rsidR="00A47909" w:rsidRPr="00DB5D4E">
        <w:rPr>
          <w:rFonts w:ascii="Arial" w:hAnsi="Arial" w:cs="Arial"/>
          <w:sz w:val="20"/>
          <w:szCs w:val="20"/>
          <w:lang w:val="id-ID"/>
        </w:rPr>
        <w:fldChar w:fldCharType="end"/>
      </w:r>
      <w:r w:rsidRPr="00DB5D4E">
        <w:rPr>
          <w:rFonts w:ascii="Arial" w:hAnsi="Arial" w:cs="Arial"/>
          <w:sz w:val="20"/>
          <w:szCs w:val="20"/>
          <w:lang w:val="id-ID"/>
        </w:rPr>
        <w:t>.</w:t>
      </w:r>
      <w:r w:rsidRPr="00A9305B">
        <w:rPr>
          <w:rFonts w:ascii="Arial" w:hAnsi="Arial" w:cs="Arial"/>
          <w:sz w:val="20"/>
          <w:szCs w:val="20"/>
          <w:lang w:val="id-ID"/>
        </w:rPr>
        <w:t xml:space="preserve"> The </w:t>
      </w:r>
      <w:r w:rsidR="00521BE4" w:rsidRPr="00A9305B">
        <w:rPr>
          <w:rFonts w:ascii="Arial" w:hAnsi="Arial" w:cs="Arial"/>
          <w:sz w:val="20"/>
          <w:szCs w:val="20"/>
          <w:lang w:val="id-ID"/>
        </w:rPr>
        <w:t xml:space="preserve">seeds </w:t>
      </w:r>
      <w:r w:rsidR="00EE688F" w:rsidRPr="00A9305B">
        <w:rPr>
          <w:rFonts w:ascii="Arial" w:hAnsi="Arial" w:cs="Arial"/>
          <w:sz w:val="20"/>
          <w:szCs w:val="20"/>
        </w:rPr>
        <w:t>moisture</w:t>
      </w:r>
      <w:r w:rsidRPr="00A9305B">
        <w:rPr>
          <w:rFonts w:ascii="Arial" w:hAnsi="Arial" w:cs="Arial"/>
          <w:sz w:val="20"/>
          <w:szCs w:val="20"/>
          <w:lang w:val="id-ID"/>
        </w:rPr>
        <w:t xml:space="preserve"> content in the </w:t>
      </w:r>
      <w:r w:rsidR="00521BE4" w:rsidRPr="00A9305B">
        <w:rPr>
          <w:rFonts w:ascii="Arial" w:hAnsi="Arial" w:cs="Arial"/>
          <w:sz w:val="20"/>
          <w:szCs w:val="20"/>
          <w:lang w:val="id-ID"/>
        </w:rPr>
        <w:t xml:space="preserve">room temperature storage </w:t>
      </w:r>
      <w:r w:rsidRPr="00A9305B">
        <w:rPr>
          <w:rFonts w:ascii="Arial" w:hAnsi="Arial" w:cs="Arial"/>
          <w:sz w:val="20"/>
          <w:szCs w:val="20"/>
          <w:lang w:val="id-ID"/>
        </w:rPr>
        <w:t>treatment using the open packaging</w:t>
      </w:r>
      <w:r w:rsidR="0019727B" w:rsidRPr="00A9305B">
        <w:rPr>
          <w:rFonts w:ascii="Arial" w:hAnsi="Arial" w:cs="Arial"/>
          <w:sz w:val="20"/>
          <w:szCs w:val="20"/>
        </w:rPr>
        <w:t>had</w:t>
      </w:r>
      <w:r w:rsidR="00EE44A6" w:rsidRPr="00A9305B">
        <w:rPr>
          <w:rFonts w:ascii="Arial" w:hAnsi="Arial" w:cs="Arial"/>
          <w:sz w:val="20"/>
          <w:szCs w:val="20"/>
          <w:lang w:val="id-ID"/>
        </w:rPr>
        <w:t>sho</w:t>
      </w:r>
      <w:r w:rsidR="00EE44A6" w:rsidRPr="00A9305B">
        <w:rPr>
          <w:rFonts w:ascii="Arial" w:hAnsi="Arial" w:cs="Arial"/>
          <w:sz w:val="20"/>
          <w:szCs w:val="20"/>
        </w:rPr>
        <w:t>w</w:t>
      </w:r>
      <w:r w:rsidR="0019727B" w:rsidRPr="00A9305B">
        <w:rPr>
          <w:rFonts w:ascii="Arial" w:hAnsi="Arial" w:cs="Arial"/>
          <w:sz w:val="20"/>
          <w:szCs w:val="20"/>
        </w:rPr>
        <w:t>n</w:t>
      </w:r>
      <w:r w:rsidRPr="00A9305B">
        <w:rPr>
          <w:rFonts w:ascii="Arial" w:hAnsi="Arial" w:cs="Arial"/>
          <w:sz w:val="20"/>
          <w:szCs w:val="20"/>
          <w:lang w:val="id-ID"/>
        </w:rPr>
        <w:t xml:space="preserve"> in Table 1 (first study) and Table 3 (the second study).</w:t>
      </w:r>
    </w:p>
    <w:p w:rsidR="005939B0" w:rsidRPr="00CE64FA" w:rsidRDefault="005939B0" w:rsidP="000B49B3">
      <w:pPr>
        <w:spacing w:after="120" w:line="240" w:lineRule="auto"/>
        <w:ind w:left="851" w:hanging="851"/>
        <w:jc w:val="both"/>
        <w:rPr>
          <w:rFonts w:ascii="Arial" w:hAnsi="Arial" w:cs="Arial"/>
          <w:b/>
          <w:color w:val="FF0000"/>
          <w:sz w:val="20"/>
          <w:szCs w:val="20"/>
        </w:rPr>
      </w:pPr>
      <w:r w:rsidRPr="00A9305B">
        <w:rPr>
          <w:rFonts w:ascii="Arial" w:hAnsi="Arial" w:cs="Arial"/>
          <w:sz w:val="20"/>
          <w:szCs w:val="20"/>
          <w:lang w:val="id-ID"/>
        </w:rPr>
        <w:t>Table 1. Average moisture content, 1000 grain weight and el</w:t>
      </w:r>
      <w:r w:rsidR="003D4DF2" w:rsidRPr="00A9305B">
        <w:rPr>
          <w:rFonts w:ascii="Arial" w:hAnsi="Arial" w:cs="Arial"/>
          <w:sz w:val="20"/>
          <w:szCs w:val="20"/>
          <w:lang w:val="id-ID"/>
        </w:rPr>
        <w:t xml:space="preserve">ectrical conductivity of </w:t>
      </w:r>
      <w:r w:rsidRPr="00A9305B">
        <w:rPr>
          <w:rFonts w:ascii="Arial" w:hAnsi="Arial" w:cs="Arial"/>
          <w:sz w:val="20"/>
          <w:szCs w:val="20"/>
          <w:lang w:val="id-ID"/>
        </w:rPr>
        <w:t xml:space="preserve">Anoman, </w:t>
      </w:r>
      <w:r w:rsidR="00250B30" w:rsidRPr="00A9305B">
        <w:rPr>
          <w:rFonts w:ascii="Arial" w:hAnsi="Arial" w:cs="Arial"/>
          <w:sz w:val="20"/>
          <w:szCs w:val="20"/>
          <w:lang w:val="id-ID"/>
        </w:rPr>
        <w:t xml:space="preserve">Srikandi Kuning </w:t>
      </w:r>
      <w:r w:rsidRPr="00A9305B">
        <w:rPr>
          <w:rFonts w:ascii="Arial" w:hAnsi="Arial" w:cs="Arial"/>
          <w:sz w:val="20"/>
          <w:szCs w:val="20"/>
          <w:lang w:val="id-ID"/>
        </w:rPr>
        <w:t xml:space="preserve">and Lamuru </w:t>
      </w:r>
      <w:r w:rsidR="003D4DF2" w:rsidRPr="00A9305B">
        <w:rPr>
          <w:rFonts w:ascii="Arial" w:hAnsi="Arial" w:cs="Arial"/>
          <w:sz w:val="20"/>
          <w:szCs w:val="20"/>
          <w:lang w:val="id-ID"/>
        </w:rPr>
        <w:t xml:space="preserve">varieties </w:t>
      </w:r>
      <w:r w:rsidRPr="00A9305B">
        <w:rPr>
          <w:rFonts w:ascii="Arial" w:hAnsi="Arial" w:cs="Arial"/>
          <w:sz w:val="20"/>
          <w:szCs w:val="20"/>
          <w:lang w:val="id-ID"/>
        </w:rPr>
        <w:t>during the open packaging</w:t>
      </w:r>
      <w:r w:rsidR="00D96E0F">
        <w:rPr>
          <w:rFonts w:ascii="Arial" w:hAnsi="Arial" w:cs="Arial"/>
          <w:sz w:val="20"/>
          <w:szCs w:val="20"/>
          <w:lang w:val="id-ID"/>
        </w:rPr>
        <w:t xml:space="preserve"> stored at room</w:t>
      </w:r>
      <w:r w:rsidR="00621B8A" w:rsidRPr="00A9305B">
        <w:rPr>
          <w:rFonts w:ascii="Arial" w:hAnsi="Arial" w:cs="Arial"/>
          <w:sz w:val="20"/>
          <w:szCs w:val="20"/>
        </w:rPr>
        <w:t> </w:t>
      </w:r>
      <w:r w:rsidR="00577334" w:rsidRPr="00A9305B">
        <w:rPr>
          <w:rFonts w:ascii="Arial" w:hAnsi="Arial" w:cs="Arial"/>
          <w:sz w:val="20"/>
          <w:szCs w:val="20"/>
          <w:lang w:val="id-ID"/>
        </w:rPr>
        <w:t>temperature</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276"/>
        <w:gridCol w:w="1701"/>
        <w:gridCol w:w="1701"/>
        <w:gridCol w:w="2551"/>
      </w:tblGrid>
      <w:tr w:rsidR="005939B0" w:rsidRPr="00213B34" w:rsidTr="006F106D">
        <w:tc>
          <w:tcPr>
            <w:tcW w:w="1951" w:type="dxa"/>
            <w:tcBorders>
              <w:top w:val="single" w:sz="4" w:space="0" w:color="auto"/>
              <w:bottom w:val="single" w:sz="4" w:space="0" w:color="auto"/>
            </w:tcBorders>
          </w:tcPr>
          <w:p w:rsidR="005939B0" w:rsidRPr="00213B34" w:rsidRDefault="00250B30" w:rsidP="00A9305B">
            <w:pPr>
              <w:jc w:val="center"/>
              <w:rPr>
                <w:rFonts w:ascii="Arial" w:hAnsi="Arial" w:cs="Arial"/>
                <w:sz w:val="18"/>
                <w:szCs w:val="18"/>
                <w:lang w:val="id-ID"/>
              </w:rPr>
            </w:pPr>
            <w:r w:rsidRPr="00213B34">
              <w:rPr>
                <w:rFonts w:ascii="Arial" w:hAnsi="Arial" w:cs="Arial"/>
                <w:sz w:val="18"/>
                <w:szCs w:val="18"/>
                <w:lang w:val="id-ID"/>
              </w:rPr>
              <w:t>Variety</w:t>
            </w:r>
          </w:p>
        </w:tc>
        <w:tc>
          <w:tcPr>
            <w:tcW w:w="1276" w:type="dxa"/>
            <w:tcBorders>
              <w:top w:val="single" w:sz="4" w:space="0" w:color="auto"/>
              <w:bottom w:val="single" w:sz="4" w:space="0" w:color="auto"/>
            </w:tcBorders>
          </w:tcPr>
          <w:p w:rsidR="005939B0" w:rsidRPr="00213B34" w:rsidRDefault="00A63827" w:rsidP="00A9305B">
            <w:pPr>
              <w:jc w:val="center"/>
              <w:rPr>
                <w:rFonts w:ascii="Arial" w:hAnsi="Arial" w:cs="Arial"/>
                <w:sz w:val="18"/>
                <w:szCs w:val="18"/>
                <w:lang w:val="id-ID"/>
              </w:rPr>
            </w:pPr>
            <w:r w:rsidRPr="00213B34">
              <w:rPr>
                <w:rFonts w:ascii="Arial" w:hAnsi="Arial" w:cs="Arial"/>
                <w:sz w:val="18"/>
                <w:szCs w:val="18"/>
                <w:lang w:val="id-ID"/>
              </w:rPr>
              <w:t>Storage period</w:t>
            </w:r>
          </w:p>
          <w:p w:rsidR="005939B0" w:rsidRPr="00213B34" w:rsidRDefault="005939B0" w:rsidP="00A9305B">
            <w:pPr>
              <w:jc w:val="center"/>
              <w:rPr>
                <w:rFonts w:ascii="Arial" w:hAnsi="Arial" w:cs="Arial"/>
                <w:sz w:val="18"/>
                <w:szCs w:val="18"/>
              </w:rPr>
            </w:pPr>
            <w:r w:rsidRPr="00213B34">
              <w:rPr>
                <w:rFonts w:ascii="Arial" w:hAnsi="Arial" w:cs="Arial"/>
                <w:sz w:val="18"/>
                <w:szCs w:val="18"/>
              </w:rPr>
              <w:t>(</w:t>
            </w:r>
            <w:r w:rsidR="00A63827" w:rsidRPr="00213B34">
              <w:rPr>
                <w:rFonts w:ascii="Arial" w:hAnsi="Arial" w:cs="Arial"/>
                <w:sz w:val="18"/>
                <w:szCs w:val="18"/>
                <w:lang w:val="id-ID"/>
              </w:rPr>
              <w:t>weeks</w:t>
            </w:r>
            <w:r w:rsidRPr="00213B34">
              <w:rPr>
                <w:rFonts w:ascii="Arial" w:hAnsi="Arial" w:cs="Arial"/>
                <w:sz w:val="18"/>
                <w:szCs w:val="18"/>
              </w:rPr>
              <w:t>)</w:t>
            </w:r>
          </w:p>
        </w:tc>
        <w:tc>
          <w:tcPr>
            <w:tcW w:w="1701" w:type="dxa"/>
            <w:tcBorders>
              <w:top w:val="single" w:sz="4" w:space="0" w:color="auto"/>
              <w:bottom w:val="single" w:sz="4" w:space="0" w:color="auto"/>
            </w:tcBorders>
          </w:tcPr>
          <w:p w:rsidR="005939B0" w:rsidRPr="00213B34" w:rsidRDefault="003E78EA" w:rsidP="00A9305B">
            <w:pPr>
              <w:jc w:val="center"/>
              <w:rPr>
                <w:rFonts w:ascii="Arial" w:hAnsi="Arial" w:cs="Arial"/>
                <w:sz w:val="18"/>
                <w:szCs w:val="18"/>
                <w:lang w:val="id-ID"/>
              </w:rPr>
            </w:pPr>
            <w:r w:rsidRPr="00213B34">
              <w:rPr>
                <w:rFonts w:ascii="Arial" w:hAnsi="Arial" w:cs="Arial"/>
                <w:sz w:val="18"/>
                <w:szCs w:val="18"/>
              </w:rPr>
              <w:t>Moisture</w:t>
            </w:r>
            <w:r w:rsidR="00A63827" w:rsidRPr="00213B34">
              <w:rPr>
                <w:rFonts w:ascii="Arial" w:hAnsi="Arial" w:cs="Arial"/>
                <w:sz w:val="18"/>
                <w:szCs w:val="18"/>
                <w:lang w:val="id-ID"/>
              </w:rPr>
              <w:t xml:space="preserve"> content</w:t>
            </w:r>
          </w:p>
          <w:p w:rsidR="005939B0" w:rsidRPr="00213B34" w:rsidRDefault="005939B0" w:rsidP="00A9305B">
            <w:pPr>
              <w:jc w:val="center"/>
              <w:rPr>
                <w:rFonts w:ascii="Arial" w:hAnsi="Arial" w:cs="Arial"/>
                <w:sz w:val="18"/>
                <w:szCs w:val="18"/>
              </w:rPr>
            </w:pPr>
            <w:r w:rsidRPr="00213B34">
              <w:rPr>
                <w:rFonts w:ascii="Arial" w:hAnsi="Arial" w:cs="Arial"/>
                <w:sz w:val="18"/>
                <w:szCs w:val="18"/>
              </w:rPr>
              <w:t>(%)</w:t>
            </w:r>
          </w:p>
        </w:tc>
        <w:tc>
          <w:tcPr>
            <w:tcW w:w="1701" w:type="dxa"/>
            <w:tcBorders>
              <w:top w:val="single" w:sz="4" w:space="0" w:color="auto"/>
              <w:bottom w:val="single" w:sz="4" w:space="0" w:color="auto"/>
            </w:tcBorders>
          </w:tcPr>
          <w:p w:rsidR="00A63827" w:rsidRPr="00213B34" w:rsidRDefault="00A63827" w:rsidP="00A9305B">
            <w:pPr>
              <w:jc w:val="center"/>
              <w:rPr>
                <w:rFonts w:ascii="Arial" w:hAnsi="Arial" w:cs="Arial"/>
                <w:sz w:val="18"/>
                <w:szCs w:val="18"/>
                <w:lang w:val="id-ID"/>
              </w:rPr>
            </w:pPr>
            <w:r w:rsidRPr="00213B34">
              <w:rPr>
                <w:rFonts w:ascii="Arial" w:hAnsi="Arial" w:cs="Arial"/>
                <w:sz w:val="18"/>
                <w:szCs w:val="18"/>
                <w:lang w:val="id-ID"/>
              </w:rPr>
              <w:t>1000 grain weight</w:t>
            </w:r>
          </w:p>
          <w:p w:rsidR="005939B0" w:rsidRPr="00213B34" w:rsidRDefault="005939B0" w:rsidP="00A9305B">
            <w:pPr>
              <w:jc w:val="center"/>
              <w:rPr>
                <w:rFonts w:ascii="Arial" w:hAnsi="Arial" w:cs="Arial"/>
                <w:sz w:val="18"/>
                <w:szCs w:val="18"/>
              </w:rPr>
            </w:pPr>
            <w:r w:rsidRPr="00213B34">
              <w:rPr>
                <w:rFonts w:ascii="Arial" w:hAnsi="Arial" w:cs="Arial"/>
                <w:sz w:val="18"/>
                <w:szCs w:val="18"/>
              </w:rPr>
              <w:t>(g)</w:t>
            </w:r>
          </w:p>
        </w:tc>
        <w:tc>
          <w:tcPr>
            <w:tcW w:w="2551" w:type="dxa"/>
            <w:tcBorders>
              <w:top w:val="single" w:sz="4" w:space="0" w:color="auto"/>
              <w:bottom w:val="single" w:sz="4" w:space="0" w:color="auto"/>
            </w:tcBorders>
          </w:tcPr>
          <w:p w:rsidR="00A63827" w:rsidRPr="00213B34" w:rsidRDefault="00A63827" w:rsidP="00A9305B">
            <w:pPr>
              <w:jc w:val="center"/>
              <w:rPr>
                <w:rFonts w:ascii="Arial" w:hAnsi="Arial" w:cs="Arial"/>
                <w:sz w:val="18"/>
                <w:szCs w:val="18"/>
                <w:lang w:val="id-ID"/>
              </w:rPr>
            </w:pPr>
            <w:r w:rsidRPr="00213B34">
              <w:rPr>
                <w:rFonts w:ascii="Arial" w:hAnsi="Arial" w:cs="Arial"/>
                <w:sz w:val="18"/>
                <w:szCs w:val="18"/>
                <w:lang w:val="id-ID"/>
              </w:rPr>
              <w:t xml:space="preserve">Electrical  conductivity </w:t>
            </w:r>
          </w:p>
          <w:p w:rsidR="005939B0" w:rsidRPr="00213B34" w:rsidRDefault="005939B0" w:rsidP="00A9305B">
            <w:pPr>
              <w:jc w:val="center"/>
              <w:rPr>
                <w:rFonts w:ascii="Arial" w:hAnsi="Arial" w:cs="Arial"/>
                <w:sz w:val="18"/>
                <w:szCs w:val="18"/>
              </w:rPr>
            </w:pPr>
            <w:r w:rsidRPr="00213B34">
              <w:rPr>
                <w:rFonts w:ascii="Arial" w:hAnsi="Arial" w:cs="Arial"/>
                <w:sz w:val="18"/>
                <w:szCs w:val="18"/>
              </w:rPr>
              <w:t>(µscm</w:t>
            </w:r>
            <w:r w:rsidRPr="00213B34">
              <w:rPr>
                <w:rFonts w:ascii="Arial" w:hAnsi="Arial" w:cs="Arial"/>
                <w:sz w:val="18"/>
                <w:szCs w:val="18"/>
                <w:vertAlign w:val="superscript"/>
              </w:rPr>
              <w:t>-1</w:t>
            </w:r>
            <w:r w:rsidRPr="00213B34">
              <w:rPr>
                <w:rFonts w:ascii="Arial" w:hAnsi="Arial" w:cs="Arial"/>
                <w:sz w:val="18"/>
                <w:szCs w:val="18"/>
              </w:rPr>
              <w:t>g</w:t>
            </w:r>
            <w:r w:rsidRPr="00213B34">
              <w:rPr>
                <w:rFonts w:ascii="Arial" w:hAnsi="Arial" w:cs="Arial"/>
                <w:sz w:val="18"/>
                <w:szCs w:val="18"/>
                <w:vertAlign w:val="superscript"/>
              </w:rPr>
              <w:t>-1</w:t>
            </w:r>
            <w:r w:rsidRPr="00213B34">
              <w:rPr>
                <w:rFonts w:ascii="Arial" w:hAnsi="Arial" w:cs="Arial"/>
                <w:sz w:val="18"/>
                <w:szCs w:val="18"/>
              </w:rPr>
              <w:t>)</w:t>
            </w:r>
          </w:p>
        </w:tc>
      </w:tr>
      <w:tr w:rsidR="005939B0" w:rsidRPr="00213B34" w:rsidTr="006F106D">
        <w:tc>
          <w:tcPr>
            <w:tcW w:w="1951" w:type="dxa"/>
            <w:tcBorders>
              <w:top w:val="single" w:sz="4" w:space="0" w:color="auto"/>
            </w:tcBorders>
          </w:tcPr>
          <w:p w:rsidR="005939B0" w:rsidRPr="00213B34" w:rsidRDefault="005939B0" w:rsidP="00A9305B">
            <w:pPr>
              <w:jc w:val="both"/>
              <w:rPr>
                <w:rFonts w:ascii="Arial" w:hAnsi="Arial" w:cs="Arial"/>
                <w:sz w:val="18"/>
                <w:szCs w:val="18"/>
              </w:rPr>
            </w:pPr>
            <w:r w:rsidRPr="00213B34">
              <w:rPr>
                <w:rFonts w:ascii="Arial" w:hAnsi="Arial" w:cs="Arial"/>
                <w:sz w:val="18"/>
                <w:szCs w:val="18"/>
              </w:rPr>
              <w:t>Anoman</w:t>
            </w:r>
          </w:p>
        </w:tc>
        <w:tc>
          <w:tcPr>
            <w:tcW w:w="1276" w:type="dxa"/>
            <w:tcBorders>
              <w:top w:val="single" w:sz="4" w:space="0" w:color="auto"/>
            </w:tcBorders>
          </w:tcPr>
          <w:p w:rsidR="005939B0" w:rsidRPr="00213B34" w:rsidRDefault="005939B0" w:rsidP="00A9305B">
            <w:pPr>
              <w:jc w:val="center"/>
              <w:rPr>
                <w:rFonts w:ascii="Arial" w:hAnsi="Arial" w:cs="Arial"/>
                <w:sz w:val="18"/>
                <w:szCs w:val="18"/>
              </w:rPr>
            </w:pPr>
            <w:r w:rsidRPr="00213B34">
              <w:rPr>
                <w:rFonts w:ascii="Arial" w:hAnsi="Arial" w:cs="Arial"/>
                <w:sz w:val="18"/>
                <w:szCs w:val="18"/>
              </w:rPr>
              <w:t>0</w:t>
            </w:r>
          </w:p>
        </w:tc>
        <w:tc>
          <w:tcPr>
            <w:tcW w:w="1701" w:type="dxa"/>
            <w:tcBorders>
              <w:top w:val="single" w:sz="4" w:space="0" w:color="auto"/>
            </w:tcBorders>
          </w:tcPr>
          <w:p w:rsidR="005939B0" w:rsidRPr="00213B34" w:rsidRDefault="005939B0" w:rsidP="00A9305B">
            <w:pPr>
              <w:rPr>
                <w:rFonts w:ascii="Arial" w:hAnsi="Arial" w:cs="Arial"/>
                <w:sz w:val="18"/>
                <w:szCs w:val="18"/>
              </w:rPr>
            </w:pPr>
            <w:r w:rsidRPr="00213B34">
              <w:rPr>
                <w:rFonts w:ascii="Arial" w:hAnsi="Arial" w:cs="Arial"/>
                <w:sz w:val="18"/>
                <w:szCs w:val="18"/>
              </w:rPr>
              <w:t> 11</w:t>
            </w:r>
            <w:r w:rsidR="002D40ED" w:rsidRPr="00213B34">
              <w:rPr>
                <w:rFonts w:ascii="Arial" w:hAnsi="Arial" w:cs="Arial"/>
                <w:sz w:val="18"/>
                <w:szCs w:val="18"/>
              </w:rPr>
              <w:t>.</w:t>
            </w:r>
            <w:r w:rsidRPr="00213B34">
              <w:rPr>
                <w:rFonts w:ascii="Arial" w:hAnsi="Arial" w:cs="Arial"/>
                <w:sz w:val="18"/>
                <w:szCs w:val="18"/>
              </w:rPr>
              <w:t>00def</w:t>
            </w:r>
          </w:p>
        </w:tc>
        <w:tc>
          <w:tcPr>
            <w:tcW w:w="1701" w:type="dxa"/>
            <w:tcBorders>
              <w:top w:val="single" w:sz="4" w:space="0" w:color="auto"/>
            </w:tcBorders>
          </w:tcPr>
          <w:p w:rsidR="005939B0" w:rsidRPr="00213B34" w:rsidRDefault="005939B0" w:rsidP="001C569A">
            <w:pPr>
              <w:ind w:left="175"/>
              <w:rPr>
                <w:rFonts w:ascii="Arial" w:hAnsi="Arial" w:cs="Arial"/>
                <w:sz w:val="18"/>
                <w:szCs w:val="18"/>
              </w:rPr>
            </w:pPr>
            <w:r w:rsidRPr="00213B34">
              <w:rPr>
                <w:rFonts w:ascii="Arial" w:hAnsi="Arial" w:cs="Arial"/>
                <w:sz w:val="18"/>
                <w:szCs w:val="18"/>
              </w:rPr>
              <w:t xml:space="preserve">  267</w:t>
            </w:r>
            <w:r w:rsidR="002D40ED" w:rsidRPr="00213B34">
              <w:rPr>
                <w:rFonts w:ascii="Arial" w:hAnsi="Arial" w:cs="Arial"/>
                <w:sz w:val="18"/>
                <w:szCs w:val="18"/>
              </w:rPr>
              <w:t>.</w:t>
            </w:r>
            <w:r w:rsidRPr="00213B34">
              <w:rPr>
                <w:rFonts w:ascii="Arial" w:hAnsi="Arial" w:cs="Arial"/>
                <w:sz w:val="18"/>
                <w:szCs w:val="18"/>
              </w:rPr>
              <w:t>90de</w:t>
            </w:r>
          </w:p>
        </w:tc>
        <w:tc>
          <w:tcPr>
            <w:tcW w:w="2551" w:type="dxa"/>
            <w:tcBorders>
              <w:top w:val="single" w:sz="4" w:space="0" w:color="auto"/>
            </w:tcBorders>
          </w:tcPr>
          <w:p w:rsidR="005939B0" w:rsidRPr="00213B34" w:rsidRDefault="005939B0" w:rsidP="001C569A">
            <w:pPr>
              <w:ind w:left="601" w:right="884"/>
              <w:jc w:val="right"/>
              <w:rPr>
                <w:rFonts w:ascii="Arial" w:hAnsi="Arial" w:cs="Arial"/>
                <w:sz w:val="18"/>
                <w:szCs w:val="18"/>
              </w:rPr>
            </w:pPr>
            <w:r w:rsidRPr="00213B34">
              <w:rPr>
                <w:rFonts w:ascii="Arial" w:hAnsi="Arial" w:cs="Arial"/>
                <w:sz w:val="18"/>
                <w:szCs w:val="18"/>
              </w:rPr>
              <w:t>14</w:t>
            </w:r>
            <w:r w:rsidR="002D40ED" w:rsidRPr="00213B34">
              <w:rPr>
                <w:rFonts w:ascii="Arial" w:hAnsi="Arial" w:cs="Arial"/>
                <w:sz w:val="18"/>
                <w:szCs w:val="18"/>
              </w:rPr>
              <w:t>.</w:t>
            </w:r>
            <w:r w:rsidRPr="00213B34">
              <w:rPr>
                <w:rFonts w:ascii="Arial" w:hAnsi="Arial" w:cs="Arial"/>
                <w:sz w:val="18"/>
                <w:szCs w:val="18"/>
              </w:rPr>
              <w:t>59ab</w:t>
            </w:r>
          </w:p>
        </w:tc>
      </w:tr>
      <w:tr w:rsidR="005939B0" w:rsidRPr="00213B34" w:rsidTr="006F106D">
        <w:tc>
          <w:tcPr>
            <w:tcW w:w="1951" w:type="dxa"/>
          </w:tcPr>
          <w:p w:rsidR="005939B0" w:rsidRPr="00213B34" w:rsidRDefault="005939B0" w:rsidP="00A9305B">
            <w:pPr>
              <w:jc w:val="both"/>
              <w:rPr>
                <w:rFonts w:ascii="Arial" w:hAnsi="Arial" w:cs="Arial"/>
                <w:sz w:val="18"/>
                <w:szCs w:val="18"/>
              </w:rPr>
            </w:pPr>
          </w:p>
        </w:tc>
        <w:tc>
          <w:tcPr>
            <w:tcW w:w="1276" w:type="dxa"/>
          </w:tcPr>
          <w:p w:rsidR="005939B0" w:rsidRPr="00213B34" w:rsidRDefault="005939B0" w:rsidP="00A9305B">
            <w:pPr>
              <w:jc w:val="center"/>
              <w:rPr>
                <w:rFonts w:ascii="Arial" w:hAnsi="Arial" w:cs="Arial"/>
                <w:sz w:val="18"/>
                <w:szCs w:val="18"/>
              </w:rPr>
            </w:pPr>
            <w:r w:rsidRPr="00213B34">
              <w:rPr>
                <w:rFonts w:ascii="Arial" w:hAnsi="Arial" w:cs="Arial"/>
                <w:sz w:val="18"/>
                <w:szCs w:val="18"/>
              </w:rPr>
              <w:t>2</w:t>
            </w:r>
          </w:p>
        </w:tc>
        <w:tc>
          <w:tcPr>
            <w:tcW w:w="1701" w:type="dxa"/>
          </w:tcPr>
          <w:p w:rsidR="005939B0" w:rsidRPr="00213B34" w:rsidRDefault="005939B0" w:rsidP="00A9305B">
            <w:pPr>
              <w:rPr>
                <w:rFonts w:ascii="Arial" w:hAnsi="Arial" w:cs="Arial"/>
                <w:sz w:val="18"/>
                <w:szCs w:val="18"/>
              </w:rPr>
            </w:pPr>
            <w:r w:rsidRPr="00213B34">
              <w:rPr>
                <w:rFonts w:ascii="Arial" w:hAnsi="Arial" w:cs="Arial"/>
                <w:sz w:val="18"/>
                <w:szCs w:val="18"/>
              </w:rPr>
              <w:t xml:space="preserve"> 12</w:t>
            </w:r>
            <w:r w:rsidR="002D40ED" w:rsidRPr="00213B34">
              <w:rPr>
                <w:rFonts w:ascii="Arial" w:hAnsi="Arial" w:cs="Arial"/>
                <w:sz w:val="18"/>
                <w:szCs w:val="18"/>
              </w:rPr>
              <w:t>.</w:t>
            </w:r>
            <w:r w:rsidRPr="00213B34">
              <w:rPr>
                <w:rFonts w:ascii="Arial" w:hAnsi="Arial" w:cs="Arial"/>
                <w:sz w:val="18"/>
                <w:szCs w:val="18"/>
              </w:rPr>
              <w:t>50a</w:t>
            </w:r>
          </w:p>
        </w:tc>
        <w:tc>
          <w:tcPr>
            <w:tcW w:w="1701" w:type="dxa"/>
          </w:tcPr>
          <w:p w:rsidR="005939B0" w:rsidRPr="00213B34" w:rsidRDefault="005939B0" w:rsidP="001C569A">
            <w:pPr>
              <w:ind w:left="175"/>
              <w:rPr>
                <w:rFonts w:ascii="Arial" w:hAnsi="Arial" w:cs="Arial"/>
                <w:sz w:val="18"/>
                <w:szCs w:val="18"/>
              </w:rPr>
            </w:pPr>
            <w:r w:rsidRPr="00213B34">
              <w:rPr>
                <w:rFonts w:ascii="Arial" w:hAnsi="Arial" w:cs="Arial"/>
                <w:sz w:val="18"/>
                <w:szCs w:val="18"/>
              </w:rPr>
              <w:t xml:space="preserve">  262</w:t>
            </w:r>
            <w:r w:rsidR="002D40ED" w:rsidRPr="00213B34">
              <w:rPr>
                <w:rFonts w:ascii="Arial" w:hAnsi="Arial" w:cs="Arial"/>
                <w:sz w:val="18"/>
                <w:szCs w:val="18"/>
              </w:rPr>
              <w:t>.</w:t>
            </w:r>
            <w:r w:rsidRPr="00213B34">
              <w:rPr>
                <w:rFonts w:ascii="Arial" w:hAnsi="Arial" w:cs="Arial"/>
                <w:sz w:val="18"/>
                <w:szCs w:val="18"/>
              </w:rPr>
              <w:t>67e</w:t>
            </w:r>
          </w:p>
        </w:tc>
        <w:tc>
          <w:tcPr>
            <w:tcW w:w="2551" w:type="dxa"/>
          </w:tcPr>
          <w:p w:rsidR="005939B0" w:rsidRPr="00213B34" w:rsidRDefault="005939B0" w:rsidP="001C569A">
            <w:pPr>
              <w:ind w:left="601" w:right="884"/>
              <w:jc w:val="right"/>
              <w:rPr>
                <w:rFonts w:ascii="Arial" w:hAnsi="Arial" w:cs="Arial"/>
                <w:sz w:val="18"/>
                <w:szCs w:val="18"/>
              </w:rPr>
            </w:pPr>
            <w:r w:rsidRPr="00213B34">
              <w:rPr>
                <w:rFonts w:ascii="Arial" w:hAnsi="Arial" w:cs="Arial"/>
                <w:sz w:val="18"/>
                <w:szCs w:val="18"/>
              </w:rPr>
              <w:t>12</w:t>
            </w:r>
            <w:r w:rsidR="002D40ED" w:rsidRPr="00213B34">
              <w:rPr>
                <w:rFonts w:ascii="Arial" w:hAnsi="Arial" w:cs="Arial"/>
                <w:sz w:val="18"/>
                <w:szCs w:val="18"/>
              </w:rPr>
              <w:t>.</w:t>
            </w:r>
            <w:r w:rsidRPr="00213B34">
              <w:rPr>
                <w:rFonts w:ascii="Arial" w:hAnsi="Arial" w:cs="Arial"/>
                <w:sz w:val="18"/>
                <w:szCs w:val="18"/>
              </w:rPr>
              <w:t>69ab</w:t>
            </w:r>
          </w:p>
        </w:tc>
      </w:tr>
      <w:tr w:rsidR="005939B0" w:rsidRPr="00213B34" w:rsidTr="006F106D">
        <w:tc>
          <w:tcPr>
            <w:tcW w:w="1951" w:type="dxa"/>
          </w:tcPr>
          <w:p w:rsidR="005939B0" w:rsidRPr="00213B34" w:rsidRDefault="005939B0" w:rsidP="00A9305B">
            <w:pPr>
              <w:jc w:val="both"/>
              <w:rPr>
                <w:rFonts w:ascii="Arial" w:hAnsi="Arial" w:cs="Arial"/>
                <w:sz w:val="18"/>
                <w:szCs w:val="18"/>
              </w:rPr>
            </w:pPr>
          </w:p>
        </w:tc>
        <w:tc>
          <w:tcPr>
            <w:tcW w:w="1276" w:type="dxa"/>
          </w:tcPr>
          <w:p w:rsidR="005939B0" w:rsidRPr="00213B34" w:rsidRDefault="005939B0" w:rsidP="00A9305B">
            <w:pPr>
              <w:jc w:val="center"/>
              <w:rPr>
                <w:rFonts w:ascii="Arial" w:hAnsi="Arial" w:cs="Arial"/>
                <w:sz w:val="18"/>
                <w:szCs w:val="18"/>
              </w:rPr>
            </w:pPr>
            <w:r w:rsidRPr="00213B34">
              <w:rPr>
                <w:rFonts w:ascii="Arial" w:hAnsi="Arial" w:cs="Arial"/>
                <w:sz w:val="18"/>
                <w:szCs w:val="18"/>
              </w:rPr>
              <w:t>4</w:t>
            </w:r>
          </w:p>
        </w:tc>
        <w:tc>
          <w:tcPr>
            <w:tcW w:w="1701" w:type="dxa"/>
          </w:tcPr>
          <w:p w:rsidR="005939B0" w:rsidRPr="00213B34" w:rsidRDefault="005939B0" w:rsidP="00A9305B">
            <w:pPr>
              <w:rPr>
                <w:rFonts w:ascii="Arial" w:hAnsi="Arial" w:cs="Arial"/>
                <w:sz w:val="18"/>
                <w:szCs w:val="18"/>
              </w:rPr>
            </w:pPr>
            <w:r w:rsidRPr="00213B34">
              <w:rPr>
                <w:rFonts w:ascii="Arial" w:hAnsi="Arial" w:cs="Arial"/>
                <w:sz w:val="18"/>
                <w:szCs w:val="18"/>
              </w:rPr>
              <w:t> 12</w:t>
            </w:r>
            <w:r w:rsidR="002D40ED" w:rsidRPr="00213B34">
              <w:rPr>
                <w:rFonts w:ascii="Arial" w:hAnsi="Arial" w:cs="Arial"/>
                <w:sz w:val="18"/>
                <w:szCs w:val="18"/>
              </w:rPr>
              <w:t>.</w:t>
            </w:r>
            <w:r w:rsidRPr="00213B34">
              <w:rPr>
                <w:rFonts w:ascii="Arial" w:hAnsi="Arial" w:cs="Arial"/>
                <w:sz w:val="18"/>
                <w:szCs w:val="18"/>
              </w:rPr>
              <w:t>00abc</w:t>
            </w:r>
          </w:p>
        </w:tc>
        <w:tc>
          <w:tcPr>
            <w:tcW w:w="1701" w:type="dxa"/>
          </w:tcPr>
          <w:p w:rsidR="005939B0" w:rsidRPr="00213B34" w:rsidRDefault="005939B0" w:rsidP="001C569A">
            <w:pPr>
              <w:ind w:left="175"/>
              <w:rPr>
                <w:rFonts w:ascii="Arial" w:hAnsi="Arial" w:cs="Arial"/>
                <w:sz w:val="18"/>
                <w:szCs w:val="18"/>
              </w:rPr>
            </w:pPr>
            <w:r w:rsidRPr="00213B34">
              <w:rPr>
                <w:rFonts w:ascii="Arial" w:hAnsi="Arial" w:cs="Arial"/>
                <w:sz w:val="18"/>
                <w:szCs w:val="18"/>
              </w:rPr>
              <w:t xml:space="preserve">  268</w:t>
            </w:r>
            <w:r w:rsidR="002D40ED" w:rsidRPr="00213B34">
              <w:rPr>
                <w:rFonts w:ascii="Arial" w:hAnsi="Arial" w:cs="Arial"/>
                <w:sz w:val="18"/>
                <w:szCs w:val="18"/>
              </w:rPr>
              <w:t>.</w:t>
            </w:r>
            <w:r w:rsidRPr="00213B34">
              <w:rPr>
                <w:rFonts w:ascii="Arial" w:hAnsi="Arial" w:cs="Arial"/>
                <w:sz w:val="18"/>
                <w:szCs w:val="18"/>
              </w:rPr>
              <w:t>98cd</w:t>
            </w:r>
          </w:p>
        </w:tc>
        <w:tc>
          <w:tcPr>
            <w:tcW w:w="2551" w:type="dxa"/>
          </w:tcPr>
          <w:p w:rsidR="005939B0" w:rsidRPr="00213B34" w:rsidRDefault="005939B0" w:rsidP="001C569A">
            <w:pPr>
              <w:ind w:left="601" w:right="884"/>
              <w:jc w:val="right"/>
              <w:rPr>
                <w:rFonts w:ascii="Arial" w:hAnsi="Arial" w:cs="Arial"/>
                <w:sz w:val="18"/>
                <w:szCs w:val="18"/>
              </w:rPr>
            </w:pPr>
            <w:r w:rsidRPr="00213B34">
              <w:rPr>
                <w:rFonts w:ascii="Arial" w:hAnsi="Arial" w:cs="Arial"/>
                <w:sz w:val="18"/>
                <w:szCs w:val="18"/>
              </w:rPr>
              <w:t>14</w:t>
            </w:r>
            <w:r w:rsidR="002D40ED" w:rsidRPr="00213B34">
              <w:rPr>
                <w:rFonts w:ascii="Arial" w:hAnsi="Arial" w:cs="Arial"/>
                <w:sz w:val="18"/>
                <w:szCs w:val="18"/>
              </w:rPr>
              <w:t>.</w:t>
            </w:r>
            <w:r w:rsidRPr="00213B34">
              <w:rPr>
                <w:rFonts w:ascii="Arial" w:hAnsi="Arial" w:cs="Arial"/>
                <w:sz w:val="18"/>
                <w:szCs w:val="18"/>
              </w:rPr>
              <w:t>85ab</w:t>
            </w:r>
          </w:p>
        </w:tc>
      </w:tr>
      <w:tr w:rsidR="005939B0" w:rsidRPr="00213B34" w:rsidTr="00213B34">
        <w:trPr>
          <w:trHeight w:val="209"/>
        </w:trPr>
        <w:tc>
          <w:tcPr>
            <w:tcW w:w="1951" w:type="dxa"/>
          </w:tcPr>
          <w:p w:rsidR="005939B0" w:rsidRPr="00213B34" w:rsidRDefault="005939B0" w:rsidP="00A9305B">
            <w:pPr>
              <w:jc w:val="both"/>
              <w:rPr>
                <w:rFonts w:ascii="Arial" w:hAnsi="Arial" w:cs="Arial"/>
                <w:sz w:val="18"/>
                <w:szCs w:val="18"/>
              </w:rPr>
            </w:pPr>
          </w:p>
        </w:tc>
        <w:tc>
          <w:tcPr>
            <w:tcW w:w="1276" w:type="dxa"/>
          </w:tcPr>
          <w:p w:rsidR="005939B0" w:rsidRPr="00213B34" w:rsidRDefault="005939B0" w:rsidP="00A9305B">
            <w:pPr>
              <w:jc w:val="center"/>
              <w:rPr>
                <w:rFonts w:ascii="Arial" w:hAnsi="Arial" w:cs="Arial"/>
                <w:sz w:val="18"/>
                <w:szCs w:val="18"/>
              </w:rPr>
            </w:pPr>
            <w:r w:rsidRPr="00213B34">
              <w:rPr>
                <w:rFonts w:ascii="Arial" w:hAnsi="Arial" w:cs="Arial"/>
                <w:sz w:val="18"/>
                <w:szCs w:val="18"/>
              </w:rPr>
              <w:t>6</w:t>
            </w:r>
          </w:p>
        </w:tc>
        <w:tc>
          <w:tcPr>
            <w:tcW w:w="1701" w:type="dxa"/>
          </w:tcPr>
          <w:p w:rsidR="005939B0" w:rsidRPr="00213B34" w:rsidRDefault="005939B0" w:rsidP="00A9305B">
            <w:pPr>
              <w:rPr>
                <w:rFonts w:ascii="Arial" w:hAnsi="Arial" w:cs="Arial"/>
                <w:sz w:val="18"/>
                <w:szCs w:val="18"/>
              </w:rPr>
            </w:pPr>
            <w:r w:rsidRPr="00213B34">
              <w:rPr>
                <w:rFonts w:ascii="Arial" w:hAnsi="Arial" w:cs="Arial"/>
                <w:sz w:val="18"/>
                <w:szCs w:val="18"/>
              </w:rPr>
              <w:t xml:space="preserve"> 11</w:t>
            </w:r>
            <w:r w:rsidR="002D40ED" w:rsidRPr="00213B34">
              <w:rPr>
                <w:rFonts w:ascii="Arial" w:hAnsi="Arial" w:cs="Arial"/>
                <w:sz w:val="18"/>
                <w:szCs w:val="18"/>
              </w:rPr>
              <w:t>.</w:t>
            </w:r>
            <w:r w:rsidRPr="00213B34">
              <w:rPr>
                <w:rFonts w:ascii="Arial" w:hAnsi="Arial" w:cs="Arial"/>
                <w:sz w:val="18"/>
                <w:szCs w:val="18"/>
              </w:rPr>
              <w:t>83abcd</w:t>
            </w:r>
          </w:p>
        </w:tc>
        <w:tc>
          <w:tcPr>
            <w:tcW w:w="1701" w:type="dxa"/>
          </w:tcPr>
          <w:p w:rsidR="005939B0" w:rsidRPr="00213B34" w:rsidRDefault="005939B0" w:rsidP="001C569A">
            <w:pPr>
              <w:ind w:left="175"/>
              <w:rPr>
                <w:rFonts w:ascii="Arial" w:hAnsi="Arial" w:cs="Arial"/>
                <w:sz w:val="18"/>
                <w:szCs w:val="18"/>
              </w:rPr>
            </w:pPr>
            <w:r w:rsidRPr="00213B34">
              <w:rPr>
                <w:rFonts w:ascii="Arial" w:hAnsi="Arial" w:cs="Arial"/>
                <w:sz w:val="18"/>
                <w:szCs w:val="18"/>
              </w:rPr>
              <w:t xml:space="preserve">  267</w:t>
            </w:r>
            <w:r w:rsidR="002D40ED" w:rsidRPr="00213B34">
              <w:rPr>
                <w:rFonts w:ascii="Arial" w:hAnsi="Arial" w:cs="Arial"/>
                <w:sz w:val="18"/>
                <w:szCs w:val="18"/>
              </w:rPr>
              <w:t>.</w:t>
            </w:r>
            <w:r w:rsidRPr="00213B34">
              <w:rPr>
                <w:rFonts w:ascii="Arial" w:hAnsi="Arial" w:cs="Arial"/>
                <w:sz w:val="18"/>
                <w:szCs w:val="18"/>
              </w:rPr>
              <w:t>83de</w:t>
            </w:r>
          </w:p>
        </w:tc>
        <w:tc>
          <w:tcPr>
            <w:tcW w:w="2551" w:type="dxa"/>
          </w:tcPr>
          <w:p w:rsidR="005939B0" w:rsidRPr="00213B34" w:rsidRDefault="00213B34" w:rsidP="001C569A">
            <w:pPr>
              <w:ind w:left="601" w:right="884"/>
              <w:jc w:val="right"/>
              <w:rPr>
                <w:rFonts w:ascii="Arial" w:hAnsi="Arial" w:cs="Arial"/>
                <w:sz w:val="18"/>
                <w:szCs w:val="18"/>
              </w:rPr>
            </w:pPr>
            <w:r>
              <w:rPr>
                <w:rFonts w:ascii="Arial" w:hAnsi="Arial" w:cs="Arial"/>
                <w:sz w:val="18"/>
                <w:szCs w:val="18"/>
                <w:lang w:val="id-ID"/>
              </w:rPr>
              <w:t xml:space="preserve">     </w:t>
            </w:r>
            <w:r w:rsidR="005939B0" w:rsidRPr="00213B34">
              <w:rPr>
                <w:rFonts w:ascii="Arial" w:hAnsi="Arial" w:cs="Arial"/>
                <w:sz w:val="18"/>
                <w:szCs w:val="18"/>
              </w:rPr>
              <w:t>16</w:t>
            </w:r>
            <w:r w:rsidR="002D40ED" w:rsidRPr="00213B34">
              <w:rPr>
                <w:rFonts w:ascii="Arial" w:hAnsi="Arial" w:cs="Arial"/>
                <w:sz w:val="18"/>
                <w:szCs w:val="18"/>
              </w:rPr>
              <w:t>.</w:t>
            </w:r>
            <w:r w:rsidR="005939B0" w:rsidRPr="00213B34">
              <w:rPr>
                <w:rFonts w:ascii="Arial" w:hAnsi="Arial" w:cs="Arial"/>
                <w:sz w:val="18"/>
                <w:szCs w:val="18"/>
              </w:rPr>
              <w:t>59a</w:t>
            </w:r>
          </w:p>
        </w:tc>
      </w:tr>
      <w:tr w:rsidR="005939B0" w:rsidRPr="00213B34" w:rsidTr="006F106D">
        <w:tc>
          <w:tcPr>
            <w:tcW w:w="1951" w:type="dxa"/>
          </w:tcPr>
          <w:p w:rsidR="005939B0" w:rsidRPr="00213B34" w:rsidRDefault="005939B0" w:rsidP="00A9305B">
            <w:pPr>
              <w:jc w:val="both"/>
              <w:rPr>
                <w:rFonts w:ascii="Arial" w:hAnsi="Arial" w:cs="Arial"/>
                <w:sz w:val="18"/>
                <w:szCs w:val="18"/>
              </w:rPr>
            </w:pPr>
          </w:p>
        </w:tc>
        <w:tc>
          <w:tcPr>
            <w:tcW w:w="1276" w:type="dxa"/>
          </w:tcPr>
          <w:p w:rsidR="005939B0" w:rsidRPr="00213B34" w:rsidRDefault="005939B0" w:rsidP="00A9305B">
            <w:pPr>
              <w:jc w:val="center"/>
              <w:rPr>
                <w:rFonts w:ascii="Arial" w:hAnsi="Arial" w:cs="Arial"/>
                <w:sz w:val="18"/>
                <w:szCs w:val="18"/>
              </w:rPr>
            </w:pPr>
            <w:r w:rsidRPr="00213B34">
              <w:rPr>
                <w:rFonts w:ascii="Arial" w:hAnsi="Arial" w:cs="Arial"/>
                <w:sz w:val="18"/>
                <w:szCs w:val="18"/>
              </w:rPr>
              <w:t>8</w:t>
            </w:r>
          </w:p>
        </w:tc>
        <w:tc>
          <w:tcPr>
            <w:tcW w:w="1701" w:type="dxa"/>
          </w:tcPr>
          <w:p w:rsidR="005939B0" w:rsidRPr="00213B34" w:rsidRDefault="005939B0" w:rsidP="00A9305B">
            <w:pPr>
              <w:rPr>
                <w:rFonts w:ascii="Arial" w:hAnsi="Arial" w:cs="Arial"/>
                <w:sz w:val="18"/>
                <w:szCs w:val="18"/>
              </w:rPr>
            </w:pPr>
            <w:r w:rsidRPr="00213B34">
              <w:rPr>
                <w:rFonts w:ascii="Arial" w:hAnsi="Arial" w:cs="Arial"/>
                <w:sz w:val="18"/>
                <w:szCs w:val="18"/>
              </w:rPr>
              <w:t xml:space="preserve"> 12</w:t>
            </w:r>
            <w:r w:rsidR="002D40ED" w:rsidRPr="00213B34">
              <w:rPr>
                <w:rFonts w:ascii="Arial" w:hAnsi="Arial" w:cs="Arial"/>
                <w:sz w:val="18"/>
                <w:szCs w:val="18"/>
              </w:rPr>
              <w:t>.</w:t>
            </w:r>
            <w:r w:rsidRPr="00213B34">
              <w:rPr>
                <w:rFonts w:ascii="Arial" w:hAnsi="Arial" w:cs="Arial"/>
                <w:sz w:val="18"/>
                <w:szCs w:val="18"/>
              </w:rPr>
              <w:t>23ab</w:t>
            </w:r>
          </w:p>
        </w:tc>
        <w:tc>
          <w:tcPr>
            <w:tcW w:w="1701" w:type="dxa"/>
          </w:tcPr>
          <w:p w:rsidR="005939B0" w:rsidRPr="00213B34" w:rsidRDefault="005939B0" w:rsidP="001C569A">
            <w:pPr>
              <w:ind w:left="175"/>
              <w:rPr>
                <w:rFonts w:ascii="Arial" w:hAnsi="Arial" w:cs="Arial"/>
                <w:sz w:val="18"/>
                <w:szCs w:val="18"/>
              </w:rPr>
            </w:pPr>
            <w:r w:rsidRPr="00213B34">
              <w:rPr>
                <w:rFonts w:ascii="Arial" w:hAnsi="Arial" w:cs="Arial"/>
                <w:sz w:val="18"/>
                <w:szCs w:val="18"/>
              </w:rPr>
              <w:t xml:space="preserve">  267</w:t>
            </w:r>
            <w:r w:rsidR="002D40ED" w:rsidRPr="00213B34">
              <w:rPr>
                <w:rFonts w:ascii="Arial" w:hAnsi="Arial" w:cs="Arial"/>
                <w:sz w:val="18"/>
                <w:szCs w:val="18"/>
              </w:rPr>
              <w:t>.</w:t>
            </w:r>
            <w:r w:rsidRPr="00213B34">
              <w:rPr>
                <w:rFonts w:ascii="Arial" w:hAnsi="Arial" w:cs="Arial"/>
                <w:sz w:val="18"/>
                <w:szCs w:val="18"/>
              </w:rPr>
              <w:t>70de</w:t>
            </w:r>
          </w:p>
        </w:tc>
        <w:tc>
          <w:tcPr>
            <w:tcW w:w="2551" w:type="dxa"/>
          </w:tcPr>
          <w:p w:rsidR="005939B0" w:rsidRPr="00213B34" w:rsidRDefault="005939B0" w:rsidP="001C569A">
            <w:pPr>
              <w:ind w:left="601" w:right="884"/>
              <w:jc w:val="right"/>
              <w:rPr>
                <w:rFonts w:ascii="Arial" w:hAnsi="Arial" w:cs="Arial"/>
                <w:sz w:val="18"/>
                <w:szCs w:val="18"/>
              </w:rPr>
            </w:pPr>
            <w:r w:rsidRPr="00213B34">
              <w:rPr>
                <w:rFonts w:ascii="Arial" w:hAnsi="Arial" w:cs="Arial"/>
                <w:sz w:val="18"/>
                <w:szCs w:val="18"/>
              </w:rPr>
              <w:t>14</w:t>
            </w:r>
            <w:r w:rsidR="002D40ED" w:rsidRPr="00213B34">
              <w:rPr>
                <w:rFonts w:ascii="Arial" w:hAnsi="Arial" w:cs="Arial"/>
                <w:sz w:val="18"/>
                <w:szCs w:val="18"/>
              </w:rPr>
              <w:t>.</w:t>
            </w:r>
            <w:r w:rsidRPr="00213B34">
              <w:rPr>
                <w:rFonts w:ascii="Arial" w:hAnsi="Arial" w:cs="Arial"/>
                <w:sz w:val="18"/>
                <w:szCs w:val="18"/>
              </w:rPr>
              <w:t>24ab</w:t>
            </w:r>
          </w:p>
        </w:tc>
      </w:tr>
      <w:tr w:rsidR="005939B0" w:rsidRPr="00213B34" w:rsidTr="006F106D">
        <w:tc>
          <w:tcPr>
            <w:tcW w:w="1951" w:type="dxa"/>
          </w:tcPr>
          <w:p w:rsidR="005939B0" w:rsidRPr="00213B34" w:rsidRDefault="005939B0" w:rsidP="00A9305B">
            <w:pPr>
              <w:jc w:val="both"/>
              <w:rPr>
                <w:rFonts w:ascii="Arial" w:hAnsi="Arial" w:cs="Arial"/>
                <w:sz w:val="18"/>
                <w:szCs w:val="18"/>
              </w:rPr>
            </w:pPr>
          </w:p>
        </w:tc>
        <w:tc>
          <w:tcPr>
            <w:tcW w:w="1276" w:type="dxa"/>
          </w:tcPr>
          <w:p w:rsidR="005939B0" w:rsidRPr="00213B34" w:rsidRDefault="005939B0" w:rsidP="00A9305B">
            <w:pPr>
              <w:jc w:val="center"/>
              <w:rPr>
                <w:rFonts w:ascii="Arial" w:hAnsi="Arial" w:cs="Arial"/>
                <w:sz w:val="18"/>
                <w:szCs w:val="18"/>
              </w:rPr>
            </w:pPr>
            <w:r w:rsidRPr="00213B34">
              <w:rPr>
                <w:rFonts w:ascii="Arial" w:hAnsi="Arial" w:cs="Arial"/>
                <w:sz w:val="18"/>
                <w:szCs w:val="18"/>
              </w:rPr>
              <w:t>10</w:t>
            </w:r>
          </w:p>
        </w:tc>
        <w:tc>
          <w:tcPr>
            <w:tcW w:w="1701" w:type="dxa"/>
          </w:tcPr>
          <w:p w:rsidR="005939B0" w:rsidRPr="00213B34" w:rsidRDefault="005939B0" w:rsidP="00A9305B">
            <w:pPr>
              <w:rPr>
                <w:rFonts w:ascii="Arial" w:hAnsi="Arial" w:cs="Arial"/>
                <w:sz w:val="18"/>
                <w:szCs w:val="18"/>
              </w:rPr>
            </w:pPr>
            <w:r w:rsidRPr="00213B34">
              <w:rPr>
                <w:rFonts w:ascii="Arial" w:hAnsi="Arial" w:cs="Arial"/>
                <w:sz w:val="18"/>
                <w:szCs w:val="18"/>
              </w:rPr>
              <w:t xml:space="preserve"> 12</w:t>
            </w:r>
            <w:r w:rsidR="002D40ED" w:rsidRPr="00213B34">
              <w:rPr>
                <w:rFonts w:ascii="Arial" w:hAnsi="Arial" w:cs="Arial"/>
                <w:sz w:val="18"/>
                <w:szCs w:val="18"/>
              </w:rPr>
              <w:t>.</w:t>
            </w:r>
            <w:r w:rsidRPr="00213B34">
              <w:rPr>
                <w:rFonts w:ascii="Arial" w:hAnsi="Arial" w:cs="Arial"/>
                <w:sz w:val="18"/>
                <w:szCs w:val="18"/>
              </w:rPr>
              <w:t>53a</w:t>
            </w:r>
          </w:p>
        </w:tc>
        <w:tc>
          <w:tcPr>
            <w:tcW w:w="1701" w:type="dxa"/>
          </w:tcPr>
          <w:p w:rsidR="005939B0" w:rsidRPr="00213B34" w:rsidRDefault="001C569A" w:rsidP="001C569A">
            <w:pPr>
              <w:ind w:left="175"/>
              <w:rPr>
                <w:rFonts w:ascii="Arial" w:hAnsi="Arial" w:cs="Arial"/>
                <w:sz w:val="18"/>
                <w:szCs w:val="18"/>
              </w:rPr>
            </w:pPr>
            <w:r w:rsidRPr="00213B34">
              <w:rPr>
                <w:rFonts w:ascii="Arial" w:hAnsi="Arial" w:cs="Arial"/>
                <w:sz w:val="18"/>
                <w:szCs w:val="18"/>
                <w:lang w:val="id-ID"/>
              </w:rPr>
              <w:t xml:space="preserve">  </w:t>
            </w:r>
            <w:r w:rsidR="005939B0" w:rsidRPr="00213B34">
              <w:rPr>
                <w:rFonts w:ascii="Arial" w:hAnsi="Arial" w:cs="Arial"/>
                <w:sz w:val="18"/>
                <w:szCs w:val="18"/>
              </w:rPr>
              <w:t>269</w:t>
            </w:r>
            <w:r w:rsidR="002D40ED" w:rsidRPr="00213B34">
              <w:rPr>
                <w:rFonts w:ascii="Arial" w:hAnsi="Arial" w:cs="Arial"/>
                <w:sz w:val="18"/>
                <w:szCs w:val="18"/>
              </w:rPr>
              <w:t>.</w:t>
            </w:r>
            <w:r w:rsidR="005939B0" w:rsidRPr="00213B34">
              <w:rPr>
                <w:rFonts w:ascii="Arial" w:hAnsi="Arial" w:cs="Arial"/>
                <w:sz w:val="18"/>
                <w:szCs w:val="18"/>
              </w:rPr>
              <w:t>73bcd</w:t>
            </w:r>
          </w:p>
        </w:tc>
        <w:tc>
          <w:tcPr>
            <w:tcW w:w="2551" w:type="dxa"/>
          </w:tcPr>
          <w:p w:rsidR="005939B0" w:rsidRPr="00213B34" w:rsidRDefault="005939B0" w:rsidP="001C569A">
            <w:pPr>
              <w:ind w:left="601" w:right="884"/>
              <w:jc w:val="right"/>
              <w:rPr>
                <w:rFonts w:ascii="Arial" w:hAnsi="Arial" w:cs="Arial"/>
                <w:sz w:val="18"/>
                <w:szCs w:val="18"/>
              </w:rPr>
            </w:pPr>
            <w:r w:rsidRPr="00213B34">
              <w:rPr>
                <w:rFonts w:ascii="Arial" w:hAnsi="Arial" w:cs="Arial"/>
                <w:sz w:val="18"/>
                <w:szCs w:val="18"/>
              </w:rPr>
              <w:t>12</w:t>
            </w:r>
            <w:r w:rsidR="002D40ED" w:rsidRPr="00213B34">
              <w:rPr>
                <w:rFonts w:ascii="Arial" w:hAnsi="Arial" w:cs="Arial"/>
                <w:sz w:val="18"/>
                <w:szCs w:val="18"/>
              </w:rPr>
              <w:t>.</w:t>
            </w:r>
            <w:r w:rsidRPr="00213B34">
              <w:rPr>
                <w:rFonts w:ascii="Arial" w:hAnsi="Arial" w:cs="Arial"/>
                <w:sz w:val="18"/>
                <w:szCs w:val="18"/>
              </w:rPr>
              <w:t>23bc</w:t>
            </w:r>
          </w:p>
        </w:tc>
      </w:tr>
      <w:tr w:rsidR="005939B0" w:rsidRPr="00213B34" w:rsidTr="006F106D">
        <w:tc>
          <w:tcPr>
            <w:tcW w:w="1951" w:type="dxa"/>
          </w:tcPr>
          <w:p w:rsidR="005939B0" w:rsidRPr="00213B34" w:rsidRDefault="005939B0" w:rsidP="00A9305B">
            <w:pPr>
              <w:jc w:val="both"/>
              <w:rPr>
                <w:rFonts w:ascii="Arial" w:hAnsi="Arial" w:cs="Arial"/>
                <w:sz w:val="18"/>
                <w:szCs w:val="18"/>
              </w:rPr>
            </w:pPr>
            <w:r w:rsidRPr="00213B34">
              <w:rPr>
                <w:rFonts w:ascii="Arial" w:hAnsi="Arial" w:cs="Arial"/>
                <w:sz w:val="18"/>
                <w:szCs w:val="18"/>
              </w:rPr>
              <w:t>Srikandi Kuning</w:t>
            </w:r>
          </w:p>
        </w:tc>
        <w:tc>
          <w:tcPr>
            <w:tcW w:w="1276" w:type="dxa"/>
          </w:tcPr>
          <w:p w:rsidR="005939B0" w:rsidRPr="00213B34" w:rsidRDefault="005939B0" w:rsidP="00A9305B">
            <w:pPr>
              <w:jc w:val="center"/>
              <w:rPr>
                <w:rFonts w:ascii="Arial" w:hAnsi="Arial" w:cs="Arial"/>
                <w:sz w:val="18"/>
                <w:szCs w:val="18"/>
              </w:rPr>
            </w:pPr>
            <w:r w:rsidRPr="00213B34">
              <w:rPr>
                <w:rFonts w:ascii="Arial" w:hAnsi="Arial" w:cs="Arial"/>
                <w:sz w:val="18"/>
                <w:szCs w:val="18"/>
              </w:rPr>
              <w:t>0</w:t>
            </w:r>
          </w:p>
        </w:tc>
        <w:tc>
          <w:tcPr>
            <w:tcW w:w="1701" w:type="dxa"/>
          </w:tcPr>
          <w:p w:rsidR="005939B0" w:rsidRPr="00213B34" w:rsidRDefault="005939B0" w:rsidP="00A9305B">
            <w:pPr>
              <w:rPr>
                <w:rFonts w:ascii="Arial" w:hAnsi="Arial" w:cs="Arial"/>
                <w:sz w:val="18"/>
                <w:szCs w:val="18"/>
              </w:rPr>
            </w:pPr>
            <w:r w:rsidRPr="00213B34">
              <w:rPr>
                <w:rFonts w:ascii="Arial" w:hAnsi="Arial" w:cs="Arial"/>
                <w:sz w:val="18"/>
                <w:szCs w:val="18"/>
              </w:rPr>
              <w:t xml:space="preserve"> 11</w:t>
            </w:r>
            <w:r w:rsidR="002D40ED" w:rsidRPr="00213B34">
              <w:rPr>
                <w:rFonts w:ascii="Arial" w:hAnsi="Arial" w:cs="Arial"/>
                <w:sz w:val="18"/>
                <w:szCs w:val="18"/>
              </w:rPr>
              <w:t>.</w:t>
            </w:r>
            <w:r w:rsidRPr="00213B34">
              <w:rPr>
                <w:rFonts w:ascii="Arial" w:hAnsi="Arial" w:cs="Arial"/>
                <w:sz w:val="18"/>
                <w:szCs w:val="18"/>
              </w:rPr>
              <w:t>23cdef</w:t>
            </w:r>
          </w:p>
        </w:tc>
        <w:tc>
          <w:tcPr>
            <w:tcW w:w="1701" w:type="dxa"/>
          </w:tcPr>
          <w:p w:rsidR="005939B0" w:rsidRPr="00213B34" w:rsidRDefault="005939B0" w:rsidP="001C569A">
            <w:pPr>
              <w:ind w:left="175"/>
              <w:rPr>
                <w:rFonts w:ascii="Arial" w:hAnsi="Arial" w:cs="Arial"/>
                <w:sz w:val="18"/>
                <w:szCs w:val="18"/>
              </w:rPr>
            </w:pPr>
            <w:r w:rsidRPr="00213B34">
              <w:rPr>
                <w:rFonts w:ascii="Arial" w:hAnsi="Arial" w:cs="Arial"/>
                <w:sz w:val="18"/>
                <w:szCs w:val="18"/>
              </w:rPr>
              <w:t xml:space="preserve">  271</w:t>
            </w:r>
            <w:r w:rsidR="002D40ED" w:rsidRPr="00213B34">
              <w:rPr>
                <w:rFonts w:ascii="Arial" w:hAnsi="Arial" w:cs="Arial"/>
                <w:sz w:val="18"/>
                <w:szCs w:val="18"/>
              </w:rPr>
              <w:t>.</w:t>
            </w:r>
            <w:r w:rsidRPr="00213B34">
              <w:rPr>
                <w:rFonts w:ascii="Arial" w:hAnsi="Arial" w:cs="Arial"/>
                <w:sz w:val="18"/>
                <w:szCs w:val="18"/>
              </w:rPr>
              <w:t>60bcd</w:t>
            </w:r>
          </w:p>
        </w:tc>
        <w:tc>
          <w:tcPr>
            <w:tcW w:w="2551" w:type="dxa"/>
          </w:tcPr>
          <w:p w:rsidR="005939B0" w:rsidRPr="00213B34" w:rsidRDefault="005939B0" w:rsidP="001C569A">
            <w:pPr>
              <w:ind w:left="601" w:right="884"/>
              <w:jc w:val="right"/>
              <w:rPr>
                <w:rFonts w:ascii="Arial" w:hAnsi="Arial" w:cs="Arial"/>
                <w:sz w:val="18"/>
                <w:szCs w:val="18"/>
              </w:rPr>
            </w:pPr>
            <w:r w:rsidRPr="00213B34">
              <w:rPr>
                <w:rFonts w:ascii="Arial" w:hAnsi="Arial" w:cs="Arial"/>
                <w:sz w:val="18"/>
                <w:szCs w:val="18"/>
              </w:rPr>
              <w:t>8</w:t>
            </w:r>
            <w:r w:rsidR="002D40ED" w:rsidRPr="00213B34">
              <w:rPr>
                <w:rFonts w:ascii="Arial" w:hAnsi="Arial" w:cs="Arial"/>
                <w:sz w:val="18"/>
                <w:szCs w:val="18"/>
              </w:rPr>
              <w:t>.</w:t>
            </w:r>
            <w:r w:rsidRPr="00213B34">
              <w:rPr>
                <w:rFonts w:ascii="Arial" w:hAnsi="Arial" w:cs="Arial"/>
                <w:sz w:val="18"/>
                <w:szCs w:val="18"/>
              </w:rPr>
              <w:t>22d</w:t>
            </w:r>
          </w:p>
        </w:tc>
      </w:tr>
      <w:tr w:rsidR="005939B0" w:rsidRPr="00213B34" w:rsidTr="006F106D">
        <w:tc>
          <w:tcPr>
            <w:tcW w:w="1951" w:type="dxa"/>
          </w:tcPr>
          <w:p w:rsidR="005939B0" w:rsidRPr="00213B34" w:rsidRDefault="005939B0" w:rsidP="00A9305B">
            <w:pPr>
              <w:jc w:val="both"/>
              <w:rPr>
                <w:rFonts w:ascii="Arial" w:hAnsi="Arial" w:cs="Arial"/>
                <w:sz w:val="18"/>
                <w:szCs w:val="18"/>
              </w:rPr>
            </w:pPr>
          </w:p>
        </w:tc>
        <w:tc>
          <w:tcPr>
            <w:tcW w:w="1276" w:type="dxa"/>
          </w:tcPr>
          <w:p w:rsidR="005939B0" w:rsidRPr="00213B34" w:rsidRDefault="005939B0" w:rsidP="00A9305B">
            <w:pPr>
              <w:jc w:val="center"/>
              <w:rPr>
                <w:rFonts w:ascii="Arial" w:hAnsi="Arial" w:cs="Arial"/>
                <w:sz w:val="18"/>
                <w:szCs w:val="18"/>
              </w:rPr>
            </w:pPr>
            <w:r w:rsidRPr="00213B34">
              <w:rPr>
                <w:rFonts w:ascii="Arial" w:hAnsi="Arial" w:cs="Arial"/>
                <w:sz w:val="18"/>
                <w:szCs w:val="18"/>
              </w:rPr>
              <w:t>2</w:t>
            </w:r>
          </w:p>
        </w:tc>
        <w:tc>
          <w:tcPr>
            <w:tcW w:w="1701" w:type="dxa"/>
          </w:tcPr>
          <w:p w:rsidR="005939B0" w:rsidRPr="00213B34" w:rsidRDefault="005939B0" w:rsidP="00A9305B">
            <w:pPr>
              <w:rPr>
                <w:rFonts w:ascii="Arial" w:hAnsi="Arial" w:cs="Arial"/>
                <w:sz w:val="18"/>
                <w:szCs w:val="18"/>
              </w:rPr>
            </w:pPr>
            <w:r w:rsidRPr="00213B34">
              <w:rPr>
                <w:rFonts w:ascii="Arial" w:hAnsi="Arial" w:cs="Arial"/>
                <w:sz w:val="18"/>
                <w:szCs w:val="18"/>
              </w:rPr>
              <w:t> 11</w:t>
            </w:r>
            <w:r w:rsidR="002D40ED" w:rsidRPr="00213B34">
              <w:rPr>
                <w:rFonts w:ascii="Arial" w:hAnsi="Arial" w:cs="Arial"/>
                <w:sz w:val="18"/>
                <w:szCs w:val="18"/>
              </w:rPr>
              <w:t>.</w:t>
            </w:r>
            <w:r w:rsidRPr="00213B34">
              <w:rPr>
                <w:rFonts w:ascii="Arial" w:hAnsi="Arial" w:cs="Arial"/>
                <w:sz w:val="18"/>
                <w:szCs w:val="18"/>
              </w:rPr>
              <w:t>63a-e</w:t>
            </w:r>
          </w:p>
        </w:tc>
        <w:tc>
          <w:tcPr>
            <w:tcW w:w="1701" w:type="dxa"/>
          </w:tcPr>
          <w:p w:rsidR="005939B0" w:rsidRPr="00213B34" w:rsidRDefault="005939B0" w:rsidP="001C569A">
            <w:pPr>
              <w:ind w:left="175"/>
              <w:rPr>
                <w:rFonts w:ascii="Arial" w:hAnsi="Arial" w:cs="Arial"/>
                <w:sz w:val="18"/>
                <w:szCs w:val="18"/>
              </w:rPr>
            </w:pPr>
            <w:r w:rsidRPr="00213B34">
              <w:rPr>
                <w:rFonts w:ascii="Arial" w:hAnsi="Arial" w:cs="Arial"/>
                <w:sz w:val="18"/>
                <w:szCs w:val="18"/>
              </w:rPr>
              <w:t xml:space="preserve">  271</w:t>
            </w:r>
            <w:r w:rsidR="002D40ED" w:rsidRPr="00213B34">
              <w:rPr>
                <w:rFonts w:ascii="Arial" w:hAnsi="Arial" w:cs="Arial"/>
                <w:sz w:val="18"/>
                <w:szCs w:val="18"/>
              </w:rPr>
              <w:t>.</w:t>
            </w:r>
            <w:r w:rsidRPr="00213B34">
              <w:rPr>
                <w:rFonts w:ascii="Arial" w:hAnsi="Arial" w:cs="Arial"/>
                <w:sz w:val="18"/>
                <w:szCs w:val="18"/>
              </w:rPr>
              <w:t>57bcd</w:t>
            </w:r>
          </w:p>
        </w:tc>
        <w:tc>
          <w:tcPr>
            <w:tcW w:w="2551" w:type="dxa"/>
          </w:tcPr>
          <w:p w:rsidR="005939B0" w:rsidRPr="00213B34" w:rsidRDefault="005939B0" w:rsidP="001C569A">
            <w:pPr>
              <w:ind w:left="601" w:right="884"/>
              <w:jc w:val="right"/>
              <w:rPr>
                <w:rFonts w:ascii="Arial" w:hAnsi="Arial" w:cs="Arial"/>
                <w:sz w:val="18"/>
                <w:szCs w:val="18"/>
              </w:rPr>
            </w:pPr>
            <w:r w:rsidRPr="00213B34">
              <w:rPr>
                <w:rFonts w:ascii="Arial" w:hAnsi="Arial" w:cs="Arial"/>
                <w:sz w:val="18"/>
                <w:szCs w:val="18"/>
              </w:rPr>
              <w:t>7</w:t>
            </w:r>
            <w:r w:rsidR="002D40ED" w:rsidRPr="00213B34">
              <w:rPr>
                <w:rFonts w:ascii="Arial" w:hAnsi="Arial" w:cs="Arial"/>
                <w:sz w:val="18"/>
                <w:szCs w:val="18"/>
              </w:rPr>
              <w:t>.</w:t>
            </w:r>
            <w:r w:rsidRPr="00213B34">
              <w:rPr>
                <w:rFonts w:ascii="Arial" w:hAnsi="Arial" w:cs="Arial"/>
                <w:sz w:val="18"/>
                <w:szCs w:val="18"/>
              </w:rPr>
              <w:t>63d</w:t>
            </w:r>
          </w:p>
        </w:tc>
      </w:tr>
      <w:tr w:rsidR="005939B0" w:rsidRPr="00213B34" w:rsidTr="006F106D">
        <w:tc>
          <w:tcPr>
            <w:tcW w:w="1951" w:type="dxa"/>
          </w:tcPr>
          <w:p w:rsidR="005939B0" w:rsidRPr="00213B34" w:rsidRDefault="005939B0" w:rsidP="00A9305B">
            <w:pPr>
              <w:jc w:val="both"/>
              <w:rPr>
                <w:rFonts w:ascii="Arial" w:hAnsi="Arial" w:cs="Arial"/>
                <w:sz w:val="18"/>
                <w:szCs w:val="18"/>
              </w:rPr>
            </w:pPr>
          </w:p>
        </w:tc>
        <w:tc>
          <w:tcPr>
            <w:tcW w:w="1276" w:type="dxa"/>
          </w:tcPr>
          <w:p w:rsidR="005939B0" w:rsidRPr="00213B34" w:rsidRDefault="005939B0" w:rsidP="00A9305B">
            <w:pPr>
              <w:jc w:val="center"/>
              <w:rPr>
                <w:rFonts w:ascii="Arial" w:hAnsi="Arial" w:cs="Arial"/>
                <w:sz w:val="18"/>
                <w:szCs w:val="18"/>
              </w:rPr>
            </w:pPr>
            <w:r w:rsidRPr="00213B34">
              <w:rPr>
                <w:rFonts w:ascii="Arial" w:hAnsi="Arial" w:cs="Arial"/>
                <w:sz w:val="18"/>
                <w:szCs w:val="18"/>
              </w:rPr>
              <w:t>4</w:t>
            </w:r>
          </w:p>
        </w:tc>
        <w:tc>
          <w:tcPr>
            <w:tcW w:w="1701" w:type="dxa"/>
          </w:tcPr>
          <w:p w:rsidR="005939B0" w:rsidRPr="00213B34" w:rsidRDefault="005939B0" w:rsidP="00A9305B">
            <w:pPr>
              <w:rPr>
                <w:rFonts w:ascii="Arial" w:hAnsi="Arial" w:cs="Arial"/>
                <w:sz w:val="18"/>
                <w:szCs w:val="18"/>
              </w:rPr>
            </w:pPr>
            <w:r w:rsidRPr="00213B34">
              <w:rPr>
                <w:rFonts w:ascii="Arial" w:hAnsi="Arial" w:cs="Arial"/>
                <w:sz w:val="18"/>
                <w:szCs w:val="18"/>
              </w:rPr>
              <w:t> 11</w:t>
            </w:r>
            <w:r w:rsidR="002D40ED" w:rsidRPr="00213B34">
              <w:rPr>
                <w:rFonts w:ascii="Arial" w:hAnsi="Arial" w:cs="Arial"/>
                <w:sz w:val="18"/>
                <w:szCs w:val="18"/>
              </w:rPr>
              <w:t>.</w:t>
            </w:r>
            <w:r w:rsidRPr="00213B34">
              <w:rPr>
                <w:rFonts w:ascii="Arial" w:hAnsi="Arial" w:cs="Arial"/>
                <w:sz w:val="18"/>
                <w:szCs w:val="18"/>
              </w:rPr>
              <w:t>63a-e</w:t>
            </w:r>
          </w:p>
        </w:tc>
        <w:tc>
          <w:tcPr>
            <w:tcW w:w="1701" w:type="dxa"/>
          </w:tcPr>
          <w:p w:rsidR="005939B0" w:rsidRPr="00213B34" w:rsidRDefault="001C569A" w:rsidP="001C569A">
            <w:pPr>
              <w:ind w:left="175"/>
              <w:rPr>
                <w:rFonts w:ascii="Arial" w:hAnsi="Arial" w:cs="Arial"/>
                <w:sz w:val="18"/>
                <w:szCs w:val="18"/>
              </w:rPr>
            </w:pPr>
            <w:r w:rsidRPr="00213B34">
              <w:rPr>
                <w:rFonts w:ascii="Arial" w:hAnsi="Arial" w:cs="Arial"/>
                <w:sz w:val="18"/>
                <w:szCs w:val="18"/>
                <w:lang w:val="id-ID"/>
              </w:rPr>
              <w:t xml:space="preserve">  </w:t>
            </w:r>
            <w:r w:rsidR="005939B0" w:rsidRPr="00213B34">
              <w:rPr>
                <w:rFonts w:ascii="Arial" w:hAnsi="Arial" w:cs="Arial"/>
                <w:sz w:val="18"/>
                <w:szCs w:val="18"/>
              </w:rPr>
              <w:t>272</w:t>
            </w:r>
            <w:r w:rsidR="002D40ED" w:rsidRPr="00213B34">
              <w:rPr>
                <w:rFonts w:ascii="Arial" w:hAnsi="Arial" w:cs="Arial"/>
                <w:sz w:val="18"/>
                <w:szCs w:val="18"/>
              </w:rPr>
              <w:t>.</w:t>
            </w:r>
            <w:r w:rsidR="005939B0" w:rsidRPr="00213B34">
              <w:rPr>
                <w:rFonts w:ascii="Arial" w:hAnsi="Arial" w:cs="Arial"/>
                <w:sz w:val="18"/>
                <w:szCs w:val="18"/>
              </w:rPr>
              <w:t>15bcd</w:t>
            </w:r>
          </w:p>
        </w:tc>
        <w:tc>
          <w:tcPr>
            <w:tcW w:w="2551" w:type="dxa"/>
          </w:tcPr>
          <w:p w:rsidR="005939B0" w:rsidRPr="00213B34" w:rsidRDefault="005939B0" w:rsidP="001C569A">
            <w:pPr>
              <w:ind w:left="601" w:right="884"/>
              <w:jc w:val="right"/>
              <w:rPr>
                <w:rFonts w:ascii="Arial" w:hAnsi="Arial" w:cs="Arial"/>
                <w:sz w:val="18"/>
                <w:szCs w:val="18"/>
              </w:rPr>
            </w:pPr>
            <w:r w:rsidRPr="00213B34">
              <w:rPr>
                <w:rFonts w:ascii="Arial" w:hAnsi="Arial" w:cs="Arial"/>
                <w:sz w:val="18"/>
                <w:szCs w:val="18"/>
              </w:rPr>
              <w:t>8</w:t>
            </w:r>
            <w:r w:rsidR="002D40ED" w:rsidRPr="00213B34">
              <w:rPr>
                <w:rFonts w:ascii="Arial" w:hAnsi="Arial" w:cs="Arial"/>
                <w:sz w:val="18"/>
                <w:szCs w:val="18"/>
              </w:rPr>
              <w:t>.</w:t>
            </w:r>
            <w:r w:rsidRPr="00213B34">
              <w:rPr>
                <w:rFonts w:ascii="Arial" w:hAnsi="Arial" w:cs="Arial"/>
                <w:sz w:val="18"/>
                <w:szCs w:val="18"/>
              </w:rPr>
              <w:t>87cd</w:t>
            </w:r>
          </w:p>
        </w:tc>
      </w:tr>
      <w:tr w:rsidR="005939B0" w:rsidRPr="00213B34" w:rsidTr="006F106D">
        <w:tc>
          <w:tcPr>
            <w:tcW w:w="1951" w:type="dxa"/>
          </w:tcPr>
          <w:p w:rsidR="005939B0" w:rsidRPr="00213B34" w:rsidRDefault="005939B0" w:rsidP="00A9305B">
            <w:pPr>
              <w:jc w:val="both"/>
              <w:rPr>
                <w:rFonts w:ascii="Arial" w:hAnsi="Arial" w:cs="Arial"/>
                <w:sz w:val="18"/>
                <w:szCs w:val="18"/>
              </w:rPr>
            </w:pPr>
          </w:p>
        </w:tc>
        <w:tc>
          <w:tcPr>
            <w:tcW w:w="1276" w:type="dxa"/>
          </w:tcPr>
          <w:p w:rsidR="005939B0" w:rsidRPr="00213B34" w:rsidRDefault="005939B0" w:rsidP="00A9305B">
            <w:pPr>
              <w:jc w:val="center"/>
              <w:rPr>
                <w:rFonts w:ascii="Arial" w:hAnsi="Arial" w:cs="Arial"/>
                <w:sz w:val="18"/>
                <w:szCs w:val="18"/>
              </w:rPr>
            </w:pPr>
            <w:r w:rsidRPr="00213B34">
              <w:rPr>
                <w:rFonts w:ascii="Arial" w:hAnsi="Arial" w:cs="Arial"/>
                <w:sz w:val="18"/>
                <w:szCs w:val="18"/>
              </w:rPr>
              <w:t>6</w:t>
            </w:r>
          </w:p>
        </w:tc>
        <w:tc>
          <w:tcPr>
            <w:tcW w:w="1701" w:type="dxa"/>
          </w:tcPr>
          <w:p w:rsidR="005939B0" w:rsidRPr="00213B34" w:rsidRDefault="005939B0" w:rsidP="00A9305B">
            <w:pPr>
              <w:rPr>
                <w:rFonts w:ascii="Arial" w:hAnsi="Arial" w:cs="Arial"/>
                <w:sz w:val="18"/>
                <w:szCs w:val="18"/>
              </w:rPr>
            </w:pPr>
            <w:r w:rsidRPr="00213B34">
              <w:rPr>
                <w:rFonts w:ascii="Arial" w:hAnsi="Arial" w:cs="Arial"/>
                <w:sz w:val="18"/>
                <w:szCs w:val="18"/>
              </w:rPr>
              <w:t> 11</w:t>
            </w:r>
            <w:r w:rsidR="002D40ED" w:rsidRPr="00213B34">
              <w:rPr>
                <w:rFonts w:ascii="Arial" w:hAnsi="Arial" w:cs="Arial"/>
                <w:sz w:val="18"/>
                <w:szCs w:val="18"/>
              </w:rPr>
              <w:t>.</w:t>
            </w:r>
            <w:r w:rsidRPr="00213B34">
              <w:rPr>
                <w:rFonts w:ascii="Arial" w:hAnsi="Arial" w:cs="Arial"/>
                <w:sz w:val="18"/>
                <w:szCs w:val="18"/>
              </w:rPr>
              <w:t>47b-f</w:t>
            </w:r>
          </w:p>
        </w:tc>
        <w:tc>
          <w:tcPr>
            <w:tcW w:w="1701" w:type="dxa"/>
          </w:tcPr>
          <w:p w:rsidR="005939B0" w:rsidRPr="00213B34" w:rsidRDefault="001C569A" w:rsidP="001C569A">
            <w:pPr>
              <w:ind w:left="175"/>
              <w:rPr>
                <w:rFonts w:ascii="Arial" w:hAnsi="Arial" w:cs="Arial"/>
                <w:sz w:val="18"/>
                <w:szCs w:val="18"/>
              </w:rPr>
            </w:pPr>
            <w:r w:rsidRPr="00213B34">
              <w:rPr>
                <w:rFonts w:ascii="Arial" w:hAnsi="Arial" w:cs="Arial"/>
                <w:sz w:val="18"/>
                <w:szCs w:val="18"/>
                <w:lang w:val="id-ID"/>
              </w:rPr>
              <w:t xml:space="preserve">  </w:t>
            </w:r>
            <w:r w:rsidR="005939B0" w:rsidRPr="00213B34">
              <w:rPr>
                <w:rFonts w:ascii="Arial" w:hAnsi="Arial" w:cs="Arial"/>
                <w:sz w:val="18"/>
                <w:szCs w:val="18"/>
              </w:rPr>
              <w:t>272</w:t>
            </w:r>
            <w:r w:rsidR="002D40ED" w:rsidRPr="00213B34">
              <w:rPr>
                <w:rFonts w:ascii="Arial" w:hAnsi="Arial" w:cs="Arial"/>
                <w:sz w:val="18"/>
                <w:szCs w:val="18"/>
              </w:rPr>
              <w:t>.</w:t>
            </w:r>
            <w:r w:rsidR="005939B0" w:rsidRPr="00213B34">
              <w:rPr>
                <w:rFonts w:ascii="Arial" w:hAnsi="Arial" w:cs="Arial"/>
                <w:sz w:val="18"/>
                <w:szCs w:val="18"/>
              </w:rPr>
              <w:t>80bcd</w:t>
            </w:r>
          </w:p>
        </w:tc>
        <w:tc>
          <w:tcPr>
            <w:tcW w:w="2551" w:type="dxa"/>
          </w:tcPr>
          <w:p w:rsidR="005939B0" w:rsidRPr="00213B34" w:rsidRDefault="005939B0" w:rsidP="001C569A">
            <w:pPr>
              <w:ind w:left="601" w:right="884"/>
              <w:jc w:val="right"/>
              <w:rPr>
                <w:rFonts w:ascii="Arial" w:hAnsi="Arial" w:cs="Arial"/>
                <w:sz w:val="18"/>
                <w:szCs w:val="18"/>
              </w:rPr>
            </w:pPr>
            <w:r w:rsidRPr="00213B34">
              <w:rPr>
                <w:rFonts w:ascii="Arial" w:hAnsi="Arial" w:cs="Arial"/>
                <w:sz w:val="18"/>
                <w:szCs w:val="18"/>
              </w:rPr>
              <w:t>5</w:t>
            </w:r>
            <w:r w:rsidR="002D40ED" w:rsidRPr="00213B34">
              <w:rPr>
                <w:rFonts w:ascii="Arial" w:hAnsi="Arial" w:cs="Arial"/>
                <w:sz w:val="18"/>
                <w:szCs w:val="18"/>
              </w:rPr>
              <w:t>.</w:t>
            </w:r>
            <w:r w:rsidRPr="00213B34">
              <w:rPr>
                <w:rFonts w:ascii="Arial" w:hAnsi="Arial" w:cs="Arial"/>
                <w:sz w:val="18"/>
                <w:szCs w:val="18"/>
              </w:rPr>
              <w:t>96de</w:t>
            </w:r>
          </w:p>
        </w:tc>
      </w:tr>
      <w:tr w:rsidR="005939B0" w:rsidRPr="00213B34" w:rsidTr="006F106D">
        <w:tc>
          <w:tcPr>
            <w:tcW w:w="1951" w:type="dxa"/>
          </w:tcPr>
          <w:p w:rsidR="005939B0" w:rsidRPr="00213B34" w:rsidRDefault="005939B0" w:rsidP="00A9305B">
            <w:pPr>
              <w:jc w:val="both"/>
              <w:rPr>
                <w:rFonts w:ascii="Arial" w:hAnsi="Arial" w:cs="Arial"/>
                <w:sz w:val="18"/>
                <w:szCs w:val="18"/>
              </w:rPr>
            </w:pPr>
          </w:p>
        </w:tc>
        <w:tc>
          <w:tcPr>
            <w:tcW w:w="1276" w:type="dxa"/>
          </w:tcPr>
          <w:p w:rsidR="005939B0" w:rsidRPr="00213B34" w:rsidRDefault="005939B0" w:rsidP="00A9305B">
            <w:pPr>
              <w:jc w:val="center"/>
              <w:rPr>
                <w:rFonts w:ascii="Arial" w:hAnsi="Arial" w:cs="Arial"/>
                <w:sz w:val="18"/>
                <w:szCs w:val="18"/>
              </w:rPr>
            </w:pPr>
            <w:r w:rsidRPr="00213B34">
              <w:rPr>
                <w:rFonts w:ascii="Arial" w:hAnsi="Arial" w:cs="Arial"/>
                <w:sz w:val="18"/>
                <w:szCs w:val="18"/>
              </w:rPr>
              <w:t>8</w:t>
            </w:r>
          </w:p>
        </w:tc>
        <w:tc>
          <w:tcPr>
            <w:tcW w:w="1701" w:type="dxa"/>
          </w:tcPr>
          <w:p w:rsidR="005939B0" w:rsidRPr="00213B34" w:rsidRDefault="005939B0" w:rsidP="00A9305B">
            <w:pPr>
              <w:rPr>
                <w:rFonts w:ascii="Arial" w:hAnsi="Arial" w:cs="Arial"/>
                <w:sz w:val="18"/>
                <w:szCs w:val="18"/>
              </w:rPr>
            </w:pPr>
            <w:r w:rsidRPr="00213B34">
              <w:rPr>
                <w:rFonts w:ascii="Arial" w:hAnsi="Arial" w:cs="Arial"/>
                <w:sz w:val="18"/>
                <w:szCs w:val="18"/>
              </w:rPr>
              <w:t> 11</w:t>
            </w:r>
            <w:r w:rsidR="002D40ED" w:rsidRPr="00213B34">
              <w:rPr>
                <w:rFonts w:ascii="Arial" w:hAnsi="Arial" w:cs="Arial"/>
                <w:sz w:val="18"/>
                <w:szCs w:val="18"/>
              </w:rPr>
              <w:t>.</w:t>
            </w:r>
            <w:r w:rsidRPr="00213B34">
              <w:rPr>
                <w:rFonts w:ascii="Arial" w:hAnsi="Arial" w:cs="Arial"/>
                <w:sz w:val="18"/>
                <w:szCs w:val="18"/>
              </w:rPr>
              <w:t>57a-e</w:t>
            </w:r>
          </w:p>
        </w:tc>
        <w:tc>
          <w:tcPr>
            <w:tcW w:w="1701" w:type="dxa"/>
          </w:tcPr>
          <w:p w:rsidR="005939B0" w:rsidRPr="00213B34" w:rsidRDefault="005939B0" w:rsidP="001C569A">
            <w:pPr>
              <w:ind w:left="175"/>
              <w:rPr>
                <w:rFonts w:ascii="Arial" w:hAnsi="Arial" w:cs="Arial"/>
                <w:sz w:val="18"/>
                <w:szCs w:val="18"/>
              </w:rPr>
            </w:pPr>
            <w:r w:rsidRPr="00213B34">
              <w:rPr>
                <w:rFonts w:ascii="Arial" w:hAnsi="Arial" w:cs="Arial"/>
                <w:sz w:val="18"/>
                <w:szCs w:val="18"/>
              </w:rPr>
              <w:t xml:space="preserve">  274</w:t>
            </w:r>
            <w:r w:rsidR="002D40ED" w:rsidRPr="00213B34">
              <w:rPr>
                <w:rFonts w:ascii="Arial" w:hAnsi="Arial" w:cs="Arial"/>
                <w:sz w:val="18"/>
                <w:szCs w:val="18"/>
              </w:rPr>
              <w:t>.</w:t>
            </w:r>
            <w:r w:rsidRPr="00213B34">
              <w:rPr>
                <w:rFonts w:ascii="Arial" w:hAnsi="Arial" w:cs="Arial"/>
                <w:sz w:val="18"/>
                <w:szCs w:val="18"/>
              </w:rPr>
              <w:t>27bc</w:t>
            </w:r>
          </w:p>
        </w:tc>
        <w:tc>
          <w:tcPr>
            <w:tcW w:w="2551" w:type="dxa"/>
          </w:tcPr>
          <w:p w:rsidR="005939B0" w:rsidRPr="00213B34" w:rsidRDefault="005939B0" w:rsidP="001C569A">
            <w:pPr>
              <w:ind w:left="601" w:right="884"/>
              <w:jc w:val="right"/>
              <w:rPr>
                <w:rFonts w:ascii="Arial" w:hAnsi="Arial" w:cs="Arial"/>
                <w:sz w:val="18"/>
                <w:szCs w:val="18"/>
              </w:rPr>
            </w:pPr>
            <w:r w:rsidRPr="00213B34">
              <w:rPr>
                <w:rFonts w:ascii="Arial" w:hAnsi="Arial" w:cs="Arial"/>
                <w:sz w:val="18"/>
                <w:szCs w:val="18"/>
              </w:rPr>
              <w:t>5</w:t>
            </w:r>
            <w:r w:rsidR="002D40ED" w:rsidRPr="00213B34">
              <w:rPr>
                <w:rFonts w:ascii="Arial" w:hAnsi="Arial" w:cs="Arial"/>
                <w:sz w:val="18"/>
                <w:szCs w:val="18"/>
              </w:rPr>
              <w:t>.</w:t>
            </w:r>
            <w:r w:rsidRPr="00213B34">
              <w:rPr>
                <w:rFonts w:ascii="Arial" w:hAnsi="Arial" w:cs="Arial"/>
                <w:sz w:val="18"/>
                <w:szCs w:val="18"/>
              </w:rPr>
              <w:t>40de</w:t>
            </w:r>
          </w:p>
        </w:tc>
      </w:tr>
      <w:tr w:rsidR="005939B0" w:rsidRPr="00213B34" w:rsidTr="006F106D">
        <w:tc>
          <w:tcPr>
            <w:tcW w:w="1951" w:type="dxa"/>
          </w:tcPr>
          <w:p w:rsidR="005939B0" w:rsidRPr="00213B34" w:rsidRDefault="005939B0" w:rsidP="00A9305B">
            <w:pPr>
              <w:jc w:val="both"/>
              <w:rPr>
                <w:rFonts w:ascii="Arial" w:hAnsi="Arial" w:cs="Arial"/>
                <w:sz w:val="18"/>
                <w:szCs w:val="18"/>
              </w:rPr>
            </w:pPr>
          </w:p>
        </w:tc>
        <w:tc>
          <w:tcPr>
            <w:tcW w:w="1276" w:type="dxa"/>
          </w:tcPr>
          <w:p w:rsidR="005939B0" w:rsidRPr="00213B34" w:rsidRDefault="005939B0" w:rsidP="00A9305B">
            <w:pPr>
              <w:jc w:val="center"/>
              <w:rPr>
                <w:rFonts w:ascii="Arial" w:hAnsi="Arial" w:cs="Arial"/>
                <w:sz w:val="18"/>
                <w:szCs w:val="18"/>
              </w:rPr>
            </w:pPr>
            <w:r w:rsidRPr="00213B34">
              <w:rPr>
                <w:rFonts w:ascii="Arial" w:hAnsi="Arial" w:cs="Arial"/>
                <w:sz w:val="18"/>
                <w:szCs w:val="18"/>
              </w:rPr>
              <w:t>10</w:t>
            </w:r>
          </w:p>
        </w:tc>
        <w:tc>
          <w:tcPr>
            <w:tcW w:w="1701" w:type="dxa"/>
          </w:tcPr>
          <w:p w:rsidR="005939B0" w:rsidRPr="00213B34" w:rsidRDefault="005939B0" w:rsidP="00A9305B">
            <w:pPr>
              <w:rPr>
                <w:rFonts w:ascii="Arial" w:hAnsi="Arial" w:cs="Arial"/>
                <w:sz w:val="18"/>
                <w:szCs w:val="18"/>
              </w:rPr>
            </w:pPr>
            <w:r w:rsidRPr="00213B34">
              <w:rPr>
                <w:rFonts w:ascii="Arial" w:hAnsi="Arial" w:cs="Arial"/>
                <w:sz w:val="18"/>
                <w:szCs w:val="18"/>
              </w:rPr>
              <w:t xml:space="preserve"> 12</w:t>
            </w:r>
            <w:r w:rsidR="002D40ED" w:rsidRPr="00213B34">
              <w:rPr>
                <w:rFonts w:ascii="Arial" w:hAnsi="Arial" w:cs="Arial"/>
                <w:sz w:val="18"/>
                <w:szCs w:val="18"/>
              </w:rPr>
              <w:t>.</w:t>
            </w:r>
            <w:r w:rsidRPr="00213B34">
              <w:rPr>
                <w:rFonts w:ascii="Arial" w:hAnsi="Arial" w:cs="Arial"/>
                <w:sz w:val="18"/>
                <w:szCs w:val="18"/>
              </w:rPr>
              <w:t>07abc</w:t>
            </w:r>
          </w:p>
        </w:tc>
        <w:tc>
          <w:tcPr>
            <w:tcW w:w="1701" w:type="dxa"/>
          </w:tcPr>
          <w:p w:rsidR="005939B0" w:rsidRPr="00213B34" w:rsidRDefault="005939B0" w:rsidP="001C569A">
            <w:pPr>
              <w:ind w:left="175"/>
              <w:rPr>
                <w:rFonts w:ascii="Arial" w:hAnsi="Arial" w:cs="Arial"/>
                <w:sz w:val="18"/>
                <w:szCs w:val="18"/>
              </w:rPr>
            </w:pPr>
            <w:r w:rsidRPr="00213B34">
              <w:rPr>
                <w:rFonts w:ascii="Arial" w:hAnsi="Arial" w:cs="Arial"/>
                <w:sz w:val="18"/>
                <w:szCs w:val="18"/>
              </w:rPr>
              <w:t xml:space="preserve">  275</w:t>
            </w:r>
            <w:r w:rsidR="002D40ED" w:rsidRPr="00213B34">
              <w:rPr>
                <w:rFonts w:ascii="Arial" w:hAnsi="Arial" w:cs="Arial"/>
                <w:sz w:val="18"/>
                <w:szCs w:val="18"/>
              </w:rPr>
              <w:t>.</w:t>
            </w:r>
            <w:r w:rsidRPr="00213B34">
              <w:rPr>
                <w:rFonts w:ascii="Arial" w:hAnsi="Arial" w:cs="Arial"/>
                <w:sz w:val="18"/>
                <w:szCs w:val="18"/>
              </w:rPr>
              <w:t>00b</w:t>
            </w:r>
          </w:p>
        </w:tc>
        <w:tc>
          <w:tcPr>
            <w:tcW w:w="2551" w:type="dxa"/>
          </w:tcPr>
          <w:p w:rsidR="005939B0" w:rsidRPr="00213B34" w:rsidRDefault="005939B0" w:rsidP="001C569A">
            <w:pPr>
              <w:ind w:left="601" w:right="884"/>
              <w:jc w:val="right"/>
              <w:rPr>
                <w:rFonts w:ascii="Arial" w:hAnsi="Arial" w:cs="Arial"/>
                <w:sz w:val="18"/>
                <w:szCs w:val="18"/>
              </w:rPr>
            </w:pPr>
            <w:r w:rsidRPr="00213B34">
              <w:rPr>
                <w:rFonts w:ascii="Arial" w:hAnsi="Arial" w:cs="Arial"/>
                <w:sz w:val="18"/>
                <w:szCs w:val="18"/>
              </w:rPr>
              <w:t>6</w:t>
            </w:r>
            <w:r w:rsidR="002D40ED" w:rsidRPr="00213B34">
              <w:rPr>
                <w:rFonts w:ascii="Arial" w:hAnsi="Arial" w:cs="Arial"/>
                <w:sz w:val="18"/>
                <w:szCs w:val="18"/>
              </w:rPr>
              <w:t>.</w:t>
            </w:r>
            <w:r w:rsidRPr="00213B34">
              <w:rPr>
                <w:rFonts w:ascii="Arial" w:hAnsi="Arial" w:cs="Arial"/>
                <w:sz w:val="18"/>
                <w:szCs w:val="18"/>
              </w:rPr>
              <w:t>68de</w:t>
            </w:r>
          </w:p>
        </w:tc>
      </w:tr>
      <w:tr w:rsidR="005939B0" w:rsidRPr="00213B34" w:rsidTr="006F106D">
        <w:tc>
          <w:tcPr>
            <w:tcW w:w="1951" w:type="dxa"/>
          </w:tcPr>
          <w:p w:rsidR="005939B0" w:rsidRPr="00213B34" w:rsidRDefault="005939B0" w:rsidP="00A9305B">
            <w:pPr>
              <w:jc w:val="both"/>
              <w:rPr>
                <w:rFonts w:ascii="Arial" w:hAnsi="Arial" w:cs="Arial"/>
                <w:sz w:val="18"/>
                <w:szCs w:val="18"/>
              </w:rPr>
            </w:pPr>
            <w:r w:rsidRPr="00213B34">
              <w:rPr>
                <w:rFonts w:ascii="Arial" w:hAnsi="Arial" w:cs="Arial"/>
                <w:sz w:val="18"/>
                <w:szCs w:val="18"/>
              </w:rPr>
              <w:t>Lamuru</w:t>
            </w:r>
          </w:p>
        </w:tc>
        <w:tc>
          <w:tcPr>
            <w:tcW w:w="1276" w:type="dxa"/>
          </w:tcPr>
          <w:p w:rsidR="005939B0" w:rsidRPr="00213B34" w:rsidRDefault="005939B0" w:rsidP="00A9305B">
            <w:pPr>
              <w:jc w:val="center"/>
              <w:rPr>
                <w:rFonts w:ascii="Arial" w:hAnsi="Arial" w:cs="Arial"/>
                <w:sz w:val="18"/>
                <w:szCs w:val="18"/>
              </w:rPr>
            </w:pPr>
            <w:r w:rsidRPr="00213B34">
              <w:rPr>
                <w:rFonts w:ascii="Arial" w:hAnsi="Arial" w:cs="Arial"/>
                <w:sz w:val="18"/>
                <w:szCs w:val="18"/>
              </w:rPr>
              <w:t>0</w:t>
            </w:r>
          </w:p>
        </w:tc>
        <w:tc>
          <w:tcPr>
            <w:tcW w:w="1701" w:type="dxa"/>
          </w:tcPr>
          <w:p w:rsidR="005939B0" w:rsidRPr="00213B34" w:rsidRDefault="005939B0" w:rsidP="00A9305B">
            <w:pPr>
              <w:rPr>
                <w:rFonts w:ascii="Arial" w:hAnsi="Arial" w:cs="Arial"/>
                <w:sz w:val="18"/>
                <w:szCs w:val="18"/>
              </w:rPr>
            </w:pPr>
            <w:r w:rsidRPr="00213B34">
              <w:rPr>
                <w:rFonts w:ascii="Arial" w:hAnsi="Arial" w:cs="Arial"/>
                <w:sz w:val="18"/>
                <w:szCs w:val="18"/>
              </w:rPr>
              <w:t xml:space="preserve"> 10</w:t>
            </w:r>
            <w:r w:rsidR="002D40ED" w:rsidRPr="00213B34">
              <w:rPr>
                <w:rFonts w:ascii="Arial" w:hAnsi="Arial" w:cs="Arial"/>
                <w:sz w:val="18"/>
                <w:szCs w:val="18"/>
              </w:rPr>
              <w:t>.</w:t>
            </w:r>
            <w:r w:rsidRPr="00213B34">
              <w:rPr>
                <w:rFonts w:ascii="Arial" w:hAnsi="Arial" w:cs="Arial"/>
                <w:sz w:val="18"/>
                <w:szCs w:val="18"/>
              </w:rPr>
              <w:t>57f</w:t>
            </w:r>
          </w:p>
        </w:tc>
        <w:tc>
          <w:tcPr>
            <w:tcW w:w="1701" w:type="dxa"/>
          </w:tcPr>
          <w:p w:rsidR="005939B0" w:rsidRPr="00213B34" w:rsidRDefault="005939B0" w:rsidP="001C569A">
            <w:pPr>
              <w:ind w:left="175"/>
              <w:rPr>
                <w:rFonts w:ascii="Arial" w:hAnsi="Arial" w:cs="Arial"/>
                <w:sz w:val="18"/>
                <w:szCs w:val="18"/>
              </w:rPr>
            </w:pPr>
            <w:r w:rsidRPr="00213B34">
              <w:rPr>
                <w:rFonts w:ascii="Arial" w:hAnsi="Arial" w:cs="Arial"/>
                <w:sz w:val="18"/>
                <w:szCs w:val="18"/>
              </w:rPr>
              <w:t xml:space="preserve">  307</w:t>
            </w:r>
            <w:r w:rsidR="002D40ED" w:rsidRPr="00213B34">
              <w:rPr>
                <w:rFonts w:ascii="Arial" w:hAnsi="Arial" w:cs="Arial"/>
                <w:sz w:val="18"/>
                <w:szCs w:val="18"/>
              </w:rPr>
              <w:t>.</w:t>
            </w:r>
            <w:r w:rsidRPr="00213B34">
              <w:rPr>
                <w:rFonts w:ascii="Arial" w:hAnsi="Arial" w:cs="Arial"/>
                <w:sz w:val="18"/>
                <w:szCs w:val="18"/>
              </w:rPr>
              <w:t>60a</w:t>
            </w:r>
          </w:p>
        </w:tc>
        <w:tc>
          <w:tcPr>
            <w:tcW w:w="2551" w:type="dxa"/>
          </w:tcPr>
          <w:p w:rsidR="005939B0" w:rsidRPr="00213B34" w:rsidRDefault="005939B0" w:rsidP="001C569A">
            <w:pPr>
              <w:ind w:left="601" w:right="884"/>
              <w:jc w:val="right"/>
              <w:rPr>
                <w:rFonts w:ascii="Arial" w:hAnsi="Arial" w:cs="Arial"/>
                <w:sz w:val="18"/>
                <w:szCs w:val="18"/>
              </w:rPr>
            </w:pPr>
            <w:r w:rsidRPr="00213B34">
              <w:rPr>
                <w:rFonts w:ascii="Arial" w:hAnsi="Arial" w:cs="Arial"/>
                <w:sz w:val="18"/>
                <w:szCs w:val="18"/>
              </w:rPr>
              <w:t>6</w:t>
            </w:r>
            <w:r w:rsidR="002D40ED" w:rsidRPr="00213B34">
              <w:rPr>
                <w:rFonts w:ascii="Arial" w:hAnsi="Arial" w:cs="Arial"/>
                <w:sz w:val="18"/>
                <w:szCs w:val="18"/>
              </w:rPr>
              <w:t>.</w:t>
            </w:r>
            <w:r w:rsidRPr="00213B34">
              <w:rPr>
                <w:rFonts w:ascii="Arial" w:hAnsi="Arial" w:cs="Arial"/>
                <w:sz w:val="18"/>
                <w:szCs w:val="18"/>
              </w:rPr>
              <w:t>77d</w:t>
            </w:r>
          </w:p>
        </w:tc>
      </w:tr>
      <w:tr w:rsidR="005939B0" w:rsidRPr="00213B34" w:rsidTr="006F106D">
        <w:tc>
          <w:tcPr>
            <w:tcW w:w="1951" w:type="dxa"/>
          </w:tcPr>
          <w:p w:rsidR="005939B0" w:rsidRPr="00213B34" w:rsidRDefault="005939B0" w:rsidP="00A9305B">
            <w:pPr>
              <w:jc w:val="both"/>
              <w:rPr>
                <w:rFonts w:ascii="Arial" w:hAnsi="Arial" w:cs="Arial"/>
                <w:sz w:val="18"/>
                <w:szCs w:val="18"/>
              </w:rPr>
            </w:pPr>
          </w:p>
        </w:tc>
        <w:tc>
          <w:tcPr>
            <w:tcW w:w="1276" w:type="dxa"/>
          </w:tcPr>
          <w:p w:rsidR="005939B0" w:rsidRPr="00213B34" w:rsidRDefault="005939B0" w:rsidP="00A9305B">
            <w:pPr>
              <w:jc w:val="center"/>
              <w:rPr>
                <w:rFonts w:ascii="Arial" w:hAnsi="Arial" w:cs="Arial"/>
                <w:sz w:val="18"/>
                <w:szCs w:val="18"/>
              </w:rPr>
            </w:pPr>
            <w:r w:rsidRPr="00213B34">
              <w:rPr>
                <w:rFonts w:ascii="Arial" w:hAnsi="Arial" w:cs="Arial"/>
                <w:sz w:val="18"/>
                <w:szCs w:val="18"/>
              </w:rPr>
              <w:t>2</w:t>
            </w:r>
          </w:p>
        </w:tc>
        <w:tc>
          <w:tcPr>
            <w:tcW w:w="1701" w:type="dxa"/>
          </w:tcPr>
          <w:p w:rsidR="005939B0" w:rsidRPr="00213B34" w:rsidRDefault="005939B0" w:rsidP="00A9305B">
            <w:pPr>
              <w:rPr>
                <w:rFonts w:ascii="Arial" w:hAnsi="Arial" w:cs="Arial"/>
                <w:sz w:val="18"/>
                <w:szCs w:val="18"/>
              </w:rPr>
            </w:pPr>
            <w:r w:rsidRPr="00213B34">
              <w:rPr>
                <w:rFonts w:ascii="Arial" w:hAnsi="Arial" w:cs="Arial"/>
                <w:sz w:val="18"/>
                <w:szCs w:val="18"/>
              </w:rPr>
              <w:t xml:space="preserve"> 11</w:t>
            </w:r>
            <w:r w:rsidR="002D40ED" w:rsidRPr="00213B34">
              <w:rPr>
                <w:rFonts w:ascii="Arial" w:hAnsi="Arial" w:cs="Arial"/>
                <w:sz w:val="18"/>
                <w:szCs w:val="18"/>
              </w:rPr>
              <w:t>.</w:t>
            </w:r>
            <w:r w:rsidRPr="00213B34">
              <w:rPr>
                <w:rFonts w:ascii="Arial" w:hAnsi="Arial" w:cs="Arial"/>
                <w:sz w:val="18"/>
                <w:szCs w:val="18"/>
              </w:rPr>
              <w:t>93abcd</w:t>
            </w:r>
          </w:p>
        </w:tc>
        <w:tc>
          <w:tcPr>
            <w:tcW w:w="1701" w:type="dxa"/>
          </w:tcPr>
          <w:p w:rsidR="005939B0" w:rsidRPr="00213B34" w:rsidRDefault="005939B0" w:rsidP="001C569A">
            <w:pPr>
              <w:ind w:left="175"/>
              <w:rPr>
                <w:rFonts w:ascii="Arial" w:hAnsi="Arial" w:cs="Arial"/>
                <w:sz w:val="18"/>
                <w:szCs w:val="18"/>
              </w:rPr>
            </w:pPr>
            <w:r w:rsidRPr="00213B34">
              <w:rPr>
                <w:rFonts w:ascii="Arial" w:hAnsi="Arial" w:cs="Arial"/>
                <w:sz w:val="18"/>
                <w:szCs w:val="18"/>
              </w:rPr>
              <w:t xml:space="preserve">  310</w:t>
            </w:r>
            <w:r w:rsidR="002D40ED" w:rsidRPr="00213B34">
              <w:rPr>
                <w:rFonts w:ascii="Arial" w:hAnsi="Arial" w:cs="Arial"/>
                <w:sz w:val="18"/>
                <w:szCs w:val="18"/>
              </w:rPr>
              <w:t>.</w:t>
            </w:r>
            <w:r w:rsidRPr="00213B34">
              <w:rPr>
                <w:rFonts w:ascii="Arial" w:hAnsi="Arial" w:cs="Arial"/>
                <w:sz w:val="18"/>
                <w:szCs w:val="18"/>
              </w:rPr>
              <w:t>40a</w:t>
            </w:r>
          </w:p>
        </w:tc>
        <w:tc>
          <w:tcPr>
            <w:tcW w:w="2551" w:type="dxa"/>
          </w:tcPr>
          <w:p w:rsidR="005939B0" w:rsidRPr="00213B34" w:rsidRDefault="005939B0" w:rsidP="001C569A">
            <w:pPr>
              <w:ind w:left="601" w:right="884"/>
              <w:jc w:val="right"/>
              <w:rPr>
                <w:rFonts w:ascii="Arial" w:hAnsi="Arial" w:cs="Arial"/>
                <w:sz w:val="18"/>
                <w:szCs w:val="18"/>
              </w:rPr>
            </w:pPr>
            <w:r w:rsidRPr="00213B34">
              <w:rPr>
                <w:rFonts w:ascii="Arial" w:hAnsi="Arial" w:cs="Arial"/>
                <w:sz w:val="18"/>
                <w:szCs w:val="18"/>
              </w:rPr>
              <w:t>5</w:t>
            </w:r>
            <w:r w:rsidR="002D40ED" w:rsidRPr="00213B34">
              <w:rPr>
                <w:rFonts w:ascii="Arial" w:hAnsi="Arial" w:cs="Arial"/>
                <w:sz w:val="18"/>
                <w:szCs w:val="18"/>
              </w:rPr>
              <w:t>.</w:t>
            </w:r>
            <w:r w:rsidRPr="00213B34">
              <w:rPr>
                <w:rFonts w:ascii="Arial" w:hAnsi="Arial" w:cs="Arial"/>
                <w:sz w:val="18"/>
                <w:szCs w:val="18"/>
              </w:rPr>
              <w:t>28de</w:t>
            </w:r>
          </w:p>
        </w:tc>
      </w:tr>
      <w:tr w:rsidR="005939B0" w:rsidRPr="00213B34" w:rsidTr="006F106D">
        <w:tc>
          <w:tcPr>
            <w:tcW w:w="1951" w:type="dxa"/>
          </w:tcPr>
          <w:p w:rsidR="005939B0" w:rsidRPr="00213B34" w:rsidRDefault="005939B0" w:rsidP="00A9305B">
            <w:pPr>
              <w:jc w:val="both"/>
              <w:rPr>
                <w:rFonts w:ascii="Arial" w:hAnsi="Arial" w:cs="Arial"/>
                <w:sz w:val="18"/>
                <w:szCs w:val="18"/>
              </w:rPr>
            </w:pPr>
          </w:p>
        </w:tc>
        <w:tc>
          <w:tcPr>
            <w:tcW w:w="1276" w:type="dxa"/>
          </w:tcPr>
          <w:p w:rsidR="005939B0" w:rsidRPr="00213B34" w:rsidRDefault="005939B0" w:rsidP="00A9305B">
            <w:pPr>
              <w:jc w:val="center"/>
              <w:rPr>
                <w:rFonts w:ascii="Arial" w:hAnsi="Arial" w:cs="Arial"/>
                <w:sz w:val="18"/>
                <w:szCs w:val="18"/>
              </w:rPr>
            </w:pPr>
            <w:r w:rsidRPr="00213B34">
              <w:rPr>
                <w:rFonts w:ascii="Arial" w:hAnsi="Arial" w:cs="Arial"/>
                <w:sz w:val="18"/>
                <w:szCs w:val="18"/>
              </w:rPr>
              <w:t>4</w:t>
            </w:r>
          </w:p>
        </w:tc>
        <w:tc>
          <w:tcPr>
            <w:tcW w:w="1701" w:type="dxa"/>
          </w:tcPr>
          <w:p w:rsidR="005939B0" w:rsidRPr="00213B34" w:rsidRDefault="005939B0" w:rsidP="00A9305B">
            <w:pPr>
              <w:rPr>
                <w:rFonts w:ascii="Arial" w:hAnsi="Arial" w:cs="Arial"/>
                <w:sz w:val="18"/>
                <w:szCs w:val="18"/>
              </w:rPr>
            </w:pPr>
            <w:r w:rsidRPr="00213B34">
              <w:rPr>
                <w:rFonts w:ascii="Arial" w:hAnsi="Arial" w:cs="Arial"/>
                <w:sz w:val="18"/>
                <w:szCs w:val="18"/>
              </w:rPr>
              <w:t> 11</w:t>
            </w:r>
            <w:r w:rsidR="002D40ED" w:rsidRPr="00213B34">
              <w:rPr>
                <w:rFonts w:ascii="Arial" w:hAnsi="Arial" w:cs="Arial"/>
                <w:sz w:val="18"/>
                <w:szCs w:val="18"/>
              </w:rPr>
              <w:t>.</w:t>
            </w:r>
            <w:r w:rsidRPr="00213B34">
              <w:rPr>
                <w:rFonts w:ascii="Arial" w:hAnsi="Arial" w:cs="Arial"/>
                <w:sz w:val="18"/>
                <w:szCs w:val="18"/>
              </w:rPr>
              <w:t>57a-e</w:t>
            </w:r>
          </w:p>
        </w:tc>
        <w:tc>
          <w:tcPr>
            <w:tcW w:w="1701" w:type="dxa"/>
          </w:tcPr>
          <w:p w:rsidR="005939B0" w:rsidRPr="00213B34" w:rsidRDefault="005939B0" w:rsidP="001C569A">
            <w:pPr>
              <w:ind w:left="175"/>
              <w:rPr>
                <w:rFonts w:ascii="Arial" w:hAnsi="Arial" w:cs="Arial"/>
                <w:sz w:val="18"/>
                <w:szCs w:val="18"/>
              </w:rPr>
            </w:pPr>
            <w:r w:rsidRPr="00213B34">
              <w:rPr>
                <w:rFonts w:ascii="Arial" w:hAnsi="Arial" w:cs="Arial"/>
                <w:sz w:val="18"/>
                <w:szCs w:val="18"/>
              </w:rPr>
              <w:t xml:space="preserve">  308</w:t>
            </w:r>
            <w:r w:rsidR="002D40ED" w:rsidRPr="00213B34">
              <w:rPr>
                <w:rFonts w:ascii="Arial" w:hAnsi="Arial" w:cs="Arial"/>
                <w:sz w:val="18"/>
                <w:szCs w:val="18"/>
              </w:rPr>
              <w:t>.</w:t>
            </w:r>
            <w:r w:rsidRPr="00213B34">
              <w:rPr>
                <w:rFonts w:ascii="Arial" w:hAnsi="Arial" w:cs="Arial"/>
                <w:sz w:val="18"/>
                <w:szCs w:val="18"/>
              </w:rPr>
              <w:t>86a</w:t>
            </w:r>
          </w:p>
        </w:tc>
        <w:tc>
          <w:tcPr>
            <w:tcW w:w="2551" w:type="dxa"/>
          </w:tcPr>
          <w:p w:rsidR="005939B0" w:rsidRPr="00213B34" w:rsidRDefault="005939B0" w:rsidP="001C569A">
            <w:pPr>
              <w:ind w:left="601" w:right="884"/>
              <w:jc w:val="right"/>
              <w:rPr>
                <w:rFonts w:ascii="Arial" w:hAnsi="Arial" w:cs="Arial"/>
                <w:sz w:val="18"/>
                <w:szCs w:val="18"/>
              </w:rPr>
            </w:pPr>
            <w:r w:rsidRPr="00213B34">
              <w:rPr>
                <w:rFonts w:ascii="Arial" w:hAnsi="Arial" w:cs="Arial"/>
                <w:sz w:val="18"/>
                <w:szCs w:val="18"/>
              </w:rPr>
              <w:t>7</w:t>
            </w:r>
            <w:r w:rsidR="002D40ED" w:rsidRPr="00213B34">
              <w:rPr>
                <w:rFonts w:ascii="Arial" w:hAnsi="Arial" w:cs="Arial"/>
                <w:sz w:val="18"/>
                <w:szCs w:val="18"/>
              </w:rPr>
              <w:t>.</w:t>
            </w:r>
            <w:r w:rsidRPr="00213B34">
              <w:rPr>
                <w:rFonts w:ascii="Arial" w:hAnsi="Arial" w:cs="Arial"/>
                <w:sz w:val="18"/>
                <w:szCs w:val="18"/>
              </w:rPr>
              <w:t>53d</w:t>
            </w:r>
          </w:p>
        </w:tc>
      </w:tr>
      <w:tr w:rsidR="005939B0" w:rsidRPr="00213B34" w:rsidTr="006F106D">
        <w:tc>
          <w:tcPr>
            <w:tcW w:w="1951" w:type="dxa"/>
          </w:tcPr>
          <w:p w:rsidR="005939B0" w:rsidRPr="00213B34" w:rsidRDefault="005939B0" w:rsidP="00A9305B">
            <w:pPr>
              <w:jc w:val="both"/>
              <w:rPr>
                <w:rFonts w:ascii="Arial" w:hAnsi="Arial" w:cs="Arial"/>
                <w:sz w:val="18"/>
                <w:szCs w:val="18"/>
              </w:rPr>
            </w:pPr>
          </w:p>
        </w:tc>
        <w:tc>
          <w:tcPr>
            <w:tcW w:w="1276" w:type="dxa"/>
          </w:tcPr>
          <w:p w:rsidR="005939B0" w:rsidRPr="00213B34" w:rsidRDefault="005939B0" w:rsidP="00A9305B">
            <w:pPr>
              <w:jc w:val="center"/>
              <w:rPr>
                <w:rFonts w:ascii="Arial" w:hAnsi="Arial" w:cs="Arial"/>
                <w:sz w:val="18"/>
                <w:szCs w:val="18"/>
              </w:rPr>
            </w:pPr>
            <w:r w:rsidRPr="00213B34">
              <w:rPr>
                <w:rFonts w:ascii="Arial" w:hAnsi="Arial" w:cs="Arial"/>
                <w:sz w:val="18"/>
                <w:szCs w:val="18"/>
              </w:rPr>
              <w:t>6</w:t>
            </w:r>
          </w:p>
        </w:tc>
        <w:tc>
          <w:tcPr>
            <w:tcW w:w="1701" w:type="dxa"/>
          </w:tcPr>
          <w:p w:rsidR="005939B0" w:rsidRPr="00213B34" w:rsidRDefault="005939B0" w:rsidP="00A9305B">
            <w:pPr>
              <w:rPr>
                <w:rFonts w:ascii="Arial" w:hAnsi="Arial" w:cs="Arial"/>
                <w:sz w:val="18"/>
                <w:szCs w:val="18"/>
              </w:rPr>
            </w:pPr>
            <w:r w:rsidRPr="00213B34">
              <w:rPr>
                <w:rFonts w:ascii="Arial" w:hAnsi="Arial" w:cs="Arial"/>
                <w:sz w:val="18"/>
                <w:szCs w:val="18"/>
              </w:rPr>
              <w:t> 11</w:t>
            </w:r>
            <w:r w:rsidR="002D40ED" w:rsidRPr="00213B34">
              <w:rPr>
                <w:rFonts w:ascii="Arial" w:hAnsi="Arial" w:cs="Arial"/>
                <w:sz w:val="18"/>
                <w:szCs w:val="18"/>
              </w:rPr>
              <w:t>.</w:t>
            </w:r>
            <w:r w:rsidRPr="00213B34">
              <w:rPr>
                <w:rFonts w:ascii="Arial" w:hAnsi="Arial" w:cs="Arial"/>
                <w:sz w:val="18"/>
                <w:szCs w:val="18"/>
              </w:rPr>
              <w:t>20cdef</w:t>
            </w:r>
          </w:p>
        </w:tc>
        <w:tc>
          <w:tcPr>
            <w:tcW w:w="1701" w:type="dxa"/>
          </w:tcPr>
          <w:p w:rsidR="005939B0" w:rsidRPr="00213B34" w:rsidRDefault="005939B0" w:rsidP="001C569A">
            <w:pPr>
              <w:ind w:left="175"/>
              <w:rPr>
                <w:rFonts w:ascii="Arial" w:hAnsi="Arial" w:cs="Arial"/>
                <w:sz w:val="18"/>
                <w:szCs w:val="18"/>
              </w:rPr>
            </w:pPr>
            <w:r w:rsidRPr="00213B34">
              <w:rPr>
                <w:rFonts w:ascii="Arial" w:hAnsi="Arial" w:cs="Arial"/>
                <w:sz w:val="18"/>
                <w:szCs w:val="18"/>
              </w:rPr>
              <w:t xml:space="preserve">  309</w:t>
            </w:r>
            <w:r w:rsidR="002D40ED" w:rsidRPr="00213B34">
              <w:rPr>
                <w:rFonts w:ascii="Arial" w:hAnsi="Arial" w:cs="Arial"/>
                <w:sz w:val="18"/>
                <w:szCs w:val="18"/>
              </w:rPr>
              <w:t>.</w:t>
            </w:r>
            <w:r w:rsidRPr="00213B34">
              <w:rPr>
                <w:rFonts w:ascii="Arial" w:hAnsi="Arial" w:cs="Arial"/>
                <w:sz w:val="18"/>
                <w:szCs w:val="18"/>
              </w:rPr>
              <w:t>63a</w:t>
            </w:r>
          </w:p>
        </w:tc>
        <w:tc>
          <w:tcPr>
            <w:tcW w:w="2551" w:type="dxa"/>
          </w:tcPr>
          <w:p w:rsidR="005939B0" w:rsidRPr="00213B34" w:rsidRDefault="005939B0" w:rsidP="001C569A">
            <w:pPr>
              <w:ind w:left="601" w:right="884"/>
              <w:jc w:val="right"/>
              <w:rPr>
                <w:rFonts w:ascii="Arial" w:hAnsi="Arial" w:cs="Arial"/>
                <w:sz w:val="18"/>
                <w:szCs w:val="18"/>
              </w:rPr>
            </w:pPr>
            <w:r w:rsidRPr="00213B34">
              <w:rPr>
                <w:rFonts w:ascii="Arial" w:hAnsi="Arial" w:cs="Arial"/>
                <w:sz w:val="18"/>
                <w:szCs w:val="18"/>
              </w:rPr>
              <w:t>6</w:t>
            </w:r>
            <w:r w:rsidR="002D40ED" w:rsidRPr="00213B34">
              <w:rPr>
                <w:rFonts w:ascii="Arial" w:hAnsi="Arial" w:cs="Arial"/>
                <w:sz w:val="18"/>
                <w:szCs w:val="18"/>
              </w:rPr>
              <w:t>.</w:t>
            </w:r>
            <w:r w:rsidRPr="00213B34">
              <w:rPr>
                <w:rFonts w:ascii="Arial" w:hAnsi="Arial" w:cs="Arial"/>
                <w:sz w:val="18"/>
                <w:szCs w:val="18"/>
              </w:rPr>
              <w:t>50d</w:t>
            </w:r>
          </w:p>
        </w:tc>
      </w:tr>
      <w:tr w:rsidR="005939B0" w:rsidRPr="00213B34" w:rsidTr="006F106D">
        <w:tc>
          <w:tcPr>
            <w:tcW w:w="1951" w:type="dxa"/>
          </w:tcPr>
          <w:p w:rsidR="005939B0" w:rsidRPr="00213B34" w:rsidRDefault="005939B0" w:rsidP="00A9305B">
            <w:pPr>
              <w:jc w:val="both"/>
              <w:rPr>
                <w:rFonts w:ascii="Arial" w:hAnsi="Arial" w:cs="Arial"/>
                <w:sz w:val="18"/>
                <w:szCs w:val="18"/>
              </w:rPr>
            </w:pPr>
          </w:p>
        </w:tc>
        <w:tc>
          <w:tcPr>
            <w:tcW w:w="1276" w:type="dxa"/>
          </w:tcPr>
          <w:p w:rsidR="005939B0" w:rsidRPr="00213B34" w:rsidRDefault="005939B0" w:rsidP="00A9305B">
            <w:pPr>
              <w:jc w:val="center"/>
              <w:rPr>
                <w:rFonts w:ascii="Arial" w:hAnsi="Arial" w:cs="Arial"/>
                <w:sz w:val="18"/>
                <w:szCs w:val="18"/>
              </w:rPr>
            </w:pPr>
            <w:r w:rsidRPr="00213B34">
              <w:rPr>
                <w:rFonts w:ascii="Arial" w:hAnsi="Arial" w:cs="Arial"/>
                <w:sz w:val="18"/>
                <w:szCs w:val="18"/>
              </w:rPr>
              <w:t>8</w:t>
            </w:r>
          </w:p>
        </w:tc>
        <w:tc>
          <w:tcPr>
            <w:tcW w:w="1701" w:type="dxa"/>
          </w:tcPr>
          <w:p w:rsidR="005939B0" w:rsidRPr="00213B34" w:rsidRDefault="005939B0" w:rsidP="00A9305B">
            <w:pPr>
              <w:rPr>
                <w:rFonts w:ascii="Arial" w:hAnsi="Arial" w:cs="Arial"/>
                <w:sz w:val="18"/>
                <w:szCs w:val="18"/>
              </w:rPr>
            </w:pPr>
            <w:r w:rsidRPr="00213B34">
              <w:rPr>
                <w:rFonts w:ascii="Arial" w:hAnsi="Arial" w:cs="Arial"/>
                <w:sz w:val="18"/>
                <w:szCs w:val="18"/>
              </w:rPr>
              <w:t> 10</w:t>
            </w:r>
            <w:r w:rsidR="002D40ED" w:rsidRPr="00213B34">
              <w:rPr>
                <w:rFonts w:ascii="Arial" w:hAnsi="Arial" w:cs="Arial"/>
                <w:sz w:val="18"/>
                <w:szCs w:val="18"/>
              </w:rPr>
              <w:t>.</w:t>
            </w:r>
            <w:r w:rsidRPr="00213B34">
              <w:rPr>
                <w:rFonts w:ascii="Arial" w:hAnsi="Arial" w:cs="Arial"/>
                <w:sz w:val="18"/>
                <w:szCs w:val="18"/>
              </w:rPr>
              <w:t>70ef</w:t>
            </w:r>
          </w:p>
        </w:tc>
        <w:tc>
          <w:tcPr>
            <w:tcW w:w="1701" w:type="dxa"/>
          </w:tcPr>
          <w:p w:rsidR="005939B0" w:rsidRPr="00213B34" w:rsidRDefault="005939B0" w:rsidP="001C569A">
            <w:pPr>
              <w:ind w:left="175"/>
              <w:rPr>
                <w:rFonts w:ascii="Arial" w:hAnsi="Arial" w:cs="Arial"/>
                <w:sz w:val="18"/>
                <w:szCs w:val="18"/>
              </w:rPr>
            </w:pPr>
            <w:r w:rsidRPr="00213B34">
              <w:rPr>
                <w:rFonts w:ascii="Arial" w:hAnsi="Arial" w:cs="Arial"/>
                <w:sz w:val="18"/>
                <w:szCs w:val="18"/>
              </w:rPr>
              <w:t xml:space="preserve">  308</w:t>
            </w:r>
            <w:r w:rsidR="002D40ED" w:rsidRPr="00213B34">
              <w:rPr>
                <w:rFonts w:ascii="Arial" w:hAnsi="Arial" w:cs="Arial"/>
                <w:sz w:val="18"/>
                <w:szCs w:val="18"/>
              </w:rPr>
              <w:t>.</w:t>
            </w:r>
            <w:r w:rsidRPr="00213B34">
              <w:rPr>
                <w:rFonts w:ascii="Arial" w:hAnsi="Arial" w:cs="Arial"/>
                <w:sz w:val="18"/>
                <w:szCs w:val="18"/>
              </w:rPr>
              <w:t>97a</w:t>
            </w:r>
          </w:p>
        </w:tc>
        <w:tc>
          <w:tcPr>
            <w:tcW w:w="2551" w:type="dxa"/>
          </w:tcPr>
          <w:p w:rsidR="005939B0" w:rsidRPr="00213B34" w:rsidRDefault="005939B0" w:rsidP="001C569A">
            <w:pPr>
              <w:ind w:left="601" w:right="884"/>
              <w:jc w:val="right"/>
              <w:rPr>
                <w:rFonts w:ascii="Arial" w:hAnsi="Arial" w:cs="Arial"/>
                <w:sz w:val="18"/>
                <w:szCs w:val="18"/>
              </w:rPr>
            </w:pPr>
            <w:r w:rsidRPr="00213B34">
              <w:rPr>
                <w:rFonts w:ascii="Arial" w:hAnsi="Arial" w:cs="Arial"/>
                <w:sz w:val="18"/>
                <w:szCs w:val="18"/>
              </w:rPr>
              <w:t>6</w:t>
            </w:r>
            <w:r w:rsidR="002D40ED" w:rsidRPr="00213B34">
              <w:rPr>
                <w:rFonts w:ascii="Arial" w:hAnsi="Arial" w:cs="Arial"/>
                <w:sz w:val="18"/>
                <w:szCs w:val="18"/>
              </w:rPr>
              <w:t>.</w:t>
            </w:r>
            <w:r w:rsidRPr="00213B34">
              <w:rPr>
                <w:rFonts w:ascii="Arial" w:hAnsi="Arial" w:cs="Arial"/>
                <w:sz w:val="18"/>
                <w:szCs w:val="18"/>
              </w:rPr>
              <w:t>56d</w:t>
            </w:r>
          </w:p>
        </w:tc>
      </w:tr>
      <w:tr w:rsidR="005939B0" w:rsidRPr="00213B34" w:rsidTr="006F106D">
        <w:tc>
          <w:tcPr>
            <w:tcW w:w="1951" w:type="dxa"/>
          </w:tcPr>
          <w:p w:rsidR="005939B0" w:rsidRPr="00213B34" w:rsidRDefault="005939B0" w:rsidP="00A9305B">
            <w:pPr>
              <w:jc w:val="both"/>
              <w:rPr>
                <w:rFonts w:ascii="Arial" w:hAnsi="Arial" w:cs="Arial"/>
                <w:sz w:val="18"/>
                <w:szCs w:val="18"/>
              </w:rPr>
            </w:pPr>
          </w:p>
        </w:tc>
        <w:tc>
          <w:tcPr>
            <w:tcW w:w="1276" w:type="dxa"/>
          </w:tcPr>
          <w:p w:rsidR="005939B0" w:rsidRPr="00213B34" w:rsidRDefault="005939B0" w:rsidP="00A9305B">
            <w:pPr>
              <w:jc w:val="center"/>
              <w:rPr>
                <w:rFonts w:ascii="Arial" w:hAnsi="Arial" w:cs="Arial"/>
                <w:sz w:val="18"/>
                <w:szCs w:val="18"/>
              </w:rPr>
            </w:pPr>
            <w:r w:rsidRPr="00213B34">
              <w:rPr>
                <w:rFonts w:ascii="Arial" w:hAnsi="Arial" w:cs="Arial"/>
                <w:sz w:val="18"/>
                <w:szCs w:val="18"/>
              </w:rPr>
              <w:t>10</w:t>
            </w:r>
          </w:p>
        </w:tc>
        <w:tc>
          <w:tcPr>
            <w:tcW w:w="1701" w:type="dxa"/>
          </w:tcPr>
          <w:p w:rsidR="005939B0" w:rsidRPr="00213B34" w:rsidRDefault="005939B0" w:rsidP="00A9305B">
            <w:pPr>
              <w:rPr>
                <w:rFonts w:ascii="Arial" w:hAnsi="Arial" w:cs="Arial"/>
                <w:sz w:val="18"/>
                <w:szCs w:val="18"/>
              </w:rPr>
            </w:pPr>
            <w:r w:rsidRPr="00213B34">
              <w:rPr>
                <w:rFonts w:ascii="Arial" w:hAnsi="Arial" w:cs="Arial"/>
                <w:sz w:val="18"/>
                <w:szCs w:val="18"/>
              </w:rPr>
              <w:t> 12</w:t>
            </w:r>
            <w:r w:rsidR="002D40ED" w:rsidRPr="00213B34">
              <w:rPr>
                <w:rFonts w:ascii="Arial" w:hAnsi="Arial" w:cs="Arial"/>
                <w:sz w:val="18"/>
                <w:szCs w:val="18"/>
              </w:rPr>
              <w:t>.</w:t>
            </w:r>
            <w:r w:rsidRPr="00213B34">
              <w:rPr>
                <w:rFonts w:ascii="Arial" w:hAnsi="Arial" w:cs="Arial"/>
                <w:sz w:val="18"/>
                <w:szCs w:val="18"/>
              </w:rPr>
              <w:t>40ab</w:t>
            </w:r>
          </w:p>
        </w:tc>
        <w:tc>
          <w:tcPr>
            <w:tcW w:w="1701" w:type="dxa"/>
          </w:tcPr>
          <w:p w:rsidR="005939B0" w:rsidRPr="00213B34" w:rsidRDefault="005939B0" w:rsidP="001C569A">
            <w:pPr>
              <w:ind w:left="175"/>
              <w:rPr>
                <w:rFonts w:ascii="Arial" w:hAnsi="Arial" w:cs="Arial"/>
                <w:sz w:val="18"/>
                <w:szCs w:val="18"/>
              </w:rPr>
            </w:pPr>
            <w:r w:rsidRPr="00213B34">
              <w:rPr>
                <w:rFonts w:ascii="Arial" w:hAnsi="Arial" w:cs="Arial"/>
                <w:sz w:val="18"/>
                <w:szCs w:val="18"/>
              </w:rPr>
              <w:t xml:space="preserve">  307</w:t>
            </w:r>
            <w:r w:rsidR="002D40ED" w:rsidRPr="00213B34">
              <w:rPr>
                <w:rFonts w:ascii="Arial" w:hAnsi="Arial" w:cs="Arial"/>
                <w:sz w:val="18"/>
                <w:szCs w:val="18"/>
              </w:rPr>
              <w:t>.</w:t>
            </w:r>
            <w:r w:rsidRPr="00213B34">
              <w:rPr>
                <w:rFonts w:ascii="Arial" w:hAnsi="Arial" w:cs="Arial"/>
                <w:sz w:val="18"/>
                <w:szCs w:val="18"/>
              </w:rPr>
              <w:t>33a</w:t>
            </w:r>
          </w:p>
        </w:tc>
        <w:tc>
          <w:tcPr>
            <w:tcW w:w="2551" w:type="dxa"/>
          </w:tcPr>
          <w:p w:rsidR="005939B0" w:rsidRPr="00213B34" w:rsidRDefault="005939B0" w:rsidP="001C569A">
            <w:pPr>
              <w:ind w:left="601" w:right="884"/>
              <w:jc w:val="right"/>
              <w:rPr>
                <w:rFonts w:ascii="Arial" w:hAnsi="Arial" w:cs="Arial"/>
                <w:sz w:val="18"/>
                <w:szCs w:val="18"/>
              </w:rPr>
            </w:pPr>
            <w:r w:rsidRPr="00213B34">
              <w:rPr>
                <w:rFonts w:ascii="Arial" w:hAnsi="Arial" w:cs="Arial"/>
                <w:sz w:val="18"/>
                <w:szCs w:val="18"/>
              </w:rPr>
              <w:t>6</w:t>
            </w:r>
            <w:r w:rsidR="002D40ED" w:rsidRPr="00213B34">
              <w:rPr>
                <w:rFonts w:ascii="Arial" w:hAnsi="Arial" w:cs="Arial"/>
                <w:sz w:val="18"/>
                <w:szCs w:val="18"/>
              </w:rPr>
              <w:t>.</w:t>
            </w:r>
            <w:r w:rsidRPr="00213B34">
              <w:rPr>
                <w:rFonts w:ascii="Arial" w:hAnsi="Arial" w:cs="Arial"/>
                <w:sz w:val="18"/>
                <w:szCs w:val="18"/>
              </w:rPr>
              <w:t>70d</w:t>
            </w:r>
          </w:p>
        </w:tc>
      </w:tr>
      <w:tr w:rsidR="005939B0" w:rsidRPr="00213B34" w:rsidTr="006F106D">
        <w:tc>
          <w:tcPr>
            <w:tcW w:w="1951" w:type="dxa"/>
            <w:tcBorders>
              <w:top w:val="single" w:sz="4" w:space="0" w:color="auto"/>
              <w:bottom w:val="single" w:sz="4" w:space="0" w:color="auto"/>
            </w:tcBorders>
          </w:tcPr>
          <w:p w:rsidR="005939B0" w:rsidRPr="00213B34" w:rsidRDefault="009711A1" w:rsidP="00A9305B">
            <w:pPr>
              <w:jc w:val="center"/>
              <w:rPr>
                <w:rFonts w:ascii="Arial" w:hAnsi="Arial" w:cs="Arial"/>
                <w:sz w:val="18"/>
                <w:szCs w:val="18"/>
              </w:rPr>
            </w:pPr>
            <w:r w:rsidRPr="00213B34">
              <w:rPr>
                <w:rFonts w:ascii="Arial" w:hAnsi="Arial" w:cs="Arial"/>
                <w:sz w:val="18"/>
                <w:szCs w:val="18"/>
              </w:rPr>
              <w:lastRenderedPageBreak/>
              <w:t>CV</w:t>
            </w:r>
            <w:r w:rsidR="005939B0" w:rsidRPr="00213B34">
              <w:rPr>
                <w:rFonts w:ascii="Arial" w:hAnsi="Arial" w:cs="Arial"/>
                <w:sz w:val="18"/>
                <w:szCs w:val="18"/>
              </w:rPr>
              <w:t xml:space="preserve"> (%)</w:t>
            </w:r>
          </w:p>
        </w:tc>
        <w:tc>
          <w:tcPr>
            <w:tcW w:w="1276" w:type="dxa"/>
            <w:tcBorders>
              <w:top w:val="single" w:sz="4" w:space="0" w:color="auto"/>
              <w:bottom w:val="single" w:sz="4" w:space="0" w:color="auto"/>
            </w:tcBorders>
          </w:tcPr>
          <w:p w:rsidR="005939B0" w:rsidRPr="00213B34" w:rsidRDefault="005939B0" w:rsidP="00A9305B">
            <w:pPr>
              <w:jc w:val="center"/>
              <w:rPr>
                <w:rFonts w:ascii="Arial" w:hAnsi="Arial" w:cs="Arial"/>
                <w:sz w:val="18"/>
                <w:szCs w:val="18"/>
              </w:rPr>
            </w:pPr>
          </w:p>
        </w:tc>
        <w:tc>
          <w:tcPr>
            <w:tcW w:w="1701" w:type="dxa"/>
            <w:tcBorders>
              <w:top w:val="single" w:sz="4" w:space="0" w:color="auto"/>
              <w:bottom w:val="single" w:sz="4" w:space="0" w:color="auto"/>
            </w:tcBorders>
          </w:tcPr>
          <w:p w:rsidR="005939B0" w:rsidRPr="00213B34" w:rsidRDefault="005939B0" w:rsidP="001C569A">
            <w:pPr>
              <w:rPr>
                <w:rFonts w:ascii="Arial" w:hAnsi="Arial" w:cs="Arial"/>
                <w:sz w:val="18"/>
                <w:szCs w:val="18"/>
              </w:rPr>
            </w:pPr>
            <w:r w:rsidRPr="00213B34">
              <w:rPr>
                <w:rFonts w:ascii="Arial" w:hAnsi="Arial" w:cs="Arial"/>
                <w:sz w:val="18"/>
                <w:szCs w:val="18"/>
              </w:rPr>
              <w:t>4</w:t>
            </w:r>
            <w:r w:rsidR="001C569A" w:rsidRPr="00213B34">
              <w:rPr>
                <w:rFonts w:ascii="Arial" w:hAnsi="Arial" w:cs="Arial"/>
                <w:sz w:val="18"/>
                <w:szCs w:val="18"/>
                <w:lang w:val="id-ID"/>
              </w:rPr>
              <w:t>.</w:t>
            </w:r>
            <w:r w:rsidRPr="00213B34">
              <w:rPr>
                <w:rFonts w:ascii="Arial" w:hAnsi="Arial" w:cs="Arial"/>
                <w:sz w:val="18"/>
                <w:szCs w:val="18"/>
              </w:rPr>
              <w:t>26</w:t>
            </w:r>
          </w:p>
        </w:tc>
        <w:tc>
          <w:tcPr>
            <w:tcW w:w="1701" w:type="dxa"/>
            <w:tcBorders>
              <w:top w:val="single" w:sz="4" w:space="0" w:color="auto"/>
              <w:bottom w:val="single" w:sz="4" w:space="0" w:color="auto"/>
            </w:tcBorders>
          </w:tcPr>
          <w:p w:rsidR="005939B0" w:rsidRPr="00213B34" w:rsidRDefault="001C569A" w:rsidP="001C569A">
            <w:pPr>
              <w:ind w:left="175"/>
              <w:rPr>
                <w:rFonts w:ascii="Arial" w:hAnsi="Arial" w:cs="Arial"/>
                <w:sz w:val="18"/>
                <w:szCs w:val="18"/>
              </w:rPr>
            </w:pPr>
            <w:r w:rsidRPr="00213B34">
              <w:rPr>
                <w:rFonts w:ascii="Arial" w:hAnsi="Arial" w:cs="Arial"/>
                <w:sz w:val="18"/>
                <w:szCs w:val="18"/>
                <w:lang w:val="id-ID"/>
              </w:rPr>
              <w:t xml:space="preserve">  </w:t>
            </w:r>
            <w:r w:rsidR="005939B0" w:rsidRPr="00213B34">
              <w:rPr>
                <w:rFonts w:ascii="Arial" w:hAnsi="Arial" w:cs="Arial"/>
                <w:sz w:val="18"/>
                <w:szCs w:val="18"/>
              </w:rPr>
              <w:t>1</w:t>
            </w:r>
            <w:r w:rsidRPr="00213B34">
              <w:rPr>
                <w:rFonts w:ascii="Arial" w:hAnsi="Arial" w:cs="Arial"/>
                <w:sz w:val="18"/>
                <w:szCs w:val="18"/>
                <w:lang w:val="id-ID"/>
              </w:rPr>
              <w:t>.</w:t>
            </w:r>
            <w:r w:rsidR="005939B0" w:rsidRPr="00213B34">
              <w:rPr>
                <w:rFonts w:ascii="Arial" w:hAnsi="Arial" w:cs="Arial"/>
                <w:sz w:val="18"/>
                <w:szCs w:val="18"/>
              </w:rPr>
              <w:t>06</w:t>
            </w:r>
          </w:p>
        </w:tc>
        <w:tc>
          <w:tcPr>
            <w:tcW w:w="2551" w:type="dxa"/>
            <w:tcBorders>
              <w:top w:val="single" w:sz="4" w:space="0" w:color="auto"/>
              <w:bottom w:val="single" w:sz="4" w:space="0" w:color="auto"/>
            </w:tcBorders>
          </w:tcPr>
          <w:p w:rsidR="005939B0" w:rsidRPr="00213B34" w:rsidRDefault="005939B0" w:rsidP="001C569A">
            <w:pPr>
              <w:tabs>
                <w:tab w:val="center" w:pos="1167"/>
              </w:tabs>
              <w:ind w:left="601" w:right="884"/>
              <w:jc w:val="right"/>
              <w:rPr>
                <w:rFonts w:ascii="Arial" w:hAnsi="Arial" w:cs="Arial"/>
                <w:sz w:val="18"/>
                <w:szCs w:val="18"/>
              </w:rPr>
            </w:pPr>
            <w:r w:rsidRPr="00213B34">
              <w:rPr>
                <w:rFonts w:ascii="Arial" w:hAnsi="Arial" w:cs="Arial"/>
                <w:sz w:val="18"/>
                <w:szCs w:val="18"/>
              </w:rPr>
              <w:t>25</w:t>
            </w:r>
            <w:r w:rsidR="001C569A" w:rsidRPr="00213B34">
              <w:rPr>
                <w:rFonts w:ascii="Arial" w:hAnsi="Arial" w:cs="Arial"/>
                <w:sz w:val="18"/>
                <w:szCs w:val="18"/>
                <w:lang w:val="id-ID"/>
              </w:rPr>
              <w:t>.</w:t>
            </w:r>
            <w:r w:rsidRPr="00213B34">
              <w:rPr>
                <w:rFonts w:ascii="Arial" w:hAnsi="Arial" w:cs="Arial"/>
                <w:sz w:val="18"/>
                <w:szCs w:val="18"/>
              </w:rPr>
              <w:t>19</w:t>
            </w:r>
          </w:p>
        </w:tc>
      </w:tr>
    </w:tbl>
    <w:p w:rsidR="005939B0" w:rsidRPr="000B49B3" w:rsidRDefault="00323B1D" w:rsidP="000B30BF">
      <w:pPr>
        <w:spacing w:before="80" w:after="0" w:line="240" w:lineRule="auto"/>
        <w:jc w:val="both"/>
        <w:rPr>
          <w:rFonts w:ascii="Arial" w:hAnsi="Arial" w:cs="Arial"/>
          <w:sz w:val="18"/>
          <w:szCs w:val="20"/>
        </w:rPr>
      </w:pPr>
      <w:r w:rsidRPr="000B49B3">
        <w:rPr>
          <w:rFonts w:ascii="Arial" w:hAnsi="Arial" w:cs="Arial"/>
          <w:sz w:val="18"/>
          <w:szCs w:val="20"/>
        </w:rPr>
        <w:t>Means in each column, followed by similar letters are not significantly different at 5% probability level using duncan test</w:t>
      </w:r>
    </w:p>
    <w:p w:rsidR="00323B1D" w:rsidRPr="00A9305B" w:rsidRDefault="00323B1D" w:rsidP="005939B0">
      <w:pPr>
        <w:spacing w:after="0" w:line="240" w:lineRule="auto"/>
        <w:jc w:val="both"/>
        <w:rPr>
          <w:rFonts w:ascii="Arial" w:hAnsi="Arial" w:cs="Arial"/>
          <w:sz w:val="20"/>
          <w:szCs w:val="20"/>
        </w:rPr>
      </w:pPr>
    </w:p>
    <w:p w:rsidR="003E78EA" w:rsidRPr="00A9305B" w:rsidRDefault="003E78EA" w:rsidP="00C248DB">
      <w:pPr>
        <w:spacing w:after="0" w:line="360" w:lineRule="auto"/>
        <w:ind w:firstLine="720"/>
        <w:jc w:val="both"/>
        <w:rPr>
          <w:rFonts w:ascii="Arial" w:hAnsi="Arial" w:cs="Arial"/>
          <w:sz w:val="20"/>
          <w:szCs w:val="20"/>
          <w:lang w:val="id-ID"/>
        </w:rPr>
      </w:pPr>
      <w:r w:rsidRPr="00A9305B">
        <w:rPr>
          <w:rFonts w:ascii="Arial" w:hAnsi="Arial" w:cs="Arial"/>
          <w:sz w:val="20"/>
          <w:szCs w:val="20"/>
          <w:lang w:val="id-ID"/>
        </w:rPr>
        <w:t>The increase of seed moisture content during open packaging treatment affected by the condition of storage space. In the first study the condition of store space ha</w:t>
      </w:r>
      <w:r w:rsidRPr="00A9305B">
        <w:rPr>
          <w:rFonts w:ascii="Arial" w:hAnsi="Arial" w:cs="Arial"/>
          <w:sz w:val="20"/>
          <w:szCs w:val="20"/>
        </w:rPr>
        <w:t>d</w:t>
      </w:r>
      <w:r w:rsidRPr="00A9305B">
        <w:rPr>
          <w:rFonts w:ascii="Arial" w:hAnsi="Arial" w:cs="Arial"/>
          <w:sz w:val="20"/>
          <w:szCs w:val="20"/>
          <w:lang w:val="id-ID"/>
        </w:rPr>
        <w:t xml:space="preserve"> a temperature range </w:t>
      </w:r>
      <w:r w:rsidRPr="00A9305B">
        <w:rPr>
          <w:rFonts w:ascii="Arial" w:hAnsi="Arial" w:cs="Arial"/>
          <w:sz w:val="20"/>
          <w:szCs w:val="20"/>
        </w:rPr>
        <w:t xml:space="preserve">from </w:t>
      </w:r>
      <w:r w:rsidRPr="00A9305B">
        <w:rPr>
          <w:rFonts w:ascii="Arial" w:hAnsi="Arial" w:cs="Arial"/>
          <w:sz w:val="20"/>
          <w:szCs w:val="20"/>
          <w:lang w:val="id-ID"/>
        </w:rPr>
        <w:t>28-31</w:t>
      </w:r>
      <w:r w:rsidRPr="00A9305B">
        <w:rPr>
          <w:rFonts w:ascii="Arial" w:hAnsi="Arial" w:cs="Arial"/>
          <w:sz w:val="20"/>
          <w:szCs w:val="20"/>
          <w:vertAlign w:val="superscript"/>
          <w:lang w:val="id-ID"/>
        </w:rPr>
        <w:t>o</w:t>
      </w:r>
      <w:r w:rsidRPr="00A9305B">
        <w:rPr>
          <w:rFonts w:ascii="Arial" w:hAnsi="Arial" w:cs="Arial"/>
          <w:sz w:val="20"/>
          <w:szCs w:val="20"/>
          <w:lang w:val="id-ID"/>
        </w:rPr>
        <w:t xml:space="preserve">C and </w:t>
      </w:r>
      <w:r w:rsidRPr="00A9305B">
        <w:rPr>
          <w:rFonts w:ascii="Arial" w:hAnsi="Arial" w:cs="Arial"/>
          <w:sz w:val="20"/>
          <w:szCs w:val="20"/>
        </w:rPr>
        <w:t xml:space="preserve">relative </w:t>
      </w:r>
      <w:r w:rsidRPr="00A9305B">
        <w:rPr>
          <w:rFonts w:ascii="Arial" w:hAnsi="Arial" w:cs="Arial"/>
          <w:sz w:val="20"/>
          <w:szCs w:val="20"/>
          <w:lang w:val="id-ID"/>
        </w:rPr>
        <w:t>humidity ranges from 58% -68%, while the second study the condition of store space ha</w:t>
      </w:r>
      <w:r w:rsidRPr="00A9305B">
        <w:rPr>
          <w:rFonts w:ascii="Arial" w:hAnsi="Arial" w:cs="Arial"/>
          <w:sz w:val="20"/>
          <w:szCs w:val="20"/>
        </w:rPr>
        <w:t>d</w:t>
      </w:r>
      <w:r w:rsidRPr="00A9305B">
        <w:rPr>
          <w:rFonts w:ascii="Arial" w:hAnsi="Arial" w:cs="Arial"/>
          <w:sz w:val="20"/>
          <w:szCs w:val="20"/>
          <w:lang w:val="id-ID"/>
        </w:rPr>
        <w:t xml:space="preserve"> a temperature range </w:t>
      </w:r>
      <w:r w:rsidRPr="00A9305B">
        <w:rPr>
          <w:rFonts w:ascii="Arial" w:hAnsi="Arial" w:cs="Arial"/>
          <w:sz w:val="20"/>
          <w:szCs w:val="20"/>
        </w:rPr>
        <w:t>from</w:t>
      </w:r>
      <w:r w:rsidRPr="00A9305B">
        <w:rPr>
          <w:rFonts w:ascii="Arial" w:hAnsi="Arial" w:cs="Arial"/>
          <w:sz w:val="20"/>
          <w:szCs w:val="20"/>
          <w:lang w:val="id-ID"/>
        </w:rPr>
        <w:t xml:space="preserve"> 28 - 32</w:t>
      </w:r>
      <w:r w:rsidRPr="00A9305B">
        <w:rPr>
          <w:rFonts w:ascii="Arial" w:hAnsi="Arial" w:cs="Arial"/>
          <w:sz w:val="20"/>
          <w:szCs w:val="20"/>
          <w:vertAlign w:val="superscript"/>
          <w:lang w:val="id-ID"/>
        </w:rPr>
        <w:t>o</w:t>
      </w:r>
      <w:r w:rsidRPr="00A9305B">
        <w:rPr>
          <w:rFonts w:ascii="Arial" w:hAnsi="Arial" w:cs="Arial"/>
          <w:sz w:val="20"/>
          <w:szCs w:val="20"/>
          <w:lang w:val="id-ID"/>
        </w:rPr>
        <w:t xml:space="preserve">C and </w:t>
      </w:r>
      <w:r w:rsidRPr="00A9305B">
        <w:rPr>
          <w:rFonts w:ascii="Arial" w:hAnsi="Arial" w:cs="Arial"/>
          <w:sz w:val="20"/>
          <w:szCs w:val="20"/>
        </w:rPr>
        <w:t xml:space="preserve">relative </w:t>
      </w:r>
      <w:r w:rsidRPr="00A9305B">
        <w:rPr>
          <w:rFonts w:ascii="Arial" w:hAnsi="Arial" w:cs="Arial"/>
          <w:sz w:val="20"/>
          <w:szCs w:val="20"/>
          <w:lang w:val="id-ID"/>
        </w:rPr>
        <w:t>humidity ranges from 44-70%. At the second study humidity greatly varie</w:t>
      </w:r>
      <w:r w:rsidRPr="00A9305B">
        <w:rPr>
          <w:rFonts w:ascii="Arial" w:hAnsi="Arial" w:cs="Arial"/>
          <w:sz w:val="20"/>
          <w:szCs w:val="20"/>
        </w:rPr>
        <w:t>s</w:t>
      </w:r>
      <w:r w:rsidRPr="00A9305B">
        <w:rPr>
          <w:rFonts w:ascii="Arial" w:hAnsi="Arial" w:cs="Arial"/>
          <w:sz w:val="20"/>
          <w:szCs w:val="20"/>
          <w:lang w:val="id-ID"/>
        </w:rPr>
        <w:t xml:space="preserve"> from low to high due seed storage treatment were held at the end of the dry to the rainy season. Wet and humid conditions during storage initiate the seeds to absorb water from the environment </w:t>
      </w:r>
      <w:r w:rsidR="00A47909">
        <w:rPr>
          <w:rFonts w:ascii="Arial" w:hAnsi="Arial" w:cs="Arial"/>
          <w:sz w:val="20"/>
          <w:szCs w:val="20"/>
          <w:lang w:val="id-ID"/>
        </w:rPr>
        <w:fldChar w:fldCharType="begin" w:fldLock="1"/>
      </w:r>
      <w:r w:rsidR="00431DB8">
        <w:rPr>
          <w:rFonts w:ascii="Arial" w:hAnsi="Arial" w:cs="Arial"/>
          <w:sz w:val="20"/>
          <w:szCs w:val="20"/>
          <w:lang w:val="id-ID"/>
        </w:rPr>
        <w:instrText>ADDIN CSL_CITATION { "citationItems" : [ { "id" : "ITEM-1", "itemData" : { "ISBN" : "0632057246", "author" : [ { "dropping-particle" : "", "family" : "Devereau", "given" : "A.D", "non-dropping-particle" : "", "parse-names" : false, "suffix" : "" } ], "chapter-number" : "3", "container-title" : "Crop Post-Harvest: Science and Technology", "edition" : "1", "editor" : [ { "dropping-particle" : "", "family" : "P. Golob", "given" : "G. Farrell and J.E. Orchard 0", "non-dropping-particle" : "", "parse-names" : false, "suffix" : "" } ], "id" : "ITEM-1", "issued" : { "date-parts" : [ [ "2002" ] ] }, "page" : "69-84", "publisher" : "Blackwell Publishing and the Natural Resources Institute, University of Greenwich", "publisher-place" : "Greenwich", "title" : "Physical Factors in Post-Harvest Quality", "type" : "chapter" }, "uris" : [ "http://www.mendeley.com/documents/?uuid=45d57064-17c6-402f-b4b0-29b74281e14e" ] } ], "mendeley" : { "formattedCitation" : "(Devereau, 2002)", "plainTextFormattedCitation" : "(Devereau, 2002)", "previouslyFormattedCitation" : "(Devereau, 2002)" }, "properties" : { "noteIndex" : 0 }, "schema" : "https://github.com/citation-style-language/schema/raw/master/csl-citation.json" }</w:instrText>
      </w:r>
      <w:r w:rsidR="00A47909">
        <w:rPr>
          <w:rFonts w:ascii="Arial" w:hAnsi="Arial" w:cs="Arial"/>
          <w:sz w:val="20"/>
          <w:szCs w:val="20"/>
          <w:lang w:val="id-ID"/>
        </w:rPr>
        <w:fldChar w:fldCharType="separate"/>
      </w:r>
      <w:r w:rsidR="00431DB8" w:rsidRPr="00431DB8">
        <w:rPr>
          <w:rFonts w:ascii="Arial" w:hAnsi="Arial" w:cs="Arial"/>
          <w:sz w:val="20"/>
          <w:szCs w:val="20"/>
          <w:lang w:val="id-ID"/>
        </w:rPr>
        <w:t>(Devereau, 2002)</w:t>
      </w:r>
      <w:r w:rsidR="00A47909">
        <w:rPr>
          <w:rFonts w:ascii="Arial" w:hAnsi="Arial" w:cs="Arial"/>
          <w:sz w:val="20"/>
          <w:szCs w:val="20"/>
          <w:lang w:val="id-ID"/>
        </w:rPr>
        <w:fldChar w:fldCharType="end"/>
      </w:r>
      <w:r w:rsidR="00614DAA" w:rsidRPr="00A9305B">
        <w:rPr>
          <w:rFonts w:ascii="Arial" w:hAnsi="Arial" w:cs="Arial"/>
          <w:sz w:val="20"/>
          <w:szCs w:val="20"/>
          <w:lang w:val="id-ID"/>
        </w:rPr>
        <w:t xml:space="preserve">, increased </w:t>
      </w:r>
      <w:r w:rsidR="00614DAA" w:rsidRPr="00A9305B">
        <w:rPr>
          <w:rFonts w:ascii="Arial" w:hAnsi="Arial" w:cs="Arial"/>
          <w:sz w:val="20"/>
          <w:szCs w:val="20"/>
        </w:rPr>
        <w:t>moisture conten</w:t>
      </w:r>
      <w:r w:rsidR="00A44B63" w:rsidRPr="00A9305B">
        <w:rPr>
          <w:rFonts w:ascii="Arial" w:hAnsi="Arial" w:cs="Arial"/>
          <w:sz w:val="20"/>
          <w:szCs w:val="20"/>
        </w:rPr>
        <w:t>t</w:t>
      </w:r>
      <w:r w:rsidRPr="00A9305B">
        <w:rPr>
          <w:rFonts w:ascii="Arial" w:hAnsi="Arial" w:cs="Arial"/>
          <w:sz w:val="20"/>
          <w:szCs w:val="20"/>
          <w:lang w:val="id-ID"/>
        </w:rPr>
        <w:t xml:space="preserve"> will accelerate the deterioration.</w:t>
      </w:r>
      <w:r w:rsidR="004B2F2D">
        <w:rPr>
          <w:rFonts w:ascii="Arial" w:hAnsi="Arial" w:cs="Arial"/>
          <w:sz w:val="20"/>
          <w:szCs w:val="20"/>
          <w:lang w:val="id-ID"/>
        </w:rPr>
        <w:t xml:space="preserve"> </w:t>
      </w:r>
      <w:r w:rsidR="00A47909">
        <w:rPr>
          <w:rFonts w:ascii="Arial" w:hAnsi="Arial" w:cs="Arial"/>
          <w:sz w:val="20"/>
          <w:szCs w:val="20"/>
        </w:rPr>
        <w:fldChar w:fldCharType="begin" w:fldLock="1"/>
      </w:r>
      <w:r w:rsidR="00BC3613">
        <w:rPr>
          <w:rFonts w:ascii="Arial" w:hAnsi="Arial" w:cs="Arial"/>
          <w:sz w:val="20"/>
          <w:szCs w:val="20"/>
        </w:rPr>
        <w:instrText>ADDIN CSL_CITATION { "citationItems" : [ { "id" : "ITEM-1", "itemData" : { "DOI" : "10.5897/AJAR12.060", "ISSN" : "1991637X", "author" : [ { "dropping-particle" : "", "family" : "Surki", "given" : "A. Abbasi", "non-dropping-particle" : "", "parse-names" : false, "suffix" : "" }, { "dropping-particle" : "", "family" : "Sharifzadeh", "given" : "F.", "non-dropping-particle" : "", "parse-names" : false, "suffix" : "" }, { "dropping-particle" : "", "family" : "Afshari", "given" : "R. T.", "non-dropping-particle" : "", "parse-names" : false, "suffix" : "" } ], "container-title" : "African Journal of Agricultural Reseearch", "id" : "ITEM-1", "issue" : "36", "issued" : { "date-parts" : [ [ "2012" ] ] }, "page" : "5118-5127", "title" : "Effect of drying conditions and harvest time on soybean seed viability and deterioration under different storage temperature", "type" : "article-journal", "volume" : "7" }, "uris" : [ "http://www.mendeley.com/documents/?uuid=004cbaf4-a7e3-4423-bcb1-80f0021e8bae" ] } ], "mendeley" : { "formattedCitation" : "(Surki, Sharifzadeh, &amp; Afshari, 2012)", "plainTextFormattedCitation" : "(Surki, Sharifzadeh, &amp; Afshari, 2012)", "previouslyFormattedCitation" : "(Surki, Sharifzadeh, &amp; Afshari, 2012)" }, "properties" : { "noteIndex" : 0 }, "schema" : "https://github.com/citation-style-language/schema/raw/master/csl-citation.json" }</w:instrText>
      </w:r>
      <w:r w:rsidR="00A47909">
        <w:rPr>
          <w:rFonts w:ascii="Arial" w:hAnsi="Arial" w:cs="Arial"/>
          <w:sz w:val="20"/>
          <w:szCs w:val="20"/>
        </w:rPr>
        <w:fldChar w:fldCharType="separate"/>
      </w:r>
      <w:r w:rsidR="004B2F2D" w:rsidRPr="004B2F2D">
        <w:rPr>
          <w:rFonts w:ascii="Arial" w:hAnsi="Arial" w:cs="Arial"/>
          <w:sz w:val="20"/>
          <w:szCs w:val="20"/>
        </w:rPr>
        <w:t>(Surki, Sharifzadeh, &amp; Afshari, 2012)</w:t>
      </w:r>
      <w:r w:rsidR="00A47909">
        <w:rPr>
          <w:rFonts w:ascii="Arial" w:hAnsi="Arial" w:cs="Arial"/>
          <w:sz w:val="20"/>
          <w:szCs w:val="20"/>
        </w:rPr>
        <w:fldChar w:fldCharType="end"/>
      </w:r>
      <w:r w:rsidRPr="00A9305B">
        <w:rPr>
          <w:rFonts w:ascii="Arial" w:hAnsi="Arial" w:cs="Arial"/>
          <w:sz w:val="20"/>
          <w:szCs w:val="20"/>
        </w:rPr>
        <w:t xml:space="preserve">, stated that unfavorable storage conditions, especially temperature and humidity, accelerating damage to the seed during storage. </w:t>
      </w:r>
      <w:r w:rsidRPr="00A9305B">
        <w:rPr>
          <w:rFonts w:ascii="Arial" w:hAnsi="Arial" w:cs="Arial"/>
          <w:sz w:val="20"/>
          <w:szCs w:val="20"/>
          <w:lang w:val="id-ID"/>
        </w:rPr>
        <w:t xml:space="preserve"> Stored maize are hygroscopic and tend to absorb or emit water </w:t>
      </w:r>
      <w:r w:rsidR="00A47909">
        <w:rPr>
          <w:rFonts w:ascii="Arial" w:hAnsi="Arial" w:cs="Arial"/>
          <w:sz w:val="20"/>
          <w:szCs w:val="20"/>
          <w:lang w:val="id-ID"/>
        </w:rPr>
        <w:fldChar w:fldCharType="begin" w:fldLock="1"/>
      </w:r>
      <w:r w:rsidR="00C05C66">
        <w:rPr>
          <w:rFonts w:ascii="Arial" w:hAnsi="Arial" w:cs="Arial"/>
          <w:sz w:val="20"/>
          <w:szCs w:val="20"/>
          <w:lang w:val="id-ID"/>
        </w:rPr>
        <w:instrText>ADDIN CSL_CITATION { "citationItems" : [ { "id" : "ITEM-1", "itemData" : { "DOI" : "10.13031/aim.20131593351", "ISBN" : "9781627486651", "abstract" : "Maize (Zea mays L), commonly known as corn in the United States, is the third most important cereal grain worldwide, after wheat and rice. It is a basic staple grain for large groups of people in Africa, Latin America, and Asia. In tropical countries, a large proportion of the maize is harvested and stored under humid and warm climatic conditions, which subsequently results in rapid deterioration of the grains, mainly because of growth of molds and pests. This study reviewed the main factors that lead to deterioration of maize in tropical countries and suggests ways of preventing the identified causes. This paper also reviews world production, varieties, climatic and storage conditions of maize. Deterioration of maize is mainly affected by moisture content, temperature (grain and air), relative humidity, storage conditions, fungal growth, and insect pests. Fungal growth, especially Aspergillus flavus and Fusarium sp in maize, facilitated by hot and humid conditions, poses a major risk through production of mycotoxins. In order to maintain high quality maize for both short- and long-term storage, maize must be protected from weather, growth of microorganisms, and pests.", "author" : [ { "dropping-particle" : "", "family" : "Sulaeiman", "given" : "Rashad A", "non-dropping-particle" : "", "parse-names" : false, "suffix" : "" }, { "dropping-particle" : "", "family" : "Rosentrater", "given" : "Kurt A", "non-dropping-particle" : "", "parse-names" : false, "suffix" : "" }, { "dropping-particle" : "", "family" : "Bern", "given" : "Carl J", "non-dropping-particle" : "", "parse-names" : false, "suffix" : "" } ], "container-title" : "Journal of Natural Sciences Research", "id" : "ITEM-1", "issue" : "9", "issued" : { "date-parts" : [ [ "2013" ] ] }, "page" : "2224-3186", "title" : "Effects of Deterioration Parameters on Storage of Maize: A Review", "type" : "article-journal", "volume" : "3" }, "uris" : [ "http://www.mendeley.com/documents/?uuid=240d2994-5d8b-4835-b6b0-274e9138e687" ] } ], "mendeley" : { "formattedCitation" : "(Sulaeiman, Rosentrater, &amp; Bern, 2013)", "plainTextFormattedCitation" : "(Sulaeiman, Rosentrater, &amp; Bern, 2013)", "previouslyFormattedCitation" : "(Sulaeiman, Rosentrater, &amp; Bern, 2013)" }, "properties" : { "noteIndex" : 0 }, "schema" : "https://github.com/citation-style-language/schema/raw/master/csl-citation.json" }</w:instrText>
      </w:r>
      <w:r w:rsidR="00A47909">
        <w:rPr>
          <w:rFonts w:ascii="Arial" w:hAnsi="Arial" w:cs="Arial"/>
          <w:sz w:val="20"/>
          <w:szCs w:val="20"/>
          <w:lang w:val="id-ID"/>
        </w:rPr>
        <w:fldChar w:fldCharType="separate"/>
      </w:r>
      <w:r w:rsidR="00C05C66" w:rsidRPr="00C05C66">
        <w:rPr>
          <w:rFonts w:ascii="Arial" w:hAnsi="Arial" w:cs="Arial"/>
          <w:sz w:val="20"/>
          <w:szCs w:val="20"/>
          <w:lang w:val="id-ID"/>
        </w:rPr>
        <w:t>(Sulaeiman, Rosentrater, &amp; Bern, 2013)</w:t>
      </w:r>
      <w:r w:rsidR="00A47909">
        <w:rPr>
          <w:rFonts w:ascii="Arial" w:hAnsi="Arial" w:cs="Arial"/>
          <w:sz w:val="20"/>
          <w:szCs w:val="20"/>
          <w:lang w:val="id-ID"/>
        </w:rPr>
        <w:fldChar w:fldCharType="end"/>
      </w:r>
      <w:r w:rsidRPr="00A9305B">
        <w:rPr>
          <w:rFonts w:ascii="Arial" w:hAnsi="Arial" w:cs="Arial"/>
          <w:sz w:val="20"/>
          <w:szCs w:val="20"/>
          <w:lang w:val="id-ID"/>
        </w:rPr>
        <w:t>. During a certain time there will be equilibrium moisture content of seeds. RH conditions</w:t>
      </w:r>
      <w:r w:rsidRPr="00A9305B">
        <w:rPr>
          <w:rFonts w:ascii="Arial" w:hAnsi="Arial" w:cs="Arial"/>
          <w:sz w:val="20"/>
          <w:szCs w:val="20"/>
        </w:rPr>
        <w:t xml:space="preserve"> of</w:t>
      </w:r>
      <w:r w:rsidRPr="00A9305B">
        <w:rPr>
          <w:rFonts w:ascii="Arial" w:hAnsi="Arial" w:cs="Arial"/>
          <w:sz w:val="20"/>
          <w:szCs w:val="20"/>
          <w:lang w:val="id-ID"/>
        </w:rPr>
        <w:t xml:space="preserve"> environment greatly affects the occurrence of moisture balance. </w:t>
      </w:r>
      <w:r w:rsidRPr="00A9305B">
        <w:rPr>
          <w:rFonts w:ascii="Arial" w:hAnsi="Arial" w:cs="Arial"/>
          <w:sz w:val="20"/>
          <w:szCs w:val="20"/>
        </w:rPr>
        <w:t>The absorption process</w:t>
      </w:r>
      <w:r w:rsidRPr="00A9305B">
        <w:rPr>
          <w:rFonts w:ascii="Arial" w:hAnsi="Arial" w:cs="Arial"/>
          <w:sz w:val="20"/>
          <w:szCs w:val="20"/>
          <w:lang w:val="id-ID"/>
        </w:rPr>
        <w:t xml:space="preserve"> in the seed maize</w:t>
      </w:r>
      <w:r w:rsidRPr="00A9305B">
        <w:rPr>
          <w:rFonts w:ascii="Arial" w:hAnsi="Arial" w:cs="Arial"/>
          <w:sz w:val="20"/>
          <w:szCs w:val="20"/>
        </w:rPr>
        <w:t xml:space="preserve"> was</w:t>
      </w:r>
      <w:r w:rsidRPr="00A9305B">
        <w:rPr>
          <w:rFonts w:ascii="Arial" w:hAnsi="Arial" w:cs="Arial"/>
          <w:sz w:val="20"/>
          <w:szCs w:val="20"/>
          <w:lang w:val="id-ID"/>
        </w:rPr>
        <w:t xml:space="preserve"> faster than a desorption (release) of water vapor from the seed. </w:t>
      </w:r>
      <w:r w:rsidR="00A47909">
        <w:rPr>
          <w:rFonts w:ascii="Arial" w:hAnsi="Arial" w:cs="Arial"/>
          <w:sz w:val="20"/>
          <w:szCs w:val="20"/>
          <w:lang w:val="id-ID"/>
        </w:rPr>
        <w:fldChar w:fldCharType="begin" w:fldLock="1"/>
      </w:r>
      <w:r w:rsidR="00775082">
        <w:rPr>
          <w:rFonts w:ascii="Arial" w:hAnsi="Arial" w:cs="Arial"/>
          <w:sz w:val="20"/>
          <w:szCs w:val="20"/>
          <w:lang w:val="id-ID"/>
        </w:rPr>
        <w:instrText>ADDIN CSL_CITATION { "citationItems" : [ { "id" : "ITEM-1", "itemData" : { "author" : [ { "dropping-particle" : "", "family" : "Saenong", "given" : "Sania", "non-dropping-particle" : "", "parse-names" : false, "suffix" : "" } ], "container-title" : "Buletin Penelitian Pertanian Maros", "id" : "ITEM-1", "issue" : "3", "issued" : { "date-parts" : [ [ "1987" ] ] }, "page" : "79-88", "title" : "Kadar air keseimbangan dan upaya mempertahankan viabilitas benih jagung (Zea mays L.) dan kedelai (Glycine max L. Merr) pada beberapa kelembaban nisbi", "type" : "article-journal", "volume" : "2" }, "uris" : [ "http://www.mendeley.com/documents/?uuid=89a21520-a141-4107-a43d-0bccb260b666" ] } ], "mendeley" : { "formattedCitation" : "(Saenong, 1987)", "manualFormatting" : "Saenong ", "plainTextFormattedCitation" : "(Saenong, 1987)", "previouslyFormattedCitation" : "(Saenong, 1987)" }, "properties" : { "noteIndex" : 0 }, "schema" : "https://github.com/citation-style-language/schema/raw/master/csl-citation.json" }</w:instrText>
      </w:r>
      <w:r w:rsidR="00A47909">
        <w:rPr>
          <w:rFonts w:ascii="Arial" w:hAnsi="Arial" w:cs="Arial"/>
          <w:sz w:val="20"/>
          <w:szCs w:val="20"/>
          <w:lang w:val="id-ID"/>
        </w:rPr>
        <w:fldChar w:fldCharType="separate"/>
      </w:r>
      <w:r w:rsidR="00775082" w:rsidRPr="00775082">
        <w:rPr>
          <w:rFonts w:ascii="Arial" w:hAnsi="Arial" w:cs="Arial"/>
          <w:sz w:val="20"/>
          <w:szCs w:val="20"/>
          <w:lang w:val="id-ID"/>
        </w:rPr>
        <w:t xml:space="preserve">Saenong </w:t>
      </w:r>
      <w:r w:rsidR="00A47909">
        <w:rPr>
          <w:rFonts w:ascii="Arial" w:hAnsi="Arial" w:cs="Arial"/>
          <w:sz w:val="20"/>
          <w:szCs w:val="20"/>
          <w:lang w:val="id-ID"/>
        </w:rPr>
        <w:fldChar w:fldCharType="end"/>
      </w:r>
      <w:r w:rsidRPr="00A9305B">
        <w:rPr>
          <w:rFonts w:ascii="Arial" w:hAnsi="Arial" w:cs="Arial"/>
          <w:sz w:val="20"/>
          <w:szCs w:val="20"/>
          <w:lang w:val="id-ID"/>
        </w:rPr>
        <w:t xml:space="preserve"> (1987)</w:t>
      </w:r>
      <w:r w:rsidR="00775082">
        <w:rPr>
          <w:rFonts w:ascii="Arial" w:hAnsi="Arial" w:cs="Arial"/>
          <w:sz w:val="20"/>
          <w:szCs w:val="20"/>
          <w:lang w:val="id-ID"/>
        </w:rPr>
        <w:t xml:space="preserve"> and </w:t>
      </w:r>
      <w:r w:rsidR="00775082" w:rsidRPr="00A9305B">
        <w:rPr>
          <w:rFonts w:ascii="Arial" w:hAnsi="Arial" w:cs="Arial"/>
          <w:sz w:val="20"/>
          <w:szCs w:val="20"/>
          <w:lang w:val="id-ID"/>
        </w:rPr>
        <w:t>research</w:t>
      </w:r>
      <w:r w:rsidRPr="00A9305B">
        <w:rPr>
          <w:rFonts w:ascii="Arial" w:hAnsi="Arial" w:cs="Arial"/>
          <w:sz w:val="20"/>
          <w:szCs w:val="20"/>
        </w:rPr>
        <w:t>, showed that</w:t>
      </w:r>
      <w:r w:rsidRPr="00A9305B">
        <w:rPr>
          <w:rFonts w:ascii="Arial" w:hAnsi="Arial" w:cs="Arial"/>
          <w:sz w:val="20"/>
          <w:szCs w:val="20"/>
          <w:lang w:val="id-ID"/>
        </w:rPr>
        <w:t xml:space="preserve"> the equilibrium moisture content of maize seed can be obtained at 39 days of storage at 86% RH, 42 days at 86% RH, 46 days at 76% RH, 51 days at 62.5% RH, 59 days 52.5% RH and 65 days at RH 42.5%. The lower seed storage humidity </w:t>
      </w:r>
      <w:r w:rsidRPr="00A9305B">
        <w:rPr>
          <w:rFonts w:ascii="Arial" w:hAnsi="Arial" w:cs="Arial"/>
          <w:sz w:val="20"/>
          <w:szCs w:val="20"/>
        </w:rPr>
        <w:t>due to</w:t>
      </w:r>
      <w:r w:rsidRPr="00A9305B">
        <w:rPr>
          <w:rFonts w:ascii="Arial" w:hAnsi="Arial" w:cs="Arial"/>
          <w:sz w:val="20"/>
          <w:szCs w:val="20"/>
          <w:lang w:val="id-ID"/>
        </w:rPr>
        <w:t xml:space="preserve"> the longer process of equilibrium moisture content of seeds. Seed maize that ha</w:t>
      </w:r>
      <w:r w:rsidRPr="00A9305B">
        <w:rPr>
          <w:rFonts w:ascii="Arial" w:hAnsi="Arial" w:cs="Arial"/>
          <w:sz w:val="20"/>
          <w:szCs w:val="20"/>
        </w:rPr>
        <w:t>d</w:t>
      </w:r>
      <w:r w:rsidRPr="00A9305B">
        <w:rPr>
          <w:rFonts w:ascii="Arial" w:hAnsi="Arial" w:cs="Arial"/>
          <w:sz w:val="20"/>
          <w:szCs w:val="20"/>
          <w:lang w:val="id-ID"/>
        </w:rPr>
        <w:t xml:space="preserve"> a low water content stored at room sealed (airtight), or in a room with humidity below 75%. On the current air humidity, the moisture content of maize seed ha</w:t>
      </w:r>
      <w:r w:rsidRPr="00A9305B">
        <w:rPr>
          <w:rFonts w:ascii="Arial" w:hAnsi="Arial" w:cs="Arial"/>
          <w:sz w:val="20"/>
          <w:szCs w:val="20"/>
        </w:rPr>
        <w:t>d</w:t>
      </w:r>
      <w:r w:rsidRPr="00A9305B">
        <w:rPr>
          <w:rFonts w:ascii="Arial" w:hAnsi="Arial" w:cs="Arial"/>
          <w:sz w:val="20"/>
          <w:szCs w:val="20"/>
          <w:lang w:val="id-ID"/>
        </w:rPr>
        <w:t xml:space="preserve"> reached 12% (maximum moisture content of seeds) in the tropics in store room temperature (28 - 32</w:t>
      </w:r>
      <w:r w:rsidRPr="00A9305B">
        <w:rPr>
          <w:rFonts w:ascii="Arial" w:hAnsi="Arial" w:cs="Arial"/>
          <w:sz w:val="20"/>
          <w:szCs w:val="20"/>
          <w:vertAlign w:val="superscript"/>
          <w:lang w:val="id-ID"/>
        </w:rPr>
        <w:t>o</w:t>
      </w:r>
      <w:r w:rsidRPr="00A9305B">
        <w:rPr>
          <w:rFonts w:ascii="Arial" w:hAnsi="Arial" w:cs="Arial"/>
          <w:sz w:val="20"/>
          <w:szCs w:val="20"/>
          <w:lang w:val="id-ID"/>
        </w:rPr>
        <w:t xml:space="preserve">C). </w:t>
      </w:r>
      <w:r w:rsidR="00A47909">
        <w:rPr>
          <w:rFonts w:ascii="Arial" w:hAnsi="Arial" w:cs="Arial"/>
          <w:sz w:val="20"/>
          <w:szCs w:val="20"/>
          <w:lang w:val="id-ID"/>
        </w:rPr>
        <w:fldChar w:fldCharType="begin" w:fldLock="1"/>
      </w:r>
      <w:r w:rsidR="00C05C66">
        <w:rPr>
          <w:rFonts w:ascii="Arial" w:hAnsi="Arial" w:cs="Arial"/>
          <w:sz w:val="20"/>
          <w:szCs w:val="20"/>
          <w:lang w:val="id-ID"/>
        </w:rPr>
        <w:instrText>ADDIN CSL_CITATION { "citationItems" : [ { "id" : "ITEM-1", "itemData" : { "author" : [ { "dropping-particle" : "", "family" : "Samuel", "given" : "Agoda", "non-dropping-particle" : "", "parse-names" : false, "suffix" : "" }, { "dropping-particle" : "", "family" : "Saburi", "given" : "Atanda", "non-dropping-particle" : "", "parse-names" : false, "suffix" : "" }, { "dropping-particle" : "", "family" : "E.", "given" : "Usanga O.", "non-dropping-particle" : "", "parse-names" : false, "suffix" : "" }, { "dropping-particle" : "", "family" : "I.", "given" : "Ikotun", "non-dropping-particle" : "", "parse-names" : false, "suffix" : "" }, { "dropping-particle" : "", "family" : "U.", "given" : "Isong I.", "non-dropping-particle" : "", "parse-names" : false, "suffix" : "" } ], "container-title" : "African Journal of Agricultural Research", "id" : "ITEM-1", "issue" : "21", "issued" : { "date-parts" : [ [ "2011" ] ] }, "page" : "4833- 4839", "title" : "Post\u2013harvest food losses reduction in maize production in Nigeria", "type" : "article-journal", "volume" : "6" }, "uris" : [ "http://www.mendeley.com/documents/?uuid=43b8d687-9c9f-4483-8427-26711520ae4f" ] } ], "mendeley" : { "formattedCitation" : "(Samuel, Saburi, E., I., &amp; U., 2011)", "plainTextFormattedCitation" : "(Samuel, Saburi, E., I., &amp; U., 2011)", "previouslyFormattedCitation" : "(Samuel, Saburi, E., I., &amp; U., 2011)" }, "properties" : { "noteIndex" : 0 }, "schema" : "https://github.com/citation-style-language/schema/raw/master/csl-citation.json" }</w:instrText>
      </w:r>
      <w:r w:rsidR="00A47909">
        <w:rPr>
          <w:rFonts w:ascii="Arial" w:hAnsi="Arial" w:cs="Arial"/>
          <w:sz w:val="20"/>
          <w:szCs w:val="20"/>
          <w:lang w:val="id-ID"/>
        </w:rPr>
        <w:fldChar w:fldCharType="separate"/>
      </w:r>
      <w:r w:rsidR="00C05C66" w:rsidRPr="00C05C66">
        <w:rPr>
          <w:rFonts w:ascii="Arial" w:hAnsi="Arial" w:cs="Arial"/>
          <w:sz w:val="20"/>
          <w:szCs w:val="20"/>
          <w:lang w:val="id-ID"/>
        </w:rPr>
        <w:t>(Samuel, Saburi, E., I., &amp; U., 2011)</w:t>
      </w:r>
      <w:r w:rsidR="00A47909">
        <w:rPr>
          <w:rFonts w:ascii="Arial" w:hAnsi="Arial" w:cs="Arial"/>
          <w:sz w:val="20"/>
          <w:szCs w:val="20"/>
          <w:lang w:val="id-ID"/>
        </w:rPr>
        <w:fldChar w:fldCharType="end"/>
      </w:r>
      <w:r w:rsidR="00C05C66" w:rsidRPr="00A9305B">
        <w:rPr>
          <w:rFonts w:ascii="Arial" w:hAnsi="Arial" w:cs="Arial"/>
          <w:sz w:val="20"/>
          <w:szCs w:val="20"/>
          <w:lang w:val="id-ID"/>
        </w:rPr>
        <w:t xml:space="preserve"> </w:t>
      </w:r>
      <w:r w:rsidRPr="00A9305B">
        <w:rPr>
          <w:rFonts w:ascii="Arial" w:hAnsi="Arial" w:cs="Arial"/>
          <w:sz w:val="20"/>
          <w:szCs w:val="20"/>
          <w:lang w:val="id-ID"/>
        </w:rPr>
        <w:t>, reported that the maize harvested in the tropics, after drying to certain moisture content, when placed in the open air, the water content of seeds exchanged with the environment until it reaches the equilibrium moisture content.</w:t>
      </w:r>
    </w:p>
    <w:p w:rsidR="003E78EA" w:rsidRPr="00A9305B" w:rsidRDefault="003E78EA" w:rsidP="005939B0">
      <w:pPr>
        <w:spacing w:after="0" w:line="240" w:lineRule="auto"/>
        <w:jc w:val="both"/>
        <w:rPr>
          <w:rFonts w:ascii="Arial" w:hAnsi="Arial" w:cs="Arial"/>
          <w:sz w:val="20"/>
          <w:szCs w:val="20"/>
        </w:rPr>
      </w:pPr>
    </w:p>
    <w:p w:rsidR="005939B0" w:rsidRPr="00A9305B" w:rsidRDefault="005939B0" w:rsidP="005939B0">
      <w:pPr>
        <w:spacing w:after="0" w:line="240" w:lineRule="auto"/>
        <w:jc w:val="both"/>
        <w:rPr>
          <w:rFonts w:ascii="Arial" w:hAnsi="Arial" w:cs="Arial"/>
          <w:b/>
          <w:sz w:val="20"/>
          <w:szCs w:val="20"/>
        </w:rPr>
      </w:pPr>
      <w:r w:rsidRPr="00A9305B">
        <w:rPr>
          <w:rFonts w:ascii="Arial" w:hAnsi="Arial" w:cs="Arial"/>
          <w:b/>
          <w:sz w:val="20"/>
          <w:szCs w:val="20"/>
          <w:lang w:val="id-ID"/>
        </w:rPr>
        <w:t>1000 grain weight</w:t>
      </w:r>
    </w:p>
    <w:p w:rsidR="005F19B8" w:rsidRPr="00A9305B" w:rsidRDefault="005F19B8" w:rsidP="005939B0">
      <w:pPr>
        <w:spacing w:after="0" w:line="240" w:lineRule="auto"/>
        <w:jc w:val="both"/>
        <w:rPr>
          <w:rFonts w:ascii="Arial" w:hAnsi="Arial" w:cs="Arial"/>
          <w:b/>
          <w:sz w:val="20"/>
          <w:szCs w:val="20"/>
        </w:rPr>
      </w:pPr>
    </w:p>
    <w:p w:rsidR="004A214B" w:rsidRPr="00A9305B" w:rsidRDefault="005939B0" w:rsidP="00C248DB">
      <w:pPr>
        <w:spacing w:after="0" w:line="360" w:lineRule="auto"/>
        <w:ind w:firstLine="720"/>
        <w:jc w:val="both"/>
        <w:rPr>
          <w:rFonts w:ascii="Arial" w:hAnsi="Arial" w:cs="Arial"/>
          <w:sz w:val="20"/>
          <w:szCs w:val="20"/>
        </w:rPr>
      </w:pPr>
      <w:r w:rsidRPr="00A9305B">
        <w:rPr>
          <w:rFonts w:ascii="Arial" w:hAnsi="Arial" w:cs="Arial"/>
          <w:sz w:val="20"/>
          <w:szCs w:val="20"/>
          <w:lang w:val="id-ID"/>
        </w:rPr>
        <w:t xml:space="preserve">Each </w:t>
      </w:r>
      <w:r w:rsidR="00916941" w:rsidRPr="00A9305B">
        <w:rPr>
          <w:rFonts w:ascii="Arial" w:hAnsi="Arial" w:cs="Arial"/>
          <w:sz w:val="20"/>
          <w:szCs w:val="20"/>
          <w:lang w:val="id-ID"/>
        </w:rPr>
        <w:t>maize</w:t>
      </w:r>
      <w:r w:rsidR="00323B1D" w:rsidRPr="00A9305B">
        <w:rPr>
          <w:rFonts w:ascii="Arial" w:hAnsi="Arial" w:cs="Arial"/>
          <w:sz w:val="20"/>
          <w:szCs w:val="20"/>
          <w:lang w:val="id-ID"/>
        </w:rPr>
        <w:t xml:space="preserve"> variet</w:t>
      </w:r>
      <w:r w:rsidR="00323B1D" w:rsidRPr="00A9305B">
        <w:rPr>
          <w:rFonts w:ascii="Arial" w:hAnsi="Arial" w:cs="Arial"/>
          <w:sz w:val="20"/>
          <w:szCs w:val="20"/>
        </w:rPr>
        <w:t>y</w:t>
      </w:r>
      <w:r w:rsidR="00323B1D" w:rsidRPr="00A9305B">
        <w:rPr>
          <w:rFonts w:ascii="Arial" w:hAnsi="Arial" w:cs="Arial"/>
          <w:sz w:val="20"/>
          <w:szCs w:val="20"/>
          <w:lang w:val="id-ID"/>
        </w:rPr>
        <w:t xml:space="preserve"> ha</w:t>
      </w:r>
      <w:r w:rsidR="00323B1D" w:rsidRPr="00A9305B">
        <w:rPr>
          <w:rFonts w:ascii="Arial" w:hAnsi="Arial" w:cs="Arial"/>
          <w:sz w:val="20"/>
          <w:szCs w:val="20"/>
        </w:rPr>
        <w:t>d</w:t>
      </w:r>
      <w:r w:rsidR="00853029" w:rsidRPr="00A9305B">
        <w:rPr>
          <w:rFonts w:ascii="Arial" w:hAnsi="Arial" w:cs="Arial"/>
          <w:sz w:val="20"/>
          <w:szCs w:val="20"/>
          <w:lang w:val="id-ID"/>
        </w:rPr>
        <w:t xml:space="preserve"> different grain weight and </w:t>
      </w:r>
      <w:r w:rsidR="00853029" w:rsidRPr="00A9305B">
        <w:rPr>
          <w:rFonts w:ascii="Arial" w:hAnsi="Arial" w:cs="Arial"/>
          <w:sz w:val="20"/>
          <w:szCs w:val="20"/>
        </w:rPr>
        <w:t>was</w:t>
      </w:r>
      <w:r w:rsidRPr="00A9305B">
        <w:rPr>
          <w:rFonts w:ascii="Arial" w:hAnsi="Arial" w:cs="Arial"/>
          <w:sz w:val="20"/>
          <w:szCs w:val="20"/>
          <w:lang w:val="id-ID"/>
        </w:rPr>
        <w:t xml:space="preserve"> influenced by genetic factors. The observation</w:t>
      </w:r>
      <w:r w:rsidR="00CD235E" w:rsidRPr="00A9305B">
        <w:rPr>
          <w:rFonts w:ascii="Arial" w:hAnsi="Arial" w:cs="Arial"/>
          <w:sz w:val="20"/>
          <w:szCs w:val="20"/>
          <w:lang w:val="id-ID"/>
        </w:rPr>
        <w:t xml:space="preserve"> result</w:t>
      </w:r>
      <w:r w:rsidRPr="00A9305B">
        <w:rPr>
          <w:rFonts w:ascii="Arial" w:hAnsi="Arial" w:cs="Arial"/>
          <w:sz w:val="20"/>
          <w:szCs w:val="20"/>
          <w:lang w:val="id-ID"/>
        </w:rPr>
        <w:t xml:space="preserve"> of the grain weight in the first study (</w:t>
      </w:r>
      <w:r w:rsidR="00853029" w:rsidRPr="00A9305B">
        <w:rPr>
          <w:rFonts w:ascii="Arial" w:hAnsi="Arial" w:cs="Arial"/>
          <w:sz w:val="20"/>
          <w:szCs w:val="20"/>
          <w:lang w:val="id-ID"/>
        </w:rPr>
        <w:t>Table 1) show</w:t>
      </w:r>
      <w:r w:rsidR="00853029" w:rsidRPr="00A9305B">
        <w:rPr>
          <w:rFonts w:ascii="Arial" w:hAnsi="Arial" w:cs="Arial"/>
          <w:sz w:val="20"/>
          <w:szCs w:val="20"/>
        </w:rPr>
        <w:t>ed</w:t>
      </w:r>
      <w:r w:rsidRPr="00A9305B">
        <w:rPr>
          <w:rFonts w:ascii="Arial" w:hAnsi="Arial" w:cs="Arial"/>
          <w:sz w:val="20"/>
          <w:szCs w:val="20"/>
          <w:lang w:val="id-ID"/>
        </w:rPr>
        <w:t xml:space="preserve"> the average seed weight </w:t>
      </w:r>
      <w:r w:rsidR="00CD235E" w:rsidRPr="00A9305B">
        <w:rPr>
          <w:rFonts w:ascii="Arial" w:hAnsi="Arial" w:cs="Arial"/>
          <w:sz w:val="20"/>
          <w:szCs w:val="20"/>
          <w:lang w:val="id-ID"/>
        </w:rPr>
        <w:t xml:space="preserve">each varieties stable </w:t>
      </w:r>
      <w:r w:rsidRPr="00A9305B">
        <w:rPr>
          <w:rFonts w:ascii="Arial" w:hAnsi="Arial" w:cs="Arial"/>
          <w:sz w:val="20"/>
          <w:szCs w:val="20"/>
          <w:lang w:val="id-ID"/>
        </w:rPr>
        <w:t xml:space="preserve">during </w:t>
      </w:r>
      <w:r w:rsidR="00CD235E" w:rsidRPr="00A9305B">
        <w:rPr>
          <w:rFonts w:ascii="Arial" w:hAnsi="Arial" w:cs="Arial"/>
          <w:sz w:val="20"/>
          <w:szCs w:val="20"/>
          <w:lang w:val="id-ID"/>
        </w:rPr>
        <w:t xml:space="preserve">open </w:t>
      </w:r>
      <w:r w:rsidRPr="00A9305B">
        <w:rPr>
          <w:rFonts w:ascii="Arial" w:hAnsi="Arial" w:cs="Arial"/>
          <w:sz w:val="20"/>
          <w:szCs w:val="20"/>
          <w:lang w:val="id-ID"/>
        </w:rPr>
        <w:t>packag</w:t>
      </w:r>
      <w:r w:rsidR="00CD235E" w:rsidRPr="00A9305B">
        <w:rPr>
          <w:rFonts w:ascii="Arial" w:hAnsi="Arial" w:cs="Arial"/>
          <w:sz w:val="20"/>
          <w:szCs w:val="20"/>
          <w:lang w:val="id-ID"/>
        </w:rPr>
        <w:t xml:space="preserve">e </w:t>
      </w:r>
      <w:r w:rsidRPr="00A9305B">
        <w:rPr>
          <w:rFonts w:ascii="Arial" w:hAnsi="Arial" w:cs="Arial"/>
          <w:sz w:val="20"/>
          <w:szCs w:val="20"/>
          <w:lang w:val="id-ID"/>
        </w:rPr>
        <w:t xml:space="preserve">stored at room temperature, while in the second study (Table 3), seed weight increased during the storage period. </w:t>
      </w:r>
      <w:r w:rsidR="00CD235E" w:rsidRPr="00A9305B">
        <w:rPr>
          <w:rFonts w:ascii="Arial" w:hAnsi="Arial" w:cs="Arial"/>
          <w:sz w:val="20"/>
          <w:szCs w:val="20"/>
          <w:lang w:val="id-ID"/>
        </w:rPr>
        <w:t>Seed weight i</w:t>
      </w:r>
      <w:r w:rsidRPr="00A9305B">
        <w:rPr>
          <w:rFonts w:ascii="Arial" w:hAnsi="Arial" w:cs="Arial"/>
          <w:sz w:val="20"/>
          <w:szCs w:val="20"/>
          <w:lang w:val="id-ID"/>
        </w:rPr>
        <w:t xml:space="preserve">ncreased influenced </w:t>
      </w:r>
      <w:r w:rsidR="0071437E" w:rsidRPr="00A9305B">
        <w:rPr>
          <w:rFonts w:ascii="Arial" w:hAnsi="Arial" w:cs="Arial"/>
          <w:sz w:val="20"/>
          <w:szCs w:val="20"/>
          <w:lang w:val="id-ID"/>
        </w:rPr>
        <w:t>by incre</w:t>
      </w:r>
      <w:r w:rsidR="009F61F2" w:rsidRPr="00A9305B">
        <w:rPr>
          <w:rFonts w:ascii="Arial" w:hAnsi="Arial" w:cs="Arial"/>
          <w:sz w:val="20"/>
          <w:szCs w:val="20"/>
          <w:lang w:val="id-ID"/>
        </w:rPr>
        <w:t>ase of</w:t>
      </w:r>
      <w:r w:rsidR="0071437E" w:rsidRPr="00A9305B">
        <w:rPr>
          <w:rFonts w:ascii="Arial" w:hAnsi="Arial" w:cs="Arial"/>
          <w:sz w:val="20"/>
          <w:szCs w:val="20"/>
        </w:rPr>
        <w:t>moisture</w:t>
      </w:r>
      <w:r w:rsidRPr="00A9305B">
        <w:rPr>
          <w:rFonts w:ascii="Arial" w:hAnsi="Arial" w:cs="Arial"/>
          <w:sz w:val="20"/>
          <w:szCs w:val="20"/>
          <w:lang w:val="id-ID"/>
        </w:rPr>
        <w:t xml:space="preserve"> content (Table 3), whereas in the first study (Table 1) </w:t>
      </w:r>
      <w:r w:rsidR="00C36789" w:rsidRPr="00A9305B">
        <w:rPr>
          <w:rFonts w:ascii="Arial" w:hAnsi="Arial" w:cs="Arial"/>
          <w:sz w:val="20"/>
          <w:szCs w:val="20"/>
          <w:lang w:val="id-ID"/>
        </w:rPr>
        <w:t xml:space="preserve">moisture content </w:t>
      </w:r>
      <w:r w:rsidRPr="00A9305B">
        <w:rPr>
          <w:rFonts w:ascii="Arial" w:hAnsi="Arial" w:cs="Arial"/>
          <w:sz w:val="20"/>
          <w:szCs w:val="20"/>
          <w:lang w:val="id-ID"/>
        </w:rPr>
        <w:t xml:space="preserve">increase obtained </w:t>
      </w:r>
      <w:r w:rsidR="00C36789" w:rsidRPr="00A9305B">
        <w:rPr>
          <w:rFonts w:ascii="Arial" w:hAnsi="Arial" w:cs="Arial"/>
          <w:sz w:val="20"/>
          <w:szCs w:val="20"/>
          <w:lang w:val="id-ID"/>
        </w:rPr>
        <w:t>doesn’t</w:t>
      </w:r>
      <w:r w:rsidRPr="00A9305B">
        <w:rPr>
          <w:rFonts w:ascii="Arial" w:hAnsi="Arial" w:cs="Arial"/>
          <w:sz w:val="20"/>
          <w:szCs w:val="20"/>
          <w:lang w:val="id-ID"/>
        </w:rPr>
        <w:t xml:space="preserve"> effect to changes in seed weight. The average </w:t>
      </w:r>
      <w:r w:rsidR="00343C21" w:rsidRPr="00A9305B">
        <w:rPr>
          <w:rFonts w:ascii="Arial" w:hAnsi="Arial" w:cs="Arial"/>
          <w:sz w:val="20"/>
          <w:szCs w:val="20"/>
        </w:rPr>
        <w:t>moisture</w:t>
      </w:r>
      <w:r w:rsidR="00C36789" w:rsidRPr="00A9305B">
        <w:rPr>
          <w:rFonts w:ascii="Arial" w:hAnsi="Arial" w:cs="Arial"/>
          <w:sz w:val="20"/>
          <w:szCs w:val="20"/>
          <w:lang w:val="id-ID"/>
        </w:rPr>
        <w:t xml:space="preserve"> content </w:t>
      </w:r>
      <w:r w:rsidRPr="00A9305B">
        <w:rPr>
          <w:rFonts w:ascii="Arial" w:hAnsi="Arial" w:cs="Arial"/>
          <w:sz w:val="20"/>
          <w:szCs w:val="20"/>
          <w:lang w:val="id-ID"/>
        </w:rPr>
        <w:t xml:space="preserve">increase of the seeds from the beginning to the end of the storage period in the first study was lower than the second study. </w:t>
      </w:r>
      <w:r w:rsidR="00853029" w:rsidRPr="00A9305B">
        <w:rPr>
          <w:rFonts w:ascii="Arial" w:hAnsi="Arial" w:cs="Arial"/>
          <w:sz w:val="20"/>
          <w:szCs w:val="20"/>
        </w:rPr>
        <w:t xml:space="preserve">The result study of </w:t>
      </w:r>
      <w:r w:rsidR="00A47909">
        <w:rPr>
          <w:rFonts w:ascii="Arial" w:hAnsi="Arial" w:cs="Arial"/>
          <w:sz w:val="20"/>
          <w:szCs w:val="20"/>
          <w:lang w:val="id-ID"/>
        </w:rPr>
        <w:fldChar w:fldCharType="begin" w:fldLock="1"/>
      </w:r>
      <w:r w:rsidR="00BC3613">
        <w:rPr>
          <w:rFonts w:ascii="Arial" w:hAnsi="Arial" w:cs="Arial"/>
          <w:sz w:val="20"/>
          <w:szCs w:val="20"/>
          <w:lang w:val="id-ID"/>
        </w:rPr>
        <w:instrText>ADDIN CSL_CITATION { "citationItems" : [ { "id" : "ITEM-1", "itemData" : { "DOI" : "10.5539/jas.v2n4p125", "abstract" : "Physical and mechanical properties of grains are necessary for designing the facility of storage, handling and processing of agricultural products. Physical and mechanical properties of corn grains were determined as a function of moisture content in the range of 4.73-22% w.b. (wet basis) using standard techniques. The average length, width, thickness, geometric mean diameter, equivalent diameter, arithmetic diameter, sphericity, grain volume, surface area and aspect ratio ranged from 11.62 to 12.60 mm, 7.27 to 7.98 mm, 4.47 to 4.71 mm, 7.20 to 7.77 mm and 7.63 to 7.96 mm, 7.77 to 8.43 mm, 62.31% to 62.00%, 209.66 to 265.00 mm 3 , 137.69 to 160.09 mm 2 and 63.05% to 63.77% as the moisture content changed from 4.73-22% w.b. With increase in moisture content, the bulk density was found to decrease from 710 to 649 kgm -3 whereas true density and porosity increased from 1250 to 1325 kgm -3 and 43.2% to 51.02%. In the moisture range from 4.73% to 22% w.b., studies on rewetted corn grains showed that the thousand grain weight (TGW) increased linearly from 271.0 to 321.4 g. The static coefficient of friction of corn grains increased linearly against surfaces of three materials, namely, plastic (0.32\u20130.51), plywood (0.48\u20130.60) and galvanized iron (0.38\u20130.65) and the static angle of repose increased from 49\u00ba to 58\u00ba when the moisture content increased from 4.73% to 22% w.b. The mechanical properties of corn were determined in terms of average rupture force and rupture energy. Rupture energy of corn grains generally increased in magnitude with an increase in moisture content, while rupture force decreased for compression.", "author" : [ { "dropping-particle" : "", "family" : "Seifi", "given" : "Mohammad Reza", "non-dropping-particle" : "", "parse-names" : false, "suffix" : "" }, { "dropping-particle" : "", "family" : "Alimardani", "given" : "Reza", "non-dropping-particle" : "", "parse-names" : false, "suffix" : "" } ], "container-title" : "Journal of Agricultural Science", "id" : "ITEM-1", "issue" : "4", "issued" : { "date-parts" : [ [ "2010" ] ] }, "page" : "125-134", "title" : "The Moisture Content Effect on Some Physical and Mechanical Properties of Corn (Sc 704)", "type" : "article-journal", "volume" : "2" }, "uris" : [ "http://www.mendeley.com/documents/?uuid=4f76dd81-acab-410d-b81e-914e2c554fb1" ] } ], "mendeley" : { "formattedCitation" : "(Seifi &amp; Alimardani, 2010)", "plainTextFormattedCitation" : "(Seifi &amp; Alimardani, 2010)", "previouslyFormattedCitation" : "(Seifi &amp; Alimardani, 2010)" }, "properties" : { "noteIndex" : 0 }, "schema" : "https://github.com/citation-style-language/schema/raw/master/csl-citation.json" }</w:instrText>
      </w:r>
      <w:r w:rsidR="00A47909">
        <w:rPr>
          <w:rFonts w:ascii="Arial" w:hAnsi="Arial" w:cs="Arial"/>
          <w:sz w:val="20"/>
          <w:szCs w:val="20"/>
          <w:lang w:val="id-ID"/>
        </w:rPr>
        <w:fldChar w:fldCharType="separate"/>
      </w:r>
      <w:r w:rsidR="004B2F2D" w:rsidRPr="004B2F2D">
        <w:rPr>
          <w:rFonts w:ascii="Arial" w:hAnsi="Arial" w:cs="Arial"/>
          <w:sz w:val="20"/>
          <w:szCs w:val="20"/>
          <w:lang w:val="id-ID"/>
        </w:rPr>
        <w:t>(Seifi &amp; Alimardani, 2010)</w:t>
      </w:r>
      <w:r w:rsidR="00A47909">
        <w:rPr>
          <w:rFonts w:ascii="Arial" w:hAnsi="Arial" w:cs="Arial"/>
          <w:sz w:val="20"/>
          <w:szCs w:val="20"/>
          <w:lang w:val="id-ID"/>
        </w:rPr>
        <w:fldChar w:fldCharType="end"/>
      </w:r>
      <w:r w:rsidRPr="00A9305B">
        <w:rPr>
          <w:rFonts w:ascii="Arial" w:hAnsi="Arial" w:cs="Arial"/>
          <w:sz w:val="20"/>
          <w:szCs w:val="20"/>
          <w:lang w:val="id-ID"/>
        </w:rPr>
        <w:t xml:space="preserve">, that the 1000 </w:t>
      </w:r>
      <w:r w:rsidR="00105DA4" w:rsidRPr="00A9305B">
        <w:rPr>
          <w:rFonts w:ascii="Arial" w:hAnsi="Arial" w:cs="Arial"/>
          <w:sz w:val="20"/>
          <w:szCs w:val="20"/>
          <w:lang w:val="id-ID"/>
        </w:rPr>
        <w:t xml:space="preserve">maize </w:t>
      </w:r>
      <w:r w:rsidRPr="00A9305B">
        <w:rPr>
          <w:rFonts w:ascii="Arial" w:hAnsi="Arial" w:cs="Arial"/>
          <w:sz w:val="20"/>
          <w:szCs w:val="20"/>
          <w:lang w:val="id-ID"/>
        </w:rPr>
        <w:t xml:space="preserve">grain weight increased from 271 to 321 g </w:t>
      </w:r>
      <w:r w:rsidR="00853029" w:rsidRPr="00A9305B">
        <w:rPr>
          <w:rFonts w:ascii="Arial" w:hAnsi="Arial" w:cs="Arial"/>
          <w:color w:val="000000" w:themeColor="text1"/>
          <w:sz w:val="20"/>
          <w:szCs w:val="20"/>
        </w:rPr>
        <w:t>concomitant</w:t>
      </w:r>
      <w:r w:rsidR="007C7CD8" w:rsidRPr="00A9305B">
        <w:rPr>
          <w:rFonts w:ascii="Arial" w:hAnsi="Arial" w:cs="Arial"/>
          <w:sz w:val="20"/>
          <w:szCs w:val="20"/>
          <w:lang w:val="id-ID"/>
        </w:rPr>
        <w:t xml:space="preserve">with the increasing </w:t>
      </w:r>
      <w:r w:rsidR="007C7CD8" w:rsidRPr="00A9305B">
        <w:rPr>
          <w:rFonts w:ascii="Arial" w:hAnsi="Arial" w:cs="Arial"/>
          <w:sz w:val="20"/>
          <w:szCs w:val="20"/>
        </w:rPr>
        <w:t>moisture</w:t>
      </w:r>
      <w:r w:rsidRPr="00A9305B">
        <w:rPr>
          <w:rFonts w:ascii="Arial" w:hAnsi="Arial" w:cs="Arial"/>
          <w:sz w:val="20"/>
          <w:szCs w:val="20"/>
          <w:lang w:val="id-ID"/>
        </w:rPr>
        <w:t xml:space="preserve"> content of 4.73 to 22% wet basis, and the</w:t>
      </w:r>
      <w:r w:rsidR="00853029" w:rsidRPr="00A9305B">
        <w:rPr>
          <w:rFonts w:ascii="Arial" w:hAnsi="Arial" w:cs="Arial"/>
          <w:sz w:val="20"/>
          <w:szCs w:val="20"/>
        </w:rPr>
        <w:t xml:space="preserve"> result</w:t>
      </w:r>
      <w:r w:rsidR="00105DA4" w:rsidRPr="00A9305B">
        <w:rPr>
          <w:rFonts w:ascii="Arial" w:hAnsi="Arial" w:cs="Arial"/>
          <w:sz w:val="20"/>
          <w:szCs w:val="20"/>
          <w:lang w:val="id-ID"/>
        </w:rPr>
        <w:t xml:space="preserve">study of </w:t>
      </w:r>
      <w:r w:rsidR="00A47909">
        <w:rPr>
          <w:rFonts w:ascii="Arial" w:hAnsi="Arial" w:cs="Arial"/>
          <w:sz w:val="20"/>
          <w:szCs w:val="20"/>
          <w:lang w:val="id-ID"/>
        </w:rPr>
        <w:fldChar w:fldCharType="begin" w:fldLock="1"/>
      </w:r>
      <w:r w:rsidR="00431DB8">
        <w:rPr>
          <w:rFonts w:ascii="Arial" w:hAnsi="Arial" w:cs="Arial"/>
          <w:sz w:val="20"/>
          <w:szCs w:val="20"/>
          <w:lang w:val="id-ID"/>
        </w:rPr>
        <w:instrText>ADDIN CSL_CITATION { "citationItems" : [ { "id" : "ITEM-1", "itemData" : { "author" : [ { "dropping-particle" : "", "family" : "Shirkole", "given" : "S.S", "non-dropping-particle" : "", "parse-names" : false, "suffix" : "" }, { "dropping-particle" : "", "family" : "Kenghe", "given" : "R.N", "non-dropping-particle" : "", "parse-names" : false, "suffix" : "" }, { "dropping-particle" : "", "family" : "Nimkar", "given" : "P.M", "non-dropping-particle" : "", "parse-names" : false, "suffix" : "" } ], "container-title" : "Journal of Engineering Science and Technology", "id" : "ITEM-1", "issue" : "5", "issued" : { "date-parts" : [ [ "2011" ] ] }, "page" : "3807-3815", "title" : "Moisture Dependent Physical Properties of Soybean", "type" : "article-journal", "volume" : "3" }, "uris" : [ "http://www.mendeley.com/documents/?uuid=34b5fa74-1373-47cf-b01a-da69edfa63b8" ] } ], "mendeley" : { "formattedCitation" : "(Shirkole, Kenghe, &amp; Nimkar, 2011)", "plainTextFormattedCitation" : "(Shirkole, Kenghe, &amp; Nimkar, 2011)", "previouslyFormattedCitation" : "(Shirkole, Kenghe, &amp; Nimkar, 2011)" }, "properties" : { "noteIndex" : 0 }, "schema" : "https://github.com/citation-style-language/schema/raw/master/csl-citation.json" }</w:instrText>
      </w:r>
      <w:r w:rsidR="00A47909">
        <w:rPr>
          <w:rFonts w:ascii="Arial" w:hAnsi="Arial" w:cs="Arial"/>
          <w:sz w:val="20"/>
          <w:szCs w:val="20"/>
          <w:lang w:val="id-ID"/>
        </w:rPr>
        <w:fldChar w:fldCharType="separate"/>
      </w:r>
      <w:r w:rsidR="000817B5" w:rsidRPr="000817B5">
        <w:rPr>
          <w:rFonts w:ascii="Arial" w:hAnsi="Arial" w:cs="Arial"/>
          <w:sz w:val="20"/>
          <w:szCs w:val="20"/>
          <w:lang w:val="id-ID"/>
        </w:rPr>
        <w:t>(Shirkole, Kenghe, &amp; Nimkar, 2011)</w:t>
      </w:r>
      <w:r w:rsidR="00A47909">
        <w:rPr>
          <w:rFonts w:ascii="Arial" w:hAnsi="Arial" w:cs="Arial"/>
          <w:sz w:val="20"/>
          <w:szCs w:val="20"/>
          <w:lang w:val="id-ID"/>
        </w:rPr>
        <w:fldChar w:fldCharType="end"/>
      </w:r>
      <w:r w:rsidRPr="00A9305B">
        <w:rPr>
          <w:rFonts w:ascii="Arial" w:hAnsi="Arial" w:cs="Arial"/>
          <w:sz w:val="20"/>
          <w:szCs w:val="20"/>
          <w:lang w:val="id-ID"/>
        </w:rPr>
        <w:t xml:space="preserve">, also showed </w:t>
      </w:r>
      <w:r w:rsidR="00105DA4" w:rsidRPr="00A9305B">
        <w:rPr>
          <w:rFonts w:ascii="Arial" w:hAnsi="Arial" w:cs="Arial"/>
          <w:sz w:val="20"/>
          <w:szCs w:val="20"/>
          <w:lang w:val="id-ID"/>
        </w:rPr>
        <w:t xml:space="preserve">1000 grain weight of </w:t>
      </w:r>
      <w:r w:rsidRPr="00A9305B">
        <w:rPr>
          <w:rFonts w:ascii="Arial" w:hAnsi="Arial" w:cs="Arial"/>
          <w:sz w:val="20"/>
          <w:szCs w:val="20"/>
          <w:lang w:val="id-ID"/>
        </w:rPr>
        <w:t xml:space="preserve">soybean seed cv. TAMS-38 and JS-335 increased with increasing moisture </w:t>
      </w:r>
      <w:r w:rsidR="007C7CD8" w:rsidRPr="00A9305B">
        <w:rPr>
          <w:rFonts w:ascii="Arial" w:hAnsi="Arial" w:cs="Arial"/>
          <w:sz w:val="20"/>
          <w:szCs w:val="20"/>
          <w:lang w:val="id-ID"/>
        </w:rPr>
        <w:t xml:space="preserve">content. TAMS-38 increased </w:t>
      </w:r>
      <w:r w:rsidR="007C7CD8" w:rsidRPr="00A9305B">
        <w:rPr>
          <w:rFonts w:ascii="Arial" w:hAnsi="Arial" w:cs="Arial"/>
          <w:sz w:val="20"/>
          <w:szCs w:val="20"/>
        </w:rPr>
        <w:t xml:space="preserve">moisture </w:t>
      </w:r>
      <w:r w:rsidRPr="00A9305B">
        <w:rPr>
          <w:rFonts w:ascii="Arial" w:hAnsi="Arial" w:cs="Arial"/>
          <w:sz w:val="20"/>
          <w:szCs w:val="20"/>
          <w:lang w:val="id-ID"/>
        </w:rPr>
        <w:t xml:space="preserve"> content of 7.30% to 30.80% and the weight of 1000 seeds of 124.2 g to 154.4 g. Similarly, the </w:t>
      </w:r>
      <w:r w:rsidR="007C7CD8" w:rsidRPr="00A9305B">
        <w:rPr>
          <w:rFonts w:ascii="Arial" w:hAnsi="Arial" w:cs="Arial"/>
          <w:sz w:val="20"/>
          <w:szCs w:val="20"/>
          <w:lang w:val="id-ID"/>
        </w:rPr>
        <w:t xml:space="preserve">JS-335 varieties increased </w:t>
      </w:r>
      <w:r w:rsidR="007C7CD8" w:rsidRPr="00A9305B">
        <w:rPr>
          <w:rFonts w:ascii="Arial" w:hAnsi="Arial" w:cs="Arial"/>
          <w:sz w:val="20"/>
          <w:szCs w:val="20"/>
        </w:rPr>
        <w:t>moisture</w:t>
      </w:r>
      <w:r w:rsidRPr="00A9305B">
        <w:rPr>
          <w:rFonts w:ascii="Arial" w:hAnsi="Arial" w:cs="Arial"/>
          <w:sz w:val="20"/>
          <w:szCs w:val="20"/>
          <w:lang w:val="id-ID"/>
        </w:rPr>
        <w:t xml:space="preserve"> content of 7.35% to 30.70% (bk) and the weight of 1000 seeds of 103.5 g to 137.3 g.</w:t>
      </w:r>
    </w:p>
    <w:p w:rsidR="00C248DB" w:rsidRPr="00A9305B" w:rsidRDefault="00C248DB" w:rsidP="00C248DB">
      <w:pPr>
        <w:spacing w:after="0" w:line="240" w:lineRule="auto"/>
        <w:jc w:val="both"/>
        <w:rPr>
          <w:rFonts w:ascii="Arial" w:hAnsi="Arial" w:cs="Arial"/>
          <w:b/>
          <w:sz w:val="20"/>
          <w:szCs w:val="20"/>
        </w:rPr>
      </w:pPr>
      <w:r w:rsidRPr="00A9305B">
        <w:rPr>
          <w:rFonts w:ascii="Arial" w:hAnsi="Arial" w:cs="Arial"/>
          <w:b/>
          <w:sz w:val="20"/>
          <w:szCs w:val="20"/>
          <w:lang w:val="id-ID"/>
        </w:rPr>
        <w:lastRenderedPageBreak/>
        <w:t>Electrical Conductivity</w:t>
      </w:r>
    </w:p>
    <w:p w:rsidR="00C248DB" w:rsidRPr="00A9305B" w:rsidRDefault="00C248DB" w:rsidP="00C248DB">
      <w:pPr>
        <w:spacing w:after="0" w:line="240" w:lineRule="auto"/>
        <w:jc w:val="both"/>
        <w:rPr>
          <w:rFonts w:ascii="Arial" w:hAnsi="Arial" w:cs="Arial"/>
          <w:b/>
          <w:sz w:val="20"/>
          <w:szCs w:val="20"/>
        </w:rPr>
      </w:pPr>
    </w:p>
    <w:p w:rsidR="00045DE1" w:rsidRPr="00A9305B" w:rsidRDefault="00C248DB" w:rsidP="00045DE1">
      <w:pPr>
        <w:spacing w:after="0" w:line="360" w:lineRule="auto"/>
        <w:ind w:firstLine="720"/>
        <w:jc w:val="both"/>
        <w:rPr>
          <w:rFonts w:ascii="Arial" w:hAnsi="Arial" w:cs="Arial"/>
          <w:sz w:val="20"/>
          <w:szCs w:val="20"/>
        </w:rPr>
      </w:pPr>
      <w:r w:rsidRPr="00A9305B">
        <w:rPr>
          <w:rFonts w:ascii="Arial" w:hAnsi="Arial" w:cs="Arial"/>
          <w:sz w:val="20"/>
          <w:szCs w:val="20"/>
          <w:lang w:val="id-ID"/>
        </w:rPr>
        <w:t>Observations of electrical conductivity in the first study (Table 1) show</w:t>
      </w:r>
      <w:r w:rsidRPr="00A9305B">
        <w:rPr>
          <w:rFonts w:ascii="Arial" w:hAnsi="Arial" w:cs="Arial"/>
          <w:sz w:val="20"/>
          <w:szCs w:val="20"/>
        </w:rPr>
        <w:t xml:space="preserve">ed that there was not </w:t>
      </w:r>
      <w:r w:rsidRPr="00A9305B">
        <w:rPr>
          <w:rFonts w:ascii="Arial" w:hAnsi="Arial" w:cs="Arial"/>
          <w:sz w:val="20"/>
          <w:szCs w:val="20"/>
          <w:lang w:val="id-ID"/>
        </w:rPr>
        <w:t>a difference between the storage period for all varieties, but the electrical conductivity at Anoman varieties different with Srikndi Kuning and Lamuru. Anoman variet</w:t>
      </w:r>
      <w:r w:rsidRPr="00A9305B">
        <w:rPr>
          <w:rFonts w:ascii="Arial" w:hAnsi="Arial" w:cs="Arial"/>
          <w:sz w:val="20"/>
          <w:szCs w:val="20"/>
        </w:rPr>
        <w:t>y</w:t>
      </w:r>
      <w:r w:rsidRPr="00A9305B">
        <w:rPr>
          <w:rFonts w:ascii="Arial" w:hAnsi="Arial" w:cs="Arial"/>
          <w:sz w:val="20"/>
          <w:szCs w:val="20"/>
          <w:lang w:val="id-ID"/>
        </w:rPr>
        <w:t xml:space="preserve"> ha</w:t>
      </w:r>
      <w:r w:rsidRPr="00A9305B">
        <w:rPr>
          <w:rFonts w:ascii="Arial" w:hAnsi="Arial" w:cs="Arial"/>
          <w:sz w:val="20"/>
          <w:szCs w:val="20"/>
        </w:rPr>
        <w:t>d</w:t>
      </w:r>
      <w:r w:rsidRPr="00A9305B">
        <w:rPr>
          <w:rFonts w:ascii="Arial" w:hAnsi="Arial" w:cs="Arial"/>
          <w:sz w:val="20"/>
          <w:szCs w:val="20"/>
          <w:lang w:val="id-ID"/>
        </w:rPr>
        <w:t xml:space="preserve"> a shelf life in the barn</w:t>
      </w:r>
      <w:r w:rsidRPr="00A9305B">
        <w:rPr>
          <w:rFonts w:ascii="Arial" w:hAnsi="Arial" w:cs="Arial"/>
          <w:sz w:val="20"/>
          <w:szCs w:val="20"/>
        </w:rPr>
        <w:t xml:space="preserve"> was</w:t>
      </w:r>
      <w:r w:rsidRPr="00A9305B">
        <w:rPr>
          <w:rFonts w:ascii="Arial" w:hAnsi="Arial" w:cs="Arial"/>
          <w:sz w:val="20"/>
          <w:szCs w:val="20"/>
          <w:lang w:val="id-ID"/>
        </w:rPr>
        <w:t xml:space="preserve"> lower (11 months) than Srikandi Kuning(19 months). Anoman seed variet</w:t>
      </w:r>
      <w:r w:rsidRPr="00A9305B">
        <w:rPr>
          <w:rFonts w:ascii="Arial" w:hAnsi="Arial" w:cs="Arial"/>
          <w:sz w:val="20"/>
          <w:szCs w:val="20"/>
        </w:rPr>
        <w:t>y</w:t>
      </w:r>
      <w:r w:rsidRPr="00A9305B">
        <w:rPr>
          <w:rFonts w:ascii="Arial" w:hAnsi="Arial" w:cs="Arial"/>
          <w:sz w:val="20"/>
          <w:szCs w:val="20"/>
          <w:lang w:val="id-ID"/>
        </w:rPr>
        <w:t xml:space="preserve"> ha</w:t>
      </w:r>
      <w:r w:rsidRPr="00A9305B">
        <w:rPr>
          <w:rFonts w:ascii="Arial" w:hAnsi="Arial" w:cs="Arial"/>
          <w:sz w:val="20"/>
          <w:szCs w:val="20"/>
        </w:rPr>
        <w:t>d</w:t>
      </w:r>
      <w:r w:rsidRPr="00A9305B">
        <w:rPr>
          <w:rFonts w:ascii="Arial" w:hAnsi="Arial" w:cs="Arial"/>
          <w:sz w:val="20"/>
          <w:szCs w:val="20"/>
          <w:lang w:val="id-ID"/>
        </w:rPr>
        <w:t xml:space="preserve"> lower weight than other varieties so rapidly deteriorate during storage, but the electrical conductivity </w:t>
      </w:r>
      <w:r w:rsidRPr="00A9305B">
        <w:rPr>
          <w:rFonts w:ascii="Arial" w:hAnsi="Arial" w:cs="Arial"/>
          <w:sz w:val="20"/>
          <w:szCs w:val="20"/>
        </w:rPr>
        <w:t>was</w:t>
      </w:r>
      <w:r w:rsidRPr="00A9305B">
        <w:rPr>
          <w:rFonts w:ascii="Arial" w:hAnsi="Arial" w:cs="Arial"/>
          <w:sz w:val="20"/>
          <w:szCs w:val="20"/>
          <w:lang w:val="id-ID"/>
        </w:rPr>
        <w:t xml:space="preserve"> obtained good. Cell membrane integrity </w:t>
      </w:r>
      <w:r w:rsidRPr="00A9305B">
        <w:rPr>
          <w:rFonts w:ascii="Arial" w:hAnsi="Arial" w:cs="Arial"/>
          <w:sz w:val="20"/>
          <w:szCs w:val="20"/>
        </w:rPr>
        <w:t>was</w:t>
      </w:r>
      <w:r w:rsidRPr="00A9305B">
        <w:rPr>
          <w:rFonts w:ascii="Arial" w:hAnsi="Arial" w:cs="Arial"/>
          <w:sz w:val="20"/>
          <w:szCs w:val="20"/>
          <w:lang w:val="id-ID"/>
        </w:rPr>
        <w:t xml:space="preserve"> determined by the seed setback because of a change in biochemical or physical damage, this can be considered as the basic cause of the difference in viability that does not directly specify the leakage of seeds for trials </w:t>
      </w:r>
      <w:r w:rsidRPr="00A9305B">
        <w:rPr>
          <w:rFonts w:ascii="Arial" w:hAnsi="Arial" w:cs="Arial"/>
          <w:sz w:val="20"/>
          <w:szCs w:val="20"/>
        </w:rPr>
        <w:t xml:space="preserve">electrical </w:t>
      </w:r>
      <w:r w:rsidRPr="003F0F0E">
        <w:rPr>
          <w:rFonts w:ascii="Arial" w:hAnsi="Arial" w:cs="Arial"/>
          <w:sz w:val="20"/>
          <w:szCs w:val="20"/>
        </w:rPr>
        <w:t>conductivity</w:t>
      </w:r>
      <w:r w:rsidRPr="003F0F0E">
        <w:rPr>
          <w:rFonts w:ascii="Arial" w:hAnsi="Arial" w:cs="Arial"/>
          <w:sz w:val="20"/>
          <w:szCs w:val="20"/>
          <w:lang w:val="id-ID"/>
        </w:rPr>
        <w:t xml:space="preserve"> </w:t>
      </w:r>
      <w:r w:rsidR="00A47909" w:rsidRPr="003F0F0E">
        <w:rPr>
          <w:rFonts w:ascii="Arial" w:hAnsi="Arial" w:cs="Arial"/>
          <w:sz w:val="20"/>
          <w:szCs w:val="20"/>
          <w:lang w:val="id-ID"/>
        </w:rPr>
        <w:fldChar w:fldCharType="begin" w:fldLock="1"/>
      </w:r>
      <w:r w:rsidR="003F0F0E">
        <w:rPr>
          <w:rFonts w:ascii="Arial" w:hAnsi="Arial" w:cs="Arial"/>
          <w:sz w:val="20"/>
          <w:szCs w:val="20"/>
          <w:lang w:val="id-ID"/>
        </w:rPr>
        <w:instrText>ADDIN CSL_CITATION { "citationItems" : [ { "id" : "ITEM-1", "itemData" : { "abstract" : "Introduction The electrical conductivity (EC) test for garden peas (Pisum sativum) is one of only two vigour tests included in the ISTA Rules for Seed Testing (ISTA, 2006). Bulk samples of 50 seeds are soaked in deionised water and the EC of the soak water is measured after 24 hours. The test is both quantitative and repeatable. In many reports on peas, the EC readings for lots have been found to relate significantly to field emergence (Matthews and Powell, 1981). High levels of leakage are a characteristic of low vigour lots with acceptably high levels of laboratory germination (e.g. above 80%) but low field emergence, particularly in cold, wet soils.", "author" : [ { "dropping-particle" : "", "family" : "Matthews", "given" : "S.", "non-dropping-particle" : "", "parse-names" : false, "suffix" : "" }, { "dropping-particle" : "", "family" : "Powell", "given" : "A.", "non-dropping-particle" : "", "parse-names" : false, "suffix" : "" } ], "container-title" : "Seed Testing International", "id" : "ITEM-1", "issue" : "131", "issued" : { "date-parts" : [ [ "2006" ] ] }, "page" : "32-35", "title" : "Electrical Conductivity Vigour Test: Physiological Basis and Use", "type" : "article-journal", "volume" : "131" }, "uris" : [ "http://www.mendeley.com/documents/?uuid=22a77c85-ed00-4611-8a1a-abacb72170e6" ] } ], "mendeley" : { "formattedCitation" : "(Matthews &amp; Powell, 2006)", "plainTextFormattedCitation" : "(Matthews &amp; Powell, 2006)", "previouslyFormattedCitation" : "(Matthews &amp; Powell, 2006)" }, "properties" : { "noteIndex" : 0 }, "schema" : "https://github.com/citation-style-language/schema/raw/master/csl-citation.json" }</w:instrText>
      </w:r>
      <w:r w:rsidR="00A47909" w:rsidRPr="003F0F0E">
        <w:rPr>
          <w:rFonts w:ascii="Arial" w:hAnsi="Arial" w:cs="Arial"/>
          <w:sz w:val="20"/>
          <w:szCs w:val="20"/>
          <w:lang w:val="id-ID"/>
        </w:rPr>
        <w:fldChar w:fldCharType="separate"/>
      </w:r>
      <w:r w:rsidR="003F0F0E" w:rsidRPr="003F0F0E">
        <w:rPr>
          <w:rFonts w:ascii="Arial" w:hAnsi="Arial" w:cs="Arial"/>
          <w:sz w:val="20"/>
          <w:szCs w:val="20"/>
          <w:lang w:val="id-ID"/>
        </w:rPr>
        <w:t>(Matthews &amp; Powell, 2006)</w:t>
      </w:r>
      <w:r w:rsidR="00A47909" w:rsidRPr="003F0F0E">
        <w:rPr>
          <w:rFonts w:ascii="Arial" w:hAnsi="Arial" w:cs="Arial"/>
          <w:sz w:val="20"/>
          <w:szCs w:val="20"/>
          <w:lang w:val="id-ID"/>
        </w:rPr>
        <w:fldChar w:fldCharType="end"/>
      </w:r>
      <w:r w:rsidRPr="003F0F0E">
        <w:rPr>
          <w:rFonts w:ascii="Arial" w:hAnsi="Arial" w:cs="Arial"/>
          <w:sz w:val="20"/>
          <w:szCs w:val="20"/>
          <w:lang w:val="id-ID"/>
        </w:rPr>
        <w:t>.</w:t>
      </w:r>
    </w:p>
    <w:p w:rsidR="004B4D79" w:rsidRPr="00A9305B" w:rsidRDefault="004B4D79" w:rsidP="000B49B3">
      <w:pPr>
        <w:tabs>
          <w:tab w:val="left" w:pos="2977"/>
        </w:tabs>
        <w:spacing w:after="120" w:line="240" w:lineRule="auto"/>
        <w:ind w:left="709" w:hanging="709"/>
        <w:jc w:val="both"/>
        <w:rPr>
          <w:rFonts w:ascii="Arial" w:hAnsi="Arial" w:cs="Arial"/>
          <w:sz w:val="20"/>
          <w:szCs w:val="20"/>
          <w:lang w:val="id-ID"/>
        </w:rPr>
      </w:pPr>
      <w:r w:rsidRPr="00A9305B">
        <w:rPr>
          <w:rFonts w:ascii="Arial" w:hAnsi="Arial" w:cs="Arial"/>
          <w:sz w:val="20"/>
          <w:szCs w:val="20"/>
          <w:lang w:val="id-ID"/>
        </w:rPr>
        <w:t>Table 2. Average germination, growth rate, primary root</w:t>
      </w:r>
      <w:r w:rsidR="00647DC3" w:rsidRPr="00A9305B">
        <w:rPr>
          <w:rFonts w:ascii="Arial" w:hAnsi="Arial" w:cs="Arial"/>
          <w:sz w:val="20"/>
          <w:szCs w:val="20"/>
          <w:lang w:val="id-ID"/>
        </w:rPr>
        <w:t xml:space="preserve"> length and shoot length</w:t>
      </w:r>
      <w:r w:rsidR="008B5152" w:rsidRPr="00A9305B">
        <w:rPr>
          <w:rFonts w:ascii="Arial" w:hAnsi="Arial" w:cs="Arial"/>
          <w:sz w:val="20"/>
          <w:szCs w:val="20"/>
        </w:rPr>
        <w:t xml:space="preserve"> of</w:t>
      </w:r>
      <w:r w:rsidR="00647DC3" w:rsidRPr="00A9305B">
        <w:rPr>
          <w:rFonts w:ascii="Arial" w:hAnsi="Arial" w:cs="Arial"/>
          <w:sz w:val="20"/>
          <w:szCs w:val="20"/>
          <w:lang w:val="id-ID"/>
        </w:rPr>
        <w:t xml:space="preserve"> Anoman</w:t>
      </w:r>
      <w:r w:rsidR="00647DC3" w:rsidRPr="00A9305B">
        <w:rPr>
          <w:rFonts w:ascii="Arial" w:hAnsi="Arial" w:cs="Arial"/>
          <w:sz w:val="20"/>
          <w:szCs w:val="20"/>
        </w:rPr>
        <w:t>,</w:t>
      </w:r>
      <w:r w:rsidR="00250B30" w:rsidRPr="00A9305B">
        <w:rPr>
          <w:rFonts w:ascii="Arial" w:hAnsi="Arial" w:cs="Arial"/>
          <w:sz w:val="20"/>
          <w:szCs w:val="20"/>
          <w:lang w:val="id-ID"/>
        </w:rPr>
        <w:t>Srikandi Kuning</w:t>
      </w:r>
      <w:r w:rsidRPr="00A9305B">
        <w:rPr>
          <w:rFonts w:ascii="Arial" w:hAnsi="Arial" w:cs="Arial"/>
          <w:sz w:val="20"/>
          <w:szCs w:val="20"/>
          <w:lang w:val="id-ID"/>
        </w:rPr>
        <w:t xml:space="preserve">and Lamuru </w:t>
      </w:r>
      <w:r w:rsidR="00647DC3" w:rsidRPr="00A9305B">
        <w:rPr>
          <w:rFonts w:ascii="Arial" w:hAnsi="Arial" w:cs="Arial"/>
          <w:sz w:val="20"/>
          <w:szCs w:val="20"/>
          <w:lang w:val="id-ID"/>
        </w:rPr>
        <w:t>varieties</w:t>
      </w:r>
      <w:r w:rsidRPr="00A9305B">
        <w:rPr>
          <w:rFonts w:ascii="Arial" w:hAnsi="Arial" w:cs="Arial"/>
          <w:sz w:val="20"/>
          <w:szCs w:val="20"/>
          <w:lang w:val="id-ID"/>
        </w:rPr>
        <w:t>during the open packaging stored at ro</w:t>
      </w:r>
      <w:r w:rsidR="005D0E6E" w:rsidRPr="00A9305B">
        <w:rPr>
          <w:rFonts w:ascii="Arial" w:hAnsi="Arial" w:cs="Arial"/>
          <w:sz w:val="20"/>
          <w:szCs w:val="20"/>
          <w:lang w:val="id-ID"/>
        </w:rPr>
        <w:t>om</w:t>
      </w:r>
      <w:r w:rsidR="005D0E6E" w:rsidRPr="00A9305B">
        <w:rPr>
          <w:rFonts w:ascii="Arial" w:hAnsi="Arial" w:cs="Arial"/>
          <w:sz w:val="20"/>
          <w:szCs w:val="20"/>
        </w:rPr>
        <w:t> </w:t>
      </w:r>
      <w:r w:rsidR="00647DC3" w:rsidRPr="00A9305B">
        <w:rPr>
          <w:rFonts w:ascii="Arial" w:hAnsi="Arial" w:cs="Arial"/>
          <w:sz w:val="20"/>
          <w:szCs w:val="20"/>
          <w:lang w:val="id-ID"/>
        </w:rPr>
        <w:t>temperature</w:t>
      </w: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7"/>
        <w:gridCol w:w="1258"/>
        <w:gridCol w:w="1843"/>
        <w:gridCol w:w="1559"/>
        <w:gridCol w:w="1559"/>
        <w:gridCol w:w="1003"/>
      </w:tblGrid>
      <w:tr w:rsidR="004B4D79" w:rsidRPr="00213B34" w:rsidTr="005F19B8">
        <w:tc>
          <w:tcPr>
            <w:tcW w:w="1827" w:type="dxa"/>
            <w:tcBorders>
              <w:top w:val="single" w:sz="4" w:space="0" w:color="auto"/>
              <w:bottom w:val="single" w:sz="4" w:space="0" w:color="auto"/>
            </w:tcBorders>
          </w:tcPr>
          <w:p w:rsidR="004B4D79" w:rsidRPr="00213B34" w:rsidRDefault="004B4D79" w:rsidP="002D4779">
            <w:pPr>
              <w:jc w:val="center"/>
              <w:rPr>
                <w:rFonts w:ascii="Arial" w:hAnsi="Arial" w:cs="Arial"/>
                <w:sz w:val="18"/>
                <w:szCs w:val="18"/>
                <w:lang w:val="id-ID"/>
              </w:rPr>
            </w:pPr>
            <w:r w:rsidRPr="00213B34">
              <w:rPr>
                <w:rFonts w:ascii="Arial" w:hAnsi="Arial" w:cs="Arial"/>
                <w:sz w:val="18"/>
                <w:szCs w:val="18"/>
              </w:rPr>
              <w:t>Variet</w:t>
            </w:r>
            <w:r w:rsidR="002D4779" w:rsidRPr="00213B34">
              <w:rPr>
                <w:rFonts w:ascii="Arial" w:hAnsi="Arial" w:cs="Arial"/>
                <w:sz w:val="18"/>
                <w:szCs w:val="18"/>
                <w:lang w:val="id-ID"/>
              </w:rPr>
              <w:t>y</w:t>
            </w:r>
          </w:p>
        </w:tc>
        <w:tc>
          <w:tcPr>
            <w:tcW w:w="1258" w:type="dxa"/>
            <w:tcBorders>
              <w:top w:val="single" w:sz="4" w:space="0" w:color="auto"/>
              <w:bottom w:val="single" w:sz="4" w:space="0" w:color="auto"/>
            </w:tcBorders>
          </w:tcPr>
          <w:p w:rsidR="000F20EB" w:rsidRPr="00213B34" w:rsidRDefault="000F20EB" w:rsidP="000F20EB">
            <w:pPr>
              <w:jc w:val="center"/>
              <w:rPr>
                <w:rFonts w:ascii="Arial" w:hAnsi="Arial" w:cs="Arial"/>
                <w:sz w:val="18"/>
                <w:szCs w:val="18"/>
                <w:lang w:val="id-ID"/>
              </w:rPr>
            </w:pPr>
            <w:r w:rsidRPr="00213B34">
              <w:rPr>
                <w:rFonts w:ascii="Arial" w:hAnsi="Arial" w:cs="Arial"/>
                <w:sz w:val="18"/>
                <w:szCs w:val="18"/>
                <w:lang w:val="id-ID"/>
              </w:rPr>
              <w:t>Storage period</w:t>
            </w:r>
          </w:p>
          <w:p w:rsidR="004B4D79" w:rsidRPr="00213B34" w:rsidRDefault="000F20EB" w:rsidP="000F20EB">
            <w:pPr>
              <w:jc w:val="center"/>
              <w:rPr>
                <w:rFonts w:ascii="Arial" w:hAnsi="Arial" w:cs="Arial"/>
                <w:sz w:val="18"/>
                <w:szCs w:val="18"/>
              </w:rPr>
            </w:pPr>
            <w:r w:rsidRPr="00213B34">
              <w:rPr>
                <w:rFonts w:ascii="Arial" w:hAnsi="Arial" w:cs="Arial"/>
                <w:sz w:val="18"/>
                <w:szCs w:val="18"/>
              </w:rPr>
              <w:t>(</w:t>
            </w:r>
            <w:r w:rsidRPr="00213B34">
              <w:rPr>
                <w:rFonts w:ascii="Arial" w:hAnsi="Arial" w:cs="Arial"/>
                <w:sz w:val="18"/>
                <w:szCs w:val="18"/>
                <w:lang w:val="id-ID"/>
              </w:rPr>
              <w:t>weeks</w:t>
            </w:r>
            <w:r w:rsidRPr="00213B34">
              <w:rPr>
                <w:rFonts w:ascii="Arial" w:hAnsi="Arial" w:cs="Arial"/>
                <w:sz w:val="18"/>
                <w:szCs w:val="18"/>
              </w:rPr>
              <w:t>)</w:t>
            </w:r>
          </w:p>
        </w:tc>
        <w:tc>
          <w:tcPr>
            <w:tcW w:w="1843" w:type="dxa"/>
            <w:tcBorders>
              <w:top w:val="single" w:sz="4" w:space="0" w:color="auto"/>
              <w:bottom w:val="single" w:sz="4" w:space="0" w:color="auto"/>
            </w:tcBorders>
          </w:tcPr>
          <w:p w:rsidR="005F19B8" w:rsidRPr="00213B34" w:rsidRDefault="000F20EB" w:rsidP="005F19B8">
            <w:pPr>
              <w:ind w:right="-108"/>
              <w:jc w:val="center"/>
              <w:rPr>
                <w:rFonts w:ascii="Arial" w:hAnsi="Arial" w:cs="Arial"/>
                <w:sz w:val="18"/>
                <w:szCs w:val="18"/>
              </w:rPr>
            </w:pPr>
            <w:r w:rsidRPr="00213B34">
              <w:rPr>
                <w:rFonts w:ascii="Arial" w:hAnsi="Arial" w:cs="Arial"/>
                <w:sz w:val="18"/>
                <w:szCs w:val="18"/>
                <w:lang w:val="id-ID"/>
              </w:rPr>
              <w:t>Germination</w:t>
            </w:r>
          </w:p>
          <w:p w:rsidR="004B4D79" w:rsidRPr="00213B34" w:rsidRDefault="004B4D79" w:rsidP="005F19B8">
            <w:pPr>
              <w:ind w:right="-108"/>
              <w:jc w:val="center"/>
              <w:rPr>
                <w:rFonts w:ascii="Arial" w:hAnsi="Arial" w:cs="Arial"/>
                <w:sz w:val="18"/>
                <w:szCs w:val="18"/>
              </w:rPr>
            </w:pPr>
            <w:r w:rsidRPr="00213B34">
              <w:rPr>
                <w:rFonts w:ascii="Arial" w:hAnsi="Arial" w:cs="Arial"/>
                <w:sz w:val="18"/>
                <w:szCs w:val="18"/>
              </w:rPr>
              <w:t>(%)</w:t>
            </w:r>
          </w:p>
        </w:tc>
        <w:tc>
          <w:tcPr>
            <w:tcW w:w="1559" w:type="dxa"/>
            <w:tcBorders>
              <w:top w:val="single" w:sz="4" w:space="0" w:color="auto"/>
              <w:bottom w:val="single" w:sz="4" w:space="0" w:color="auto"/>
            </w:tcBorders>
          </w:tcPr>
          <w:p w:rsidR="004B4D79" w:rsidRPr="00213B34" w:rsidRDefault="000F20EB" w:rsidP="00CE591C">
            <w:pPr>
              <w:jc w:val="center"/>
              <w:rPr>
                <w:rFonts w:ascii="Arial" w:hAnsi="Arial" w:cs="Arial"/>
                <w:sz w:val="18"/>
                <w:szCs w:val="18"/>
              </w:rPr>
            </w:pPr>
            <w:r w:rsidRPr="00213B34">
              <w:rPr>
                <w:rFonts w:ascii="Arial" w:hAnsi="Arial" w:cs="Arial"/>
                <w:sz w:val="18"/>
                <w:szCs w:val="18"/>
                <w:lang w:val="id-ID"/>
              </w:rPr>
              <w:t>Growth rate</w:t>
            </w:r>
            <w:r w:rsidR="004B4D79" w:rsidRPr="00213B34">
              <w:rPr>
                <w:rFonts w:ascii="Arial" w:hAnsi="Arial" w:cs="Arial"/>
                <w:sz w:val="18"/>
                <w:szCs w:val="18"/>
              </w:rPr>
              <w:t xml:space="preserve"> (%/etmal)</w:t>
            </w:r>
          </w:p>
        </w:tc>
        <w:tc>
          <w:tcPr>
            <w:tcW w:w="1559" w:type="dxa"/>
            <w:tcBorders>
              <w:top w:val="single" w:sz="4" w:space="0" w:color="auto"/>
              <w:bottom w:val="single" w:sz="4" w:space="0" w:color="auto"/>
            </w:tcBorders>
          </w:tcPr>
          <w:p w:rsidR="004B4D79" w:rsidRPr="00213B34" w:rsidRDefault="000F20EB" w:rsidP="00CE591C">
            <w:pPr>
              <w:jc w:val="center"/>
              <w:rPr>
                <w:rFonts w:ascii="Arial" w:hAnsi="Arial" w:cs="Arial"/>
                <w:sz w:val="18"/>
                <w:szCs w:val="18"/>
                <w:lang w:val="id-ID"/>
              </w:rPr>
            </w:pPr>
            <w:r w:rsidRPr="00213B34">
              <w:rPr>
                <w:rFonts w:ascii="Arial" w:hAnsi="Arial" w:cs="Arial"/>
                <w:sz w:val="18"/>
                <w:szCs w:val="18"/>
                <w:lang w:val="id-ID"/>
              </w:rPr>
              <w:t>Primary root length</w:t>
            </w:r>
          </w:p>
          <w:p w:rsidR="004B4D79" w:rsidRPr="00213B34" w:rsidRDefault="004B4D79" w:rsidP="00CE591C">
            <w:pPr>
              <w:jc w:val="center"/>
              <w:rPr>
                <w:rFonts w:ascii="Arial" w:hAnsi="Arial" w:cs="Arial"/>
                <w:sz w:val="18"/>
                <w:szCs w:val="18"/>
              </w:rPr>
            </w:pPr>
            <w:r w:rsidRPr="00213B34">
              <w:rPr>
                <w:rFonts w:ascii="Arial" w:hAnsi="Arial" w:cs="Arial"/>
                <w:sz w:val="18"/>
                <w:szCs w:val="18"/>
              </w:rPr>
              <w:t>(cm)</w:t>
            </w:r>
          </w:p>
        </w:tc>
        <w:tc>
          <w:tcPr>
            <w:tcW w:w="1003" w:type="dxa"/>
            <w:tcBorders>
              <w:top w:val="single" w:sz="4" w:space="0" w:color="auto"/>
              <w:bottom w:val="single" w:sz="4" w:space="0" w:color="auto"/>
            </w:tcBorders>
          </w:tcPr>
          <w:p w:rsidR="004B4D79" w:rsidRPr="00213B34" w:rsidRDefault="000F20EB" w:rsidP="00CE591C">
            <w:pPr>
              <w:jc w:val="center"/>
              <w:rPr>
                <w:rFonts w:ascii="Arial" w:hAnsi="Arial" w:cs="Arial"/>
                <w:sz w:val="18"/>
                <w:szCs w:val="18"/>
                <w:lang w:val="id-ID"/>
              </w:rPr>
            </w:pPr>
            <w:r w:rsidRPr="00213B34">
              <w:rPr>
                <w:rFonts w:ascii="Arial" w:hAnsi="Arial" w:cs="Arial"/>
                <w:sz w:val="18"/>
                <w:szCs w:val="18"/>
                <w:lang w:val="id-ID"/>
              </w:rPr>
              <w:t>Shoot length</w:t>
            </w:r>
          </w:p>
          <w:p w:rsidR="004B4D79" w:rsidRPr="00213B34" w:rsidRDefault="004B4D79" w:rsidP="00CE591C">
            <w:pPr>
              <w:jc w:val="center"/>
              <w:rPr>
                <w:rFonts w:ascii="Arial" w:hAnsi="Arial" w:cs="Arial"/>
                <w:sz w:val="18"/>
                <w:szCs w:val="18"/>
              </w:rPr>
            </w:pPr>
            <w:r w:rsidRPr="00213B34">
              <w:rPr>
                <w:rFonts w:ascii="Arial" w:hAnsi="Arial" w:cs="Arial"/>
                <w:sz w:val="18"/>
                <w:szCs w:val="18"/>
              </w:rPr>
              <w:t>(cm)</w:t>
            </w:r>
          </w:p>
        </w:tc>
      </w:tr>
      <w:tr w:rsidR="004B4D79" w:rsidRPr="00213B34" w:rsidTr="005F19B8">
        <w:tc>
          <w:tcPr>
            <w:tcW w:w="1827" w:type="dxa"/>
            <w:tcBorders>
              <w:top w:val="single" w:sz="4" w:space="0" w:color="auto"/>
            </w:tcBorders>
          </w:tcPr>
          <w:p w:rsidR="004B4D79" w:rsidRPr="00213B34" w:rsidRDefault="004B4D79" w:rsidP="00CE591C">
            <w:pPr>
              <w:jc w:val="both"/>
              <w:rPr>
                <w:rFonts w:ascii="Arial" w:hAnsi="Arial" w:cs="Arial"/>
                <w:sz w:val="18"/>
                <w:szCs w:val="18"/>
              </w:rPr>
            </w:pPr>
            <w:r w:rsidRPr="00213B34">
              <w:rPr>
                <w:rFonts w:ascii="Arial" w:hAnsi="Arial" w:cs="Arial"/>
                <w:sz w:val="18"/>
                <w:szCs w:val="18"/>
              </w:rPr>
              <w:t>Anoman</w:t>
            </w:r>
          </w:p>
        </w:tc>
        <w:tc>
          <w:tcPr>
            <w:tcW w:w="1258" w:type="dxa"/>
            <w:tcBorders>
              <w:top w:val="single" w:sz="4" w:space="0" w:color="auto"/>
            </w:tcBorders>
          </w:tcPr>
          <w:p w:rsidR="004B4D79" w:rsidRPr="00213B34" w:rsidRDefault="004B4D79" w:rsidP="00CE591C">
            <w:pPr>
              <w:jc w:val="center"/>
              <w:rPr>
                <w:rFonts w:ascii="Arial" w:hAnsi="Arial" w:cs="Arial"/>
                <w:sz w:val="18"/>
                <w:szCs w:val="18"/>
              </w:rPr>
            </w:pPr>
            <w:r w:rsidRPr="00213B34">
              <w:rPr>
                <w:rFonts w:ascii="Arial" w:hAnsi="Arial" w:cs="Arial"/>
                <w:sz w:val="18"/>
                <w:szCs w:val="18"/>
              </w:rPr>
              <w:t>0</w:t>
            </w:r>
          </w:p>
        </w:tc>
        <w:tc>
          <w:tcPr>
            <w:tcW w:w="1843" w:type="dxa"/>
            <w:tcBorders>
              <w:top w:val="single" w:sz="4" w:space="0" w:color="auto"/>
            </w:tcBorders>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83</w:t>
            </w:r>
            <w:r w:rsidR="002D40ED" w:rsidRPr="00213B34">
              <w:rPr>
                <w:rFonts w:ascii="Arial" w:hAnsi="Arial" w:cs="Arial"/>
                <w:sz w:val="18"/>
                <w:szCs w:val="18"/>
              </w:rPr>
              <w:t>.</w:t>
            </w:r>
            <w:r w:rsidRPr="00213B34">
              <w:rPr>
                <w:rFonts w:ascii="Arial" w:hAnsi="Arial" w:cs="Arial"/>
                <w:sz w:val="18"/>
                <w:szCs w:val="18"/>
              </w:rPr>
              <w:t>33cde</w:t>
            </w:r>
          </w:p>
        </w:tc>
        <w:tc>
          <w:tcPr>
            <w:tcW w:w="1559" w:type="dxa"/>
            <w:tcBorders>
              <w:top w:val="single" w:sz="4" w:space="0" w:color="auto"/>
            </w:tcBorders>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25</w:t>
            </w:r>
            <w:r w:rsidR="002D40ED" w:rsidRPr="00213B34">
              <w:rPr>
                <w:rFonts w:ascii="Arial" w:hAnsi="Arial" w:cs="Arial"/>
                <w:sz w:val="18"/>
                <w:szCs w:val="18"/>
              </w:rPr>
              <w:t>.</w:t>
            </w:r>
            <w:r w:rsidRPr="00213B34">
              <w:rPr>
                <w:rFonts w:ascii="Arial" w:hAnsi="Arial" w:cs="Arial"/>
                <w:sz w:val="18"/>
                <w:szCs w:val="18"/>
              </w:rPr>
              <w:t>33def</w:t>
            </w:r>
          </w:p>
        </w:tc>
        <w:tc>
          <w:tcPr>
            <w:tcW w:w="1559" w:type="dxa"/>
            <w:tcBorders>
              <w:top w:val="single" w:sz="4" w:space="0" w:color="auto"/>
            </w:tcBorders>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14</w:t>
            </w:r>
            <w:r w:rsidR="002D40ED" w:rsidRPr="00213B34">
              <w:rPr>
                <w:rFonts w:ascii="Arial" w:hAnsi="Arial" w:cs="Arial"/>
                <w:sz w:val="18"/>
                <w:szCs w:val="18"/>
              </w:rPr>
              <w:t>.</w:t>
            </w:r>
            <w:r w:rsidRPr="00213B34">
              <w:rPr>
                <w:rFonts w:ascii="Arial" w:hAnsi="Arial" w:cs="Arial"/>
                <w:sz w:val="18"/>
                <w:szCs w:val="18"/>
              </w:rPr>
              <w:t>60abc</w:t>
            </w:r>
          </w:p>
        </w:tc>
        <w:tc>
          <w:tcPr>
            <w:tcW w:w="1003" w:type="dxa"/>
            <w:tcBorders>
              <w:top w:val="single" w:sz="4" w:space="0" w:color="auto"/>
            </w:tcBorders>
          </w:tcPr>
          <w:p w:rsidR="004B4D79" w:rsidRPr="00213B34" w:rsidRDefault="004B4D79" w:rsidP="00892A61">
            <w:pPr>
              <w:jc w:val="right"/>
              <w:rPr>
                <w:rFonts w:ascii="Arial" w:hAnsi="Arial" w:cs="Arial"/>
                <w:sz w:val="18"/>
                <w:szCs w:val="18"/>
              </w:rPr>
            </w:pPr>
            <w:r w:rsidRPr="00213B34">
              <w:rPr>
                <w:rFonts w:ascii="Arial" w:hAnsi="Arial" w:cs="Arial"/>
                <w:sz w:val="18"/>
                <w:szCs w:val="18"/>
              </w:rPr>
              <w:t>8</w:t>
            </w:r>
            <w:r w:rsidR="002D40ED" w:rsidRPr="00213B34">
              <w:rPr>
                <w:rFonts w:ascii="Arial" w:hAnsi="Arial" w:cs="Arial"/>
                <w:sz w:val="18"/>
                <w:szCs w:val="18"/>
              </w:rPr>
              <w:t>.</w:t>
            </w:r>
            <w:r w:rsidRPr="00213B34">
              <w:rPr>
                <w:rFonts w:ascii="Arial" w:hAnsi="Arial" w:cs="Arial"/>
                <w:sz w:val="18"/>
                <w:szCs w:val="18"/>
              </w:rPr>
              <w:t>93a-d</w:t>
            </w:r>
          </w:p>
        </w:tc>
      </w:tr>
      <w:tr w:rsidR="004B4D79" w:rsidRPr="00213B34" w:rsidTr="005F19B8">
        <w:tc>
          <w:tcPr>
            <w:tcW w:w="1827" w:type="dxa"/>
          </w:tcPr>
          <w:p w:rsidR="004B4D79" w:rsidRPr="00213B34" w:rsidRDefault="004B4D79" w:rsidP="00CE591C">
            <w:pPr>
              <w:jc w:val="both"/>
              <w:rPr>
                <w:rFonts w:ascii="Arial" w:hAnsi="Arial" w:cs="Arial"/>
                <w:sz w:val="18"/>
                <w:szCs w:val="18"/>
              </w:rPr>
            </w:pPr>
          </w:p>
        </w:tc>
        <w:tc>
          <w:tcPr>
            <w:tcW w:w="1258"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2</w:t>
            </w:r>
          </w:p>
        </w:tc>
        <w:tc>
          <w:tcPr>
            <w:tcW w:w="1843" w:type="dxa"/>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78</w:t>
            </w:r>
            <w:r w:rsidR="002D40ED" w:rsidRPr="00213B34">
              <w:rPr>
                <w:rFonts w:ascii="Arial" w:hAnsi="Arial" w:cs="Arial"/>
                <w:sz w:val="18"/>
                <w:szCs w:val="18"/>
              </w:rPr>
              <w:t>.</w:t>
            </w:r>
            <w:r w:rsidRPr="00213B34">
              <w:rPr>
                <w:rFonts w:ascii="Arial" w:hAnsi="Arial" w:cs="Arial"/>
                <w:sz w:val="18"/>
                <w:szCs w:val="18"/>
              </w:rPr>
              <w:t>00def</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22</w:t>
            </w:r>
            <w:r w:rsidR="002D40ED" w:rsidRPr="00213B34">
              <w:rPr>
                <w:rFonts w:ascii="Arial" w:hAnsi="Arial" w:cs="Arial"/>
                <w:sz w:val="18"/>
                <w:szCs w:val="18"/>
              </w:rPr>
              <w:t>.</w:t>
            </w:r>
            <w:r w:rsidRPr="00213B34">
              <w:rPr>
                <w:rFonts w:ascii="Arial" w:hAnsi="Arial" w:cs="Arial"/>
                <w:sz w:val="18"/>
                <w:szCs w:val="18"/>
              </w:rPr>
              <w:t>93g</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15</w:t>
            </w:r>
            <w:r w:rsidR="002D40ED" w:rsidRPr="00213B34">
              <w:rPr>
                <w:rFonts w:ascii="Arial" w:hAnsi="Arial" w:cs="Arial"/>
                <w:sz w:val="18"/>
                <w:szCs w:val="18"/>
              </w:rPr>
              <w:t>.</w:t>
            </w:r>
            <w:r w:rsidRPr="00213B34">
              <w:rPr>
                <w:rFonts w:ascii="Arial" w:hAnsi="Arial" w:cs="Arial"/>
                <w:sz w:val="18"/>
                <w:szCs w:val="18"/>
              </w:rPr>
              <w:t>07ab</w:t>
            </w:r>
          </w:p>
        </w:tc>
        <w:tc>
          <w:tcPr>
            <w:tcW w:w="1003" w:type="dxa"/>
          </w:tcPr>
          <w:p w:rsidR="004B4D79" w:rsidRPr="00213B34" w:rsidRDefault="004B4D79" w:rsidP="00892A61">
            <w:pPr>
              <w:jc w:val="right"/>
              <w:rPr>
                <w:rFonts w:ascii="Arial" w:hAnsi="Arial" w:cs="Arial"/>
                <w:sz w:val="18"/>
                <w:szCs w:val="18"/>
              </w:rPr>
            </w:pPr>
            <w:r w:rsidRPr="00213B34">
              <w:rPr>
                <w:rFonts w:ascii="Arial" w:hAnsi="Arial" w:cs="Arial"/>
                <w:sz w:val="18"/>
                <w:szCs w:val="18"/>
              </w:rPr>
              <w:t>9</w:t>
            </w:r>
            <w:r w:rsidR="002D40ED" w:rsidRPr="00213B34">
              <w:rPr>
                <w:rFonts w:ascii="Arial" w:hAnsi="Arial" w:cs="Arial"/>
                <w:sz w:val="18"/>
                <w:szCs w:val="18"/>
              </w:rPr>
              <w:t>.</w:t>
            </w:r>
            <w:r w:rsidRPr="00213B34">
              <w:rPr>
                <w:rFonts w:ascii="Arial" w:hAnsi="Arial" w:cs="Arial"/>
                <w:sz w:val="18"/>
                <w:szCs w:val="18"/>
              </w:rPr>
              <w:t>37ab</w:t>
            </w:r>
          </w:p>
        </w:tc>
      </w:tr>
      <w:tr w:rsidR="004B4D79" w:rsidRPr="00213B34" w:rsidTr="005F19B8">
        <w:tc>
          <w:tcPr>
            <w:tcW w:w="1827" w:type="dxa"/>
          </w:tcPr>
          <w:p w:rsidR="004B4D79" w:rsidRPr="00213B34" w:rsidRDefault="004B4D79" w:rsidP="00CE591C">
            <w:pPr>
              <w:jc w:val="both"/>
              <w:rPr>
                <w:rFonts w:ascii="Arial" w:hAnsi="Arial" w:cs="Arial"/>
                <w:sz w:val="18"/>
                <w:szCs w:val="18"/>
              </w:rPr>
            </w:pPr>
          </w:p>
        </w:tc>
        <w:tc>
          <w:tcPr>
            <w:tcW w:w="1258"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4</w:t>
            </w:r>
          </w:p>
        </w:tc>
        <w:tc>
          <w:tcPr>
            <w:tcW w:w="1843" w:type="dxa"/>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 xml:space="preserve">     75</w:t>
            </w:r>
            <w:r w:rsidR="002D40ED" w:rsidRPr="00213B34">
              <w:rPr>
                <w:rFonts w:ascii="Arial" w:hAnsi="Arial" w:cs="Arial"/>
                <w:sz w:val="18"/>
                <w:szCs w:val="18"/>
              </w:rPr>
              <w:t>.</w:t>
            </w:r>
            <w:r w:rsidRPr="00213B34">
              <w:rPr>
                <w:rFonts w:ascii="Arial" w:hAnsi="Arial" w:cs="Arial"/>
                <w:sz w:val="18"/>
                <w:szCs w:val="18"/>
              </w:rPr>
              <w:t>33ef</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21</w:t>
            </w:r>
            <w:r w:rsidR="002D40ED" w:rsidRPr="00213B34">
              <w:rPr>
                <w:rFonts w:ascii="Arial" w:hAnsi="Arial" w:cs="Arial"/>
                <w:sz w:val="18"/>
                <w:szCs w:val="18"/>
              </w:rPr>
              <w:t>.</w:t>
            </w:r>
            <w:r w:rsidRPr="00213B34">
              <w:rPr>
                <w:rFonts w:ascii="Arial" w:hAnsi="Arial" w:cs="Arial"/>
                <w:sz w:val="18"/>
                <w:szCs w:val="18"/>
              </w:rPr>
              <w:t>82gh</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15</w:t>
            </w:r>
            <w:r w:rsidR="002D40ED" w:rsidRPr="00213B34">
              <w:rPr>
                <w:rFonts w:ascii="Arial" w:hAnsi="Arial" w:cs="Arial"/>
                <w:sz w:val="18"/>
                <w:szCs w:val="18"/>
              </w:rPr>
              <w:t>.</w:t>
            </w:r>
            <w:r w:rsidRPr="00213B34">
              <w:rPr>
                <w:rFonts w:ascii="Arial" w:hAnsi="Arial" w:cs="Arial"/>
                <w:sz w:val="18"/>
                <w:szCs w:val="18"/>
              </w:rPr>
              <w:t>75a</w:t>
            </w:r>
          </w:p>
        </w:tc>
        <w:tc>
          <w:tcPr>
            <w:tcW w:w="1003" w:type="dxa"/>
          </w:tcPr>
          <w:p w:rsidR="004B4D79" w:rsidRPr="00213B34" w:rsidRDefault="004B4D79" w:rsidP="00892A61">
            <w:pPr>
              <w:jc w:val="right"/>
              <w:rPr>
                <w:rFonts w:ascii="Arial" w:hAnsi="Arial" w:cs="Arial"/>
                <w:sz w:val="18"/>
                <w:szCs w:val="18"/>
              </w:rPr>
            </w:pPr>
            <w:r w:rsidRPr="00213B34">
              <w:rPr>
                <w:rFonts w:ascii="Arial" w:hAnsi="Arial" w:cs="Arial"/>
                <w:sz w:val="18"/>
                <w:szCs w:val="18"/>
              </w:rPr>
              <w:t>9</w:t>
            </w:r>
            <w:r w:rsidR="002D40ED" w:rsidRPr="00213B34">
              <w:rPr>
                <w:rFonts w:ascii="Arial" w:hAnsi="Arial" w:cs="Arial"/>
                <w:sz w:val="18"/>
                <w:szCs w:val="18"/>
              </w:rPr>
              <w:t>.</w:t>
            </w:r>
            <w:r w:rsidRPr="00213B34">
              <w:rPr>
                <w:rFonts w:ascii="Arial" w:hAnsi="Arial" w:cs="Arial"/>
                <w:sz w:val="18"/>
                <w:szCs w:val="18"/>
              </w:rPr>
              <w:t>91a</w:t>
            </w:r>
          </w:p>
        </w:tc>
      </w:tr>
      <w:tr w:rsidR="004B4D79" w:rsidRPr="00213B34" w:rsidTr="005F19B8">
        <w:tc>
          <w:tcPr>
            <w:tcW w:w="1827" w:type="dxa"/>
          </w:tcPr>
          <w:p w:rsidR="004B4D79" w:rsidRPr="00213B34" w:rsidRDefault="004B4D79" w:rsidP="00CE591C">
            <w:pPr>
              <w:jc w:val="both"/>
              <w:rPr>
                <w:rFonts w:ascii="Arial" w:hAnsi="Arial" w:cs="Arial"/>
                <w:sz w:val="18"/>
                <w:szCs w:val="18"/>
              </w:rPr>
            </w:pPr>
          </w:p>
        </w:tc>
        <w:tc>
          <w:tcPr>
            <w:tcW w:w="1258"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6</w:t>
            </w:r>
          </w:p>
        </w:tc>
        <w:tc>
          <w:tcPr>
            <w:tcW w:w="1843" w:type="dxa"/>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 xml:space="preserve">     72</w:t>
            </w:r>
            <w:r w:rsidR="002D40ED" w:rsidRPr="00213B34">
              <w:rPr>
                <w:rFonts w:ascii="Arial" w:hAnsi="Arial" w:cs="Arial"/>
                <w:sz w:val="18"/>
                <w:szCs w:val="18"/>
              </w:rPr>
              <w:t>.</w:t>
            </w:r>
            <w:r w:rsidRPr="00213B34">
              <w:rPr>
                <w:rFonts w:ascii="Arial" w:hAnsi="Arial" w:cs="Arial"/>
                <w:sz w:val="18"/>
                <w:szCs w:val="18"/>
              </w:rPr>
              <w:t>00f</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19</w:t>
            </w:r>
            <w:r w:rsidR="002D40ED" w:rsidRPr="00213B34">
              <w:rPr>
                <w:rFonts w:ascii="Arial" w:hAnsi="Arial" w:cs="Arial"/>
                <w:sz w:val="18"/>
                <w:szCs w:val="18"/>
              </w:rPr>
              <w:t>.</w:t>
            </w:r>
            <w:r w:rsidRPr="00213B34">
              <w:rPr>
                <w:rFonts w:ascii="Arial" w:hAnsi="Arial" w:cs="Arial"/>
                <w:sz w:val="18"/>
                <w:szCs w:val="18"/>
              </w:rPr>
              <w:t>00i</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13</w:t>
            </w:r>
            <w:r w:rsidR="002D40ED" w:rsidRPr="00213B34">
              <w:rPr>
                <w:rFonts w:ascii="Arial" w:hAnsi="Arial" w:cs="Arial"/>
                <w:sz w:val="18"/>
                <w:szCs w:val="18"/>
              </w:rPr>
              <w:t>.</w:t>
            </w:r>
            <w:r w:rsidRPr="00213B34">
              <w:rPr>
                <w:rFonts w:ascii="Arial" w:hAnsi="Arial" w:cs="Arial"/>
                <w:sz w:val="18"/>
                <w:szCs w:val="18"/>
              </w:rPr>
              <w:t>19b-e</w:t>
            </w:r>
          </w:p>
        </w:tc>
        <w:tc>
          <w:tcPr>
            <w:tcW w:w="1003" w:type="dxa"/>
          </w:tcPr>
          <w:p w:rsidR="004B4D79" w:rsidRPr="00213B34" w:rsidRDefault="004B4D79" w:rsidP="00892A61">
            <w:pPr>
              <w:jc w:val="right"/>
              <w:rPr>
                <w:rFonts w:ascii="Arial" w:hAnsi="Arial" w:cs="Arial"/>
                <w:sz w:val="18"/>
                <w:szCs w:val="18"/>
              </w:rPr>
            </w:pPr>
            <w:r w:rsidRPr="00213B34">
              <w:rPr>
                <w:rFonts w:ascii="Arial" w:hAnsi="Arial" w:cs="Arial"/>
                <w:sz w:val="18"/>
                <w:szCs w:val="18"/>
              </w:rPr>
              <w:t>7</w:t>
            </w:r>
            <w:r w:rsidR="002D40ED" w:rsidRPr="00213B34">
              <w:rPr>
                <w:rFonts w:ascii="Arial" w:hAnsi="Arial" w:cs="Arial"/>
                <w:sz w:val="18"/>
                <w:szCs w:val="18"/>
              </w:rPr>
              <w:t>.</w:t>
            </w:r>
            <w:r w:rsidRPr="00213B34">
              <w:rPr>
                <w:rFonts w:ascii="Arial" w:hAnsi="Arial" w:cs="Arial"/>
                <w:sz w:val="18"/>
                <w:szCs w:val="18"/>
              </w:rPr>
              <w:t>67c-f</w:t>
            </w:r>
          </w:p>
        </w:tc>
      </w:tr>
      <w:tr w:rsidR="004B4D79" w:rsidRPr="00213B34" w:rsidTr="005F19B8">
        <w:tc>
          <w:tcPr>
            <w:tcW w:w="1827" w:type="dxa"/>
          </w:tcPr>
          <w:p w:rsidR="004B4D79" w:rsidRPr="00213B34" w:rsidRDefault="004B4D79" w:rsidP="00CE591C">
            <w:pPr>
              <w:jc w:val="both"/>
              <w:rPr>
                <w:rFonts w:ascii="Arial" w:hAnsi="Arial" w:cs="Arial"/>
                <w:sz w:val="18"/>
                <w:szCs w:val="18"/>
              </w:rPr>
            </w:pPr>
          </w:p>
        </w:tc>
        <w:tc>
          <w:tcPr>
            <w:tcW w:w="1258"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8</w:t>
            </w:r>
          </w:p>
        </w:tc>
        <w:tc>
          <w:tcPr>
            <w:tcW w:w="1843" w:type="dxa"/>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 xml:space="preserve">     78</w:t>
            </w:r>
            <w:r w:rsidR="002D40ED" w:rsidRPr="00213B34">
              <w:rPr>
                <w:rFonts w:ascii="Arial" w:hAnsi="Arial" w:cs="Arial"/>
                <w:sz w:val="18"/>
                <w:szCs w:val="18"/>
              </w:rPr>
              <w:t>.</w:t>
            </w:r>
            <w:r w:rsidRPr="00213B34">
              <w:rPr>
                <w:rFonts w:ascii="Arial" w:hAnsi="Arial" w:cs="Arial"/>
                <w:sz w:val="18"/>
                <w:szCs w:val="18"/>
              </w:rPr>
              <w:t>00def</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19</w:t>
            </w:r>
            <w:r w:rsidR="002D40ED" w:rsidRPr="00213B34">
              <w:rPr>
                <w:rFonts w:ascii="Arial" w:hAnsi="Arial" w:cs="Arial"/>
                <w:sz w:val="18"/>
                <w:szCs w:val="18"/>
              </w:rPr>
              <w:t>.</w:t>
            </w:r>
            <w:r w:rsidRPr="00213B34">
              <w:rPr>
                <w:rFonts w:ascii="Arial" w:hAnsi="Arial" w:cs="Arial"/>
                <w:sz w:val="18"/>
                <w:szCs w:val="18"/>
              </w:rPr>
              <w:t>23i</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12</w:t>
            </w:r>
            <w:r w:rsidR="002D40ED" w:rsidRPr="00213B34">
              <w:rPr>
                <w:rFonts w:ascii="Arial" w:hAnsi="Arial" w:cs="Arial"/>
                <w:sz w:val="18"/>
                <w:szCs w:val="18"/>
              </w:rPr>
              <w:t>.</w:t>
            </w:r>
            <w:r w:rsidRPr="00213B34">
              <w:rPr>
                <w:rFonts w:ascii="Arial" w:hAnsi="Arial" w:cs="Arial"/>
                <w:sz w:val="18"/>
                <w:szCs w:val="18"/>
              </w:rPr>
              <w:t>98b-e</w:t>
            </w:r>
          </w:p>
        </w:tc>
        <w:tc>
          <w:tcPr>
            <w:tcW w:w="1003" w:type="dxa"/>
          </w:tcPr>
          <w:p w:rsidR="004B4D79" w:rsidRPr="00213B34" w:rsidRDefault="004B4D79" w:rsidP="00892A61">
            <w:pPr>
              <w:jc w:val="right"/>
              <w:rPr>
                <w:rFonts w:ascii="Arial" w:hAnsi="Arial" w:cs="Arial"/>
                <w:sz w:val="18"/>
                <w:szCs w:val="18"/>
              </w:rPr>
            </w:pPr>
            <w:r w:rsidRPr="00213B34">
              <w:rPr>
                <w:rFonts w:ascii="Arial" w:hAnsi="Arial" w:cs="Arial"/>
                <w:sz w:val="18"/>
                <w:szCs w:val="18"/>
              </w:rPr>
              <w:t>7</w:t>
            </w:r>
            <w:r w:rsidR="002D40ED" w:rsidRPr="00213B34">
              <w:rPr>
                <w:rFonts w:ascii="Arial" w:hAnsi="Arial" w:cs="Arial"/>
                <w:sz w:val="18"/>
                <w:szCs w:val="18"/>
              </w:rPr>
              <w:t>.</w:t>
            </w:r>
            <w:r w:rsidRPr="00213B34">
              <w:rPr>
                <w:rFonts w:ascii="Arial" w:hAnsi="Arial" w:cs="Arial"/>
                <w:sz w:val="18"/>
                <w:szCs w:val="18"/>
              </w:rPr>
              <w:t>18efg</w:t>
            </w:r>
          </w:p>
        </w:tc>
      </w:tr>
      <w:tr w:rsidR="004B4D79" w:rsidRPr="00213B34" w:rsidTr="005F19B8">
        <w:tc>
          <w:tcPr>
            <w:tcW w:w="1827" w:type="dxa"/>
          </w:tcPr>
          <w:p w:rsidR="004B4D79" w:rsidRPr="00213B34" w:rsidRDefault="004B4D79" w:rsidP="00CE591C">
            <w:pPr>
              <w:jc w:val="both"/>
              <w:rPr>
                <w:rFonts w:ascii="Arial" w:hAnsi="Arial" w:cs="Arial"/>
                <w:sz w:val="18"/>
                <w:szCs w:val="18"/>
              </w:rPr>
            </w:pPr>
          </w:p>
        </w:tc>
        <w:tc>
          <w:tcPr>
            <w:tcW w:w="1258"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10</w:t>
            </w:r>
          </w:p>
        </w:tc>
        <w:tc>
          <w:tcPr>
            <w:tcW w:w="1843" w:type="dxa"/>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 xml:space="preserve">     72</w:t>
            </w:r>
            <w:r w:rsidR="002D40ED" w:rsidRPr="00213B34">
              <w:rPr>
                <w:rFonts w:ascii="Arial" w:hAnsi="Arial" w:cs="Arial"/>
                <w:sz w:val="18"/>
                <w:szCs w:val="18"/>
              </w:rPr>
              <w:t>.</w:t>
            </w:r>
            <w:r w:rsidRPr="00213B34">
              <w:rPr>
                <w:rFonts w:ascii="Arial" w:hAnsi="Arial" w:cs="Arial"/>
                <w:sz w:val="18"/>
                <w:szCs w:val="18"/>
              </w:rPr>
              <w:t>00f</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16</w:t>
            </w:r>
            <w:r w:rsidR="002D40ED" w:rsidRPr="00213B34">
              <w:rPr>
                <w:rFonts w:ascii="Arial" w:hAnsi="Arial" w:cs="Arial"/>
                <w:sz w:val="18"/>
                <w:szCs w:val="18"/>
              </w:rPr>
              <w:t>.</w:t>
            </w:r>
            <w:r w:rsidRPr="00213B34">
              <w:rPr>
                <w:rFonts w:ascii="Arial" w:hAnsi="Arial" w:cs="Arial"/>
                <w:sz w:val="18"/>
                <w:szCs w:val="18"/>
              </w:rPr>
              <w:t>23j</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11</w:t>
            </w:r>
            <w:r w:rsidR="002D40ED" w:rsidRPr="00213B34">
              <w:rPr>
                <w:rFonts w:ascii="Arial" w:hAnsi="Arial" w:cs="Arial"/>
                <w:sz w:val="18"/>
                <w:szCs w:val="18"/>
              </w:rPr>
              <w:t>.</w:t>
            </w:r>
            <w:r w:rsidRPr="00213B34">
              <w:rPr>
                <w:rFonts w:ascii="Arial" w:hAnsi="Arial" w:cs="Arial"/>
                <w:sz w:val="18"/>
                <w:szCs w:val="18"/>
              </w:rPr>
              <w:t>53d-g</w:t>
            </w:r>
          </w:p>
        </w:tc>
        <w:tc>
          <w:tcPr>
            <w:tcW w:w="1003" w:type="dxa"/>
          </w:tcPr>
          <w:p w:rsidR="004B4D79" w:rsidRPr="00213B34" w:rsidRDefault="004B4D79" w:rsidP="00892A61">
            <w:pPr>
              <w:jc w:val="right"/>
              <w:rPr>
                <w:rFonts w:ascii="Arial" w:hAnsi="Arial" w:cs="Arial"/>
                <w:sz w:val="18"/>
                <w:szCs w:val="18"/>
              </w:rPr>
            </w:pPr>
            <w:r w:rsidRPr="00213B34">
              <w:rPr>
                <w:rFonts w:ascii="Arial" w:hAnsi="Arial" w:cs="Arial"/>
                <w:sz w:val="18"/>
                <w:szCs w:val="18"/>
              </w:rPr>
              <w:t>5</w:t>
            </w:r>
            <w:r w:rsidR="002D40ED" w:rsidRPr="00213B34">
              <w:rPr>
                <w:rFonts w:ascii="Arial" w:hAnsi="Arial" w:cs="Arial"/>
                <w:sz w:val="18"/>
                <w:szCs w:val="18"/>
              </w:rPr>
              <w:t>.</w:t>
            </w:r>
            <w:r w:rsidRPr="00213B34">
              <w:rPr>
                <w:rFonts w:ascii="Arial" w:hAnsi="Arial" w:cs="Arial"/>
                <w:sz w:val="18"/>
                <w:szCs w:val="18"/>
              </w:rPr>
              <w:t>87g</w:t>
            </w:r>
          </w:p>
        </w:tc>
      </w:tr>
      <w:tr w:rsidR="004B4D79" w:rsidRPr="00213B34" w:rsidTr="005F19B8">
        <w:tc>
          <w:tcPr>
            <w:tcW w:w="1827" w:type="dxa"/>
          </w:tcPr>
          <w:p w:rsidR="004B4D79" w:rsidRPr="00213B34" w:rsidRDefault="004B4D79" w:rsidP="00CE591C">
            <w:pPr>
              <w:jc w:val="both"/>
              <w:rPr>
                <w:rFonts w:ascii="Arial" w:hAnsi="Arial" w:cs="Arial"/>
                <w:sz w:val="18"/>
                <w:szCs w:val="18"/>
              </w:rPr>
            </w:pPr>
            <w:r w:rsidRPr="00213B34">
              <w:rPr>
                <w:rFonts w:ascii="Arial" w:hAnsi="Arial" w:cs="Arial"/>
                <w:sz w:val="18"/>
                <w:szCs w:val="18"/>
              </w:rPr>
              <w:t>Srikandi Kuning</w:t>
            </w:r>
          </w:p>
        </w:tc>
        <w:tc>
          <w:tcPr>
            <w:tcW w:w="1258"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0</w:t>
            </w:r>
          </w:p>
        </w:tc>
        <w:tc>
          <w:tcPr>
            <w:tcW w:w="1843" w:type="dxa"/>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 xml:space="preserve">     91</w:t>
            </w:r>
            <w:r w:rsidR="002D40ED" w:rsidRPr="00213B34">
              <w:rPr>
                <w:rFonts w:ascii="Arial" w:hAnsi="Arial" w:cs="Arial"/>
                <w:sz w:val="18"/>
                <w:szCs w:val="18"/>
              </w:rPr>
              <w:t>.</w:t>
            </w:r>
            <w:r w:rsidRPr="00213B34">
              <w:rPr>
                <w:rFonts w:ascii="Arial" w:hAnsi="Arial" w:cs="Arial"/>
                <w:sz w:val="18"/>
                <w:szCs w:val="18"/>
              </w:rPr>
              <w:t>33abc</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27</w:t>
            </w:r>
            <w:r w:rsidR="002D40ED" w:rsidRPr="00213B34">
              <w:rPr>
                <w:rFonts w:ascii="Arial" w:hAnsi="Arial" w:cs="Arial"/>
                <w:sz w:val="18"/>
                <w:szCs w:val="18"/>
              </w:rPr>
              <w:t>.</w:t>
            </w:r>
            <w:r w:rsidRPr="00213B34">
              <w:rPr>
                <w:rFonts w:ascii="Arial" w:hAnsi="Arial" w:cs="Arial"/>
                <w:sz w:val="18"/>
                <w:szCs w:val="18"/>
              </w:rPr>
              <w:t>63a-d</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12</w:t>
            </w:r>
            <w:r w:rsidR="002D40ED" w:rsidRPr="00213B34">
              <w:rPr>
                <w:rFonts w:ascii="Arial" w:hAnsi="Arial" w:cs="Arial"/>
                <w:sz w:val="18"/>
                <w:szCs w:val="18"/>
              </w:rPr>
              <w:t>.</w:t>
            </w:r>
            <w:r w:rsidRPr="00213B34">
              <w:rPr>
                <w:rFonts w:ascii="Arial" w:hAnsi="Arial" w:cs="Arial"/>
                <w:sz w:val="18"/>
                <w:szCs w:val="18"/>
              </w:rPr>
              <w:t>90b-e</w:t>
            </w:r>
          </w:p>
        </w:tc>
        <w:tc>
          <w:tcPr>
            <w:tcW w:w="1003" w:type="dxa"/>
          </w:tcPr>
          <w:p w:rsidR="004B4D79" w:rsidRPr="00213B34" w:rsidRDefault="004B4D79" w:rsidP="00892A61">
            <w:pPr>
              <w:jc w:val="right"/>
              <w:rPr>
                <w:rFonts w:ascii="Arial" w:hAnsi="Arial" w:cs="Arial"/>
                <w:sz w:val="18"/>
                <w:szCs w:val="18"/>
              </w:rPr>
            </w:pPr>
            <w:r w:rsidRPr="00213B34">
              <w:rPr>
                <w:rFonts w:ascii="Arial" w:hAnsi="Arial" w:cs="Arial"/>
                <w:sz w:val="18"/>
                <w:szCs w:val="18"/>
              </w:rPr>
              <w:t>7</w:t>
            </w:r>
            <w:r w:rsidR="002D40ED" w:rsidRPr="00213B34">
              <w:rPr>
                <w:rFonts w:ascii="Arial" w:hAnsi="Arial" w:cs="Arial"/>
                <w:sz w:val="18"/>
                <w:szCs w:val="18"/>
              </w:rPr>
              <w:t>.</w:t>
            </w:r>
            <w:r w:rsidRPr="00213B34">
              <w:rPr>
                <w:rFonts w:ascii="Arial" w:hAnsi="Arial" w:cs="Arial"/>
                <w:sz w:val="18"/>
                <w:szCs w:val="18"/>
              </w:rPr>
              <w:t>46def</w:t>
            </w:r>
          </w:p>
        </w:tc>
      </w:tr>
      <w:tr w:rsidR="004B4D79" w:rsidRPr="00213B34" w:rsidTr="005F19B8">
        <w:tc>
          <w:tcPr>
            <w:tcW w:w="1827" w:type="dxa"/>
          </w:tcPr>
          <w:p w:rsidR="004B4D79" w:rsidRPr="00213B34" w:rsidRDefault="004B4D79" w:rsidP="00CE591C">
            <w:pPr>
              <w:jc w:val="both"/>
              <w:rPr>
                <w:rFonts w:ascii="Arial" w:hAnsi="Arial" w:cs="Arial"/>
                <w:sz w:val="18"/>
                <w:szCs w:val="18"/>
              </w:rPr>
            </w:pPr>
          </w:p>
        </w:tc>
        <w:tc>
          <w:tcPr>
            <w:tcW w:w="1258"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2</w:t>
            </w:r>
          </w:p>
        </w:tc>
        <w:tc>
          <w:tcPr>
            <w:tcW w:w="1843" w:type="dxa"/>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 xml:space="preserve">     90</w:t>
            </w:r>
            <w:r w:rsidR="002D40ED" w:rsidRPr="00213B34">
              <w:rPr>
                <w:rFonts w:ascii="Arial" w:hAnsi="Arial" w:cs="Arial"/>
                <w:sz w:val="18"/>
                <w:szCs w:val="18"/>
              </w:rPr>
              <w:t>.</w:t>
            </w:r>
            <w:r w:rsidRPr="00213B34">
              <w:rPr>
                <w:rFonts w:ascii="Arial" w:hAnsi="Arial" w:cs="Arial"/>
                <w:sz w:val="18"/>
                <w:szCs w:val="18"/>
              </w:rPr>
              <w:t>00abc</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26</w:t>
            </w:r>
            <w:r w:rsidR="002D40ED" w:rsidRPr="00213B34">
              <w:rPr>
                <w:rFonts w:ascii="Arial" w:hAnsi="Arial" w:cs="Arial"/>
                <w:sz w:val="18"/>
                <w:szCs w:val="18"/>
              </w:rPr>
              <w:t>.</w:t>
            </w:r>
            <w:r w:rsidRPr="00213B34">
              <w:rPr>
                <w:rFonts w:ascii="Arial" w:hAnsi="Arial" w:cs="Arial"/>
                <w:sz w:val="18"/>
                <w:szCs w:val="18"/>
              </w:rPr>
              <w:t>17cde</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12</w:t>
            </w:r>
            <w:r w:rsidR="002D40ED" w:rsidRPr="00213B34">
              <w:rPr>
                <w:rFonts w:ascii="Arial" w:hAnsi="Arial" w:cs="Arial"/>
                <w:sz w:val="18"/>
                <w:szCs w:val="18"/>
              </w:rPr>
              <w:t>.</w:t>
            </w:r>
            <w:r w:rsidRPr="00213B34">
              <w:rPr>
                <w:rFonts w:ascii="Arial" w:hAnsi="Arial" w:cs="Arial"/>
                <w:sz w:val="18"/>
                <w:szCs w:val="18"/>
              </w:rPr>
              <w:t>37c-f</w:t>
            </w:r>
          </w:p>
        </w:tc>
        <w:tc>
          <w:tcPr>
            <w:tcW w:w="1003" w:type="dxa"/>
          </w:tcPr>
          <w:p w:rsidR="004B4D79" w:rsidRPr="00213B34" w:rsidRDefault="004B4D79" w:rsidP="00892A61">
            <w:pPr>
              <w:jc w:val="right"/>
              <w:rPr>
                <w:rFonts w:ascii="Arial" w:hAnsi="Arial" w:cs="Arial"/>
                <w:sz w:val="18"/>
                <w:szCs w:val="18"/>
              </w:rPr>
            </w:pPr>
            <w:r w:rsidRPr="00213B34">
              <w:rPr>
                <w:rFonts w:ascii="Arial" w:hAnsi="Arial" w:cs="Arial"/>
                <w:sz w:val="18"/>
                <w:szCs w:val="18"/>
              </w:rPr>
              <w:t>8</w:t>
            </w:r>
            <w:r w:rsidR="002D40ED" w:rsidRPr="00213B34">
              <w:rPr>
                <w:rFonts w:ascii="Arial" w:hAnsi="Arial" w:cs="Arial"/>
                <w:sz w:val="18"/>
                <w:szCs w:val="18"/>
              </w:rPr>
              <w:t>.</w:t>
            </w:r>
            <w:r w:rsidRPr="00213B34">
              <w:rPr>
                <w:rFonts w:ascii="Arial" w:hAnsi="Arial" w:cs="Arial"/>
                <w:sz w:val="18"/>
                <w:szCs w:val="18"/>
              </w:rPr>
              <w:t>33a-f</w:t>
            </w:r>
          </w:p>
        </w:tc>
      </w:tr>
      <w:tr w:rsidR="004B4D79" w:rsidRPr="00213B34" w:rsidTr="005F19B8">
        <w:tc>
          <w:tcPr>
            <w:tcW w:w="1827" w:type="dxa"/>
          </w:tcPr>
          <w:p w:rsidR="004B4D79" w:rsidRPr="00213B34" w:rsidRDefault="004B4D79" w:rsidP="00CE591C">
            <w:pPr>
              <w:jc w:val="both"/>
              <w:rPr>
                <w:rFonts w:ascii="Arial" w:hAnsi="Arial" w:cs="Arial"/>
                <w:sz w:val="18"/>
                <w:szCs w:val="18"/>
              </w:rPr>
            </w:pPr>
          </w:p>
        </w:tc>
        <w:tc>
          <w:tcPr>
            <w:tcW w:w="1258"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4</w:t>
            </w:r>
          </w:p>
        </w:tc>
        <w:tc>
          <w:tcPr>
            <w:tcW w:w="1843" w:type="dxa"/>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90</w:t>
            </w:r>
            <w:r w:rsidR="002D40ED" w:rsidRPr="00213B34">
              <w:rPr>
                <w:rFonts w:ascii="Arial" w:hAnsi="Arial" w:cs="Arial"/>
                <w:sz w:val="18"/>
                <w:szCs w:val="18"/>
              </w:rPr>
              <w:t>.</w:t>
            </w:r>
            <w:r w:rsidRPr="00213B34">
              <w:rPr>
                <w:rFonts w:ascii="Arial" w:hAnsi="Arial" w:cs="Arial"/>
                <w:sz w:val="18"/>
                <w:szCs w:val="18"/>
              </w:rPr>
              <w:t>00abc</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27</w:t>
            </w:r>
            <w:r w:rsidR="002D40ED" w:rsidRPr="00213B34">
              <w:rPr>
                <w:rFonts w:ascii="Arial" w:hAnsi="Arial" w:cs="Arial"/>
                <w:sz w:val="18"/>
                <w:szCs w:val="18"/>
              </w:rPr>
              <w:t>.</w:t>
            </w:r>
            <w:r w:rsidRPr="00213B34">
              <w:rPr>
                <w:rFonts w:ascii="Arial" w:hAnsi="Arial" w:cs="Arial"/>
                <w:sz w:val="18"/>
                <w:szCs w:val="18"/>
              </w:rPr>
              <w:t>77a-d</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15</w:t>
            </w:r>
            <w:r w:rsidR="002D40ED" w:rsidRPr="00213B34">
              <w:rPr>
                <w:rFonts w:ascii="Arial" w:hAnsi="Arial" w:cs="Arial"/>
                <w:sz w:val="18"/>
                <w:szCs w:val="18"/>
              </w:rPr>
              <w:t>.</w:t>
            </w:r>
            <w:r w:rsidRPr="00213B34">
              <w:rPr>
                <w:rFonts w:ascii="Arial" w:hAnsi="Arial" w:cs="Arial"/>
                <w:sz w:val="18"/>
                <w:szCs w:val="18"/>
              </w:rPr>
              <w:t>77a</w:t>
            </w:r>
          </w:p>
        </w:tc>
        <w:tc>
          <w:tcPr>
            <w:tcW w:w="1003" w:type="dxa"/>
          </w:tcPr>
          <w:p w:rsidR="004B4D79" w:rsidRPr="00213B34" w:rsidRDefault="004B4D79" w:rsidP="00892A61">
            <w:pPr>
              <w:jc w:val="right"/>
              <w:rPr>
                <w:rFonts w:ascii="Arial" w:hAnsi="Arial" w:cs="Arial"/>
                <w:sz w:val="18"/>
                <w:szCs w:val="18"/>
              </w:rPr>
            </w:pPr>
            <w:r w:rsidRPr="00213B34">
              <w:rPr>
                <w:rFonts w:ascii="Arial" w:hAnsi="Arial" w:cs="Arial"/>
                <w:sz w:val="18"/>
                <w:szCs w:val="18"/>
              </w:rPr>
              <w:t>9</w:t>
            </w:r>
            <w:r w:rsidR="002D40ED" w:rsidRPr="00213B34">
              <w:rPr>
                <w:rFonts w:ascii="Arial" w:hAnsi="Arial" w:cs="Arial"/>
                <w:sz w:val="18"/>
                <w:szCs w:val="18"/>
              </w:rPr>
              <w:t>.</w:t>
            </w:r>
            <w:r w:rsidRPr="00213B34">
              <w:rPr>
                <w:rFonts w:ascii="Arial" w:hAnsi="Arial" w:cs="Arial"/>
                <w:sz w:val="18"/>
                <w:szCs w:val="18"/>
              </w:rPr>
              <w:t>05a-d</w:t>
            </w:r>
          </w:p>
        </w:tc>
      </w:tr>
      <w:tr w:rsidR="004B4D79" w:rsidRPr="00213B34" w:rsidTr="005F19B8">
        <w:tc>
          <w:tcPr>
            <w:tcW w:w="1827" w:type="dxa"/>
          </w:tcPr>
          <w:p w:rsidR="004B4D79" w:rsidRPr="00213B34" w:rsidRDefault="004B4D79" w:rsidP="00CE591C">
            <w:pPr>
              <w:jc w:val="both"/>
              <w:rPr>
                <w:rFonts w:ascii="Arial" w:hAnsi="Arial" w:cs="Arial"/>
                <w:sz w:val="18"/>
                <w:szCs w:val="18"/>
              </w:rPr>
            </w:pPr>
          </w:p>
        </w:tc>
        <w:tc>
          <w:tcPr>
            <w:tcW w:w="1258"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6</w:t>
            </w:r>
          </w:p>
        </w:tc>
        <w:tc>
          <w:tcPr>
            <w:tcW w:w="1843" w:type="dxa"/>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86</w:t>
            </w:r>
            <w:r w:rsidR="002D40ED" w:rsidRPr="00213B34">
              <w:rPr>
                <w:rFonts w:ascii="Arial" w:hAnsi="Arial" w:cs="Arial"/>
                <w:sz w:val="18"/>
                <w:szCs w:val="18"/>
              </w:rPr>
              <w:t>.</w:t>
            </w:r>
            <w:r w:rsidRPr="00213B34">
              <w:rPr>
                <w:rFonts w:ascii="Arial" w:hAnsi="Arial" w:cs="Arial"/>
                <w:sz w:val="18"/>
                <w:szCs w:val="18"/>
              </w:rPr>
              <w:t>67bcd</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23</w:t>
            </w:r>
            <w:r w:rsidR="002D40ED" w:rsidRPr="00213B34">
              <w:rPr>
                <w:rFonts w:ascii="Arial" w:hAnsi="Arial" w:cs="Arial"/>
                <w:sz w:val="18"/>
                <w:szCs w:val="18"/>
              </w:rPr>
              <w:t>.</w:t>
            </w:r>
            <w:r w:rsidRPr="00213B34">
              <w:rPr>
                <w:rFonts w:ascii="Arial" w:hAnsi="Arial" w:cs="Arial"/>
                <w:sz w:val="18"/>
                <w:szCs w:val="18"/>
              </w:rPr>
              <w:t>72efg</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13</w:t>
            </w:r>
            <w:r w:rsidR="002D40ED" w:rsidRPr="00213B34">
              <w:rPr>
                <w:rFonts w:ascii="Arial" w:hAnsi="Arial" w:cs="Arial"/>
                <w:sz w:val="18"/>
                <w:szCs w:val="18"/>
              </w:rPr>
              <w:t>.</w:t>
            </w:r>
            <w:r w:rsidRPr="00213B34">
              <w:rPr>
                <w:rFonts w:ascii="Arial" w:hAnsi="Arial" w:cs="Arial"/>
                <w:sz w:val="18"/>
                <w:szCs w:val="18"/>
              </w:rPr>
              <w:t>63a-d</w:t>
            </w:r>
          </w:p>
        </w:tc>
        <w:tc>
          <w:tcPr>
            <w:tcW w:w="1003" w:type="dxa"/>
          </w:tcPr>
          <w:p w:rsidR="004B4D79" w:rsidRPr="00213B34" w:rsidRDefault="004B4D79" w:rsidP="00892A61">
            <w:pPr>
              <w:jc w:val="right"/>
              <w:rPr>
                <w:rFonts w:ascii="Arial" w:hAnsi="Arial" w:cs="Arial"/>
                <w:sz w:val="18"/>
                <w:szCs w:val="18"/>
              </w:rPr>
            </w:pPr>
            <w:r w:rsidRPr="00213B34">
              <w:rPr>
                <w:rFonts w:ascii="Arial" w:hAnsi="Arial" w:cs="Arial"/>
                <w:sz w:val="18"/>
                <w:szCs w:val="18"/>
              </w:rPr>
              <w:t>7</w:t>
            </w:r>
            <w:r w:rsidR="002D40ED" w:rsidRPr="00213B34">
              <w:rPr>
                <w:rFonts w:ascii="Arial" w:hAnsi="Arial" w:cs="Arial"/>
                <w:sz w:val="18"/>
                <w:szCs w:val="18"/>
              </w:rPr>
              <w:t>.</w:t>
            </w:r>
            <w:r w:rsidRPr="00213B34">
              <w:rPr>
                <w:rFonts w:ascii="Arial" w:hAnsi="Arial" w:cs="Arial"/>
                <w:sz w:val="18"/>
                <w:szCs w:val="18"/>
              </w:rPr>
              <w:t>80b-f</w:t>
            </w:r>
          </w:p>
        </w:tc>
      </w:tr>
      <w:tr w:rsidR="004B4D79" w:rsidRPr="00213B34" w:rsidTr="005F19B8">
        <w:tc>
          <w:tcPr>
            <w:tcW w:w="1827" w:type="dxa"/>
          </w:tcPr>
          <w:p w:rsidR="004B4D79" w:rsidRPr="00213B34" w:rsidRDefault="004B4D79" w:rsidP="00CE591C">
            <w:pPr>
              <w:jc w:val="both"/>
              <w:rPr>
                <w:rFonts w:ascii="Arial" w:hAnsi="Arial" w:cs="Arial"/>
                <w:sz w:val="18"/>
                <w:szCs w:val="18"/>
              </w:rPr>
            </w:pPr>
          </w:p>
        </w:tc>
        <w:tc>
          <w:tcPr>
            <w:tcW w:w="1258"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8</w:t>
            </w:r>
          </w:p>
        </w:tc>
        <w:tc>
          <w:tcPr>
            <w:tcW w:w="1843" w:type="dxa"/>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78</w:t>
            </w:r>
            <w:r w:rsidR="002D40ED" w:rsidRPr="00213B34">
              <w:rPr>
                <w:rFonts w:ascii="Arial" w:hAnsi="Arial" w:cs="Arial"/>
                <w:sz w:val="18"/>
                <w:szCs w:val="18"/>
              </w:rPr>
              <w:t>.</w:t>
            </w:r>
            <w:r w:rsidRPr="00213B34">
              <w:rPr>
                <w:rFonts w:ascii="Arial" w:hAnsi="Arial" w:cs="Arial"/>
                <w:sz w:val="18"/>
                <w:szCs w:val="18"/>
              </w:rPr>
              <w:t>00def</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19</w:t>
            </w:r>
            <w:r w:rsidR="002D40ED" w:rsidRPr="00213B34">
              <w:rPr>
                <w:rFonts w:ascii="Arial" w:hAnsi="Arial" w:cs="Arial"/>
                <w:sz w:val="18"/>
                <w:szCs w:val="18"/>
              </w:rPr>
              <w:t>.</w:t>
            </w:r>
            <w:r w:rsidRPr="00213B34">
              <w:rPr>
                <w:rFonts w:ascii="Arial" w:hAnsi="Arial" w:cs="Arial"/>
                <w:sz w:val="18"/>
                <w:szCs w:val="18"/>
              </w:rPr>
              <w:t>00i</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13</w:t>
            </w:r>
            <w:r w:rsidR="002D40ED" w:rsidRPr="00213B34">
              <w:rPr>
                <w:rFonts w:ascii="Arial" w:hAnsi="Arial" w:cs="Arial"/>
                <w:sz w:val="18"/>
                <w:szCs w:val="18"/>
              </w:rPr>
              <w:t>.</w:t>
            </w:r>
            <w:r w:rsidRPr="00213B34">
              <w:rPr>
                <w:rFonts w:ascii="Arial" w:hAnsi="Arial" w:cs="Arial"/>
                <w:sz w:val="18"/>
                <w:szCs w:val="18"/>
              </w:rPr>
              <w:t>15b-e</w:t>
            </w:r>
          </w:p>
        </w:tc>
        <w:tc>
          <w:tcPr>
            <w:tcW w:w="1003" w:type="dxa"/>
          </w:tcPr>
          <w:p w:rsidR="004B4D79" w:rsidRPr="00213B34" w:rsidRDefault="004B4D79" w:rsidP="00892A61">
            <w:pPr>
              <w:jc w:val="right"/>
              <w:rPr>
                <w:rFonts w:ascii="Arial" w:hAnsi="Arial" w:cs="Arial"/>
                <w:sz w:val="18"/>
                <w:szCs w:val="18"/>
              </w:rPr>
            </w:pPr>
            <w:r w:rsidRPr="00213B34">
              <w:rPr>
                <w:rFonts w:ascii="Arial" w:hAnsi="Arial" w:cs="Arial"/>
                <w:sz w:val="18"/>
                <w:szCs w:val="18"/>
              </w:rPr>
              <w:t>7</w:t>
            </w:r>
            <w:r w:rsidR="002D40ED" w:rsidRPr="00213B34">
              <w:rPr>
                <w:rFonts w:ascii="Arial" w:hAnsi="Arial" w:cs="Arial"/>
                <w:sz w:val="18"/>
                <w:szCs w:val="18"/>
              </w:rPr>
              <w:t>.</w:t>
            </w:r>
            <w:r w:rsidRPr="00213B34">
              <w:rPr>
                <w:rFonts w:ascii="Arial" w:hAnsi="Arial" w:cs="Arial"/>
                <w:sz w:val="18"/>
                <w:szCs w:val="18"/>
              </w:rPr>
              <w:t>53def</w:t>
            </w:r>
          </w:p>
        </w:tc>
      </w:tr>
      <w:tr w:rsidR="004B4D79" w:rsidRPr="00213B34" w:rsidTr="005F19B8">
        <w:tc>
          <w:tcPr>
            <w:tcW w:w="1827" w:type="dxa"/>
          </w:tcPr>
          <w:p w:rsidR="004B4D79" w:rsidRPr="00213B34" w:rsidRDefault="004B4D79" w:rsidP="00CE591C">
            <w:pPr>
              <w:jc w:val="both"/>
              <w:rPr>
                <w:rFonts w:ascii="Arial" w:hAnsi="Arial" w:cs="Arial"/>
                <w:sz w:val="18"/>
                <w:szCs w:val="18"/>
              </w:rPr>
            </w:pPr>
          </w:p>
        </w:tc>
        <w:tc>
          <w:tcPr>
            <w:tcW w:w="1258"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10</w:t>
            </w:r>
          </w:p>
        </w:tc>
        <w:tc>
          <w:tcPr>
            <w:tcW w:w="1843" w:type="dxa"/>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 xml:space="preserve">     78</w:t>
            </w:r>
            <w:r w:rsidR="002D40ED" w:rsidRPr="00213B34">
              <w:rPr>
                <w:rFonts w:ascii="Arial" w:hAnsi="Arial" w:cs="Arial"/>
                <w:sz w:val="18"/>
                <w:szCs w:val="18"/>
              </w:rPr>
              <w:t>.</w:t>
            </w:r>
            <w:r w:rsidRPr="00213B34">
              <w:rPr>
                <w:rFonts w:ascii="Arial" w:hAnsi="Arial" w:cs="Arial"/>
                <w:sz w:val="18"/>
                <w:szCs w:val="18"/>
              </w:rPr>
              <w:t>67def</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19</w:t>
            </w:r>
            <w:r w:rsidR="002D40ED" w:rsidRPr="00213B34">
              <w:rPr>
                <w:rFonts w:ascii="Arial" w:hAnsi="Arial" w:cs="Arial"/>
                <w:sz w:val="18"/>
                <w:szCs w:val="18"/>
              </w:rPr>
              <w:t>.</w:t>
            </w:r>
            <w:r w:rsidRPr="00213B34">
              <w:rPr>
                <w:rFonts w:ascii="Arial" w:hAnsi="Arial" w:cs="Arial"/>
                <w:sz w:val="18"/>
                <w:szCs w:val="18"/>
              </w:rPr>
              <w:t>33hi</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11</w:t>
            </w:r>
            <w:r w:rsidR="002D40ED" w:rsidRPr="00213B34">
              <w:rPr>
                <w:rFonts w:ascii="Arial" w:hAnsi="Arial" w:cs="Arial"/>
                <w:sz w:val="18"/>
                <w:szCs w:val="18"/>
              </w:rPr>
              <w:t>.</w:t>
            </w:r>
            <w:r w:rsidRPr="00213B34">
              <w:rPr>
                <w:rFonts w:ascii="Arial" w:hAnsi="Arial" w:cs="Arial"/>
                <w:sz w:val="18"/>
                <w:szCs w:val="18"/>
              </w:rPr>
              <w:t>05efg</w:t>
            </w:r>
          </w:p>
        </w:tc>
        <w:tc>
          <w:tcPr>
            <w:tcW w:w="1003" w:type="dxa"/>
          </w:tcPr>
          <w:p w:rsidR="004B4D79" w:rsidRPr="00213B34" w:rsidRDefault="004B4D79" w:rsidP="00892A61">
            <w:pPr>
              <w:jc w:val="right"/>
              <w:rPr>
                <w:rFonts w:ascii="Arial" w:hAnsi="Arial" w:cs="Arial"/>
                <w:sz w:val="18"/>
                <w:szCs w:val="18"/>
              </w:rPr>
            </w:pPr>
            <w:r w:rsidRPr="00213B34">
              <w:rPr>
                <w:rFonts w:ascii="Arial" w:hAnsi="Arial" w:cs="Arial"/>
                <w:sz w:val="18"/>
                <w:szCs w:val="18"/>
              </w:rPr>
              <w:t>7</w:t>
            </w:r>
            <w:r w:rsidR="002D40ED" w:rsidRPr="00213B34">
              <w:rPr>
                <w:rFonts w:ascii="Arial" w:hAnsi="Arial" w:cs="Arial"/>
                <w:sz w:val="18"/>
                <w:szCs w:val="18"/>
              </w:rPr>
              <w:t>.</w:t>
            </w:r>
            <w:r w:rsidRPr="00213B34">
              <w:rPr>
                <w:rFonts w:ascii="Arial" w:hAnsi="Arial" w:cs="Arial"/>
                <w:sz w:val="18"/>
                <w:szCs w:val="18"/>
              </w:rPr>
              <w:t>13fg</w:t>
            </w:r>
          </w:p>
        </w:tc>
      </w:tr>
      <w:tr w:rsidR="004B4D79" w:rsidRPr="00213B34" w:rsidTr="005F19B8">
        <w:tc>
          <w:tcPr>
            <w:tcW w:w="1827" w:type="dxa"/>
          </w:tcPr>
          <w:p w:rsidR="004B4D79" w:rsidRPr="00213B34" w:rsidRDefault="004B4D79" w:rsidP="00CE591C">
            <w:pPr>
              <w:jc w:val="both"/>
              <w:rPr>
                <w:rFonts w:ascii="Arial" w:hAnsi="Arial" w:cs="Arial"/>
                <w:sz w:val="18"/>
                <w:szCs w:val="18"/>
              </w:rPr>
            </w:pPr>
            <w:r w:rsidRPr="00213B34">
              <w:rPr>
                <w:rFonts w:ascii="Arial" w:hAnsi="Arial" w:cs="Arial"/>
                <w:sz w:val="18"/>
                <w:szCs w:val="18"/>
              </w:rPr>
              <w:t>Lamuru</w:t>
            </w:r>
          </w:p>
        </w:tc>
        <w:tc>
          <w:tcPr>
            <w:tcW w:w="1258"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0</w:t>
            </w:r>
          </w:p>
        </w:tc>
        <w:tc>
          <w:tcPr>
            <w:tcW w:w="1843" w:type="dxa"/>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 xml:space="preserve">     98</w:t>
            </w:r>
            <w:r w:rsidR="002D40ED" w:rsidRPr="00213B34">
              <w:rPr>
                <w:rFonts w:ascii="Arial" w:hAnsi="Arial" w:cs="Arial"/>
                <w:sz w:val="18"/>
                <w:szCs w:val="18"/>
              </w:rPr>
              <w:t>.</w:t>
            </w:r>
            <w:r w:rsidRPr="00213B34">
              <w:rPr>
                <w:rFonts w:ascii="Arial" w:hAnsi="Arial" w:cs="Arial"/>
                <w:sz w:val="18"/>
                <w:szCs w:val="18"/>
              </w:rPr>
              <w:t>00a</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29</w:t>
            </w:r>
            <w:r w:rsidR="002D40ED" w:rsidRPr="00213B34">
              <w:rPr>
                <w:rFonts w:ascii="Arial" w:hAnsi="Arial" w:cs="Arial"/>
                <w:sz w:val="18"/>
                <w:szCs w:val="18"/>
              </w:rPr>
              <w:t>.</w:t>
            </w:r>
            <w:r w:rsidRPr="00213B34">
              <w:rPr>
                <w:rFonts w:ascii="Arial" w:hAnsi="Arial" w:cs="Arial"/>
                <w:sz w:val="18"/>
                <w:szCs w:val="18"/>
              </w:rPr>
              <w:t>39ab</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13</w:t>
            </w:r>
            <w:r w:rsidR="002D40ED" w:rsidRPr="00213B34">
              <w:rPr>
                <w:rFonts w:ascii="Arial" w:hAnsi="Arial" w:cs="Arial"/>
                <w:sz w:val="18"/>
                <w:szCs w:val="18"/>
              </w:rPr>
              <w:t>.</w:t>
            </w:r>
            <w:r w:rsidRPr="00213B34">
              <w:rPr>
                <w:rFonts w:ascii="Arial" w:hAnsi="Arial" w:cs="Arial"/>
                <w:sz w:val="18"/>
                <w:szCs w:val="18"/>
              </w:rPr>
              <w:t>65a-d</w:t>
            </w:r>
          </w:p>
        </w:tc>
        <w:tc>
          <w:tcPr>
            <w:tcW w:w="1003" w:type="dxa"/>
          </w:tcPr>
          <w:p w:rsidR="004B4D79" w:rsidRPr="00213B34" w:rsidRDefault="004B4D79" w:rsidP="00892A61">
            <w:pPr>
              <w:jc w:val="right"/>
              <w:rPr>
                <w:rFonts w:ascii="Arial" w:hAnsi="Arial" w:cs="Arial"/>
                <w:sz w:val="18"/>
                <w:szCs w:val="18"/>
              </w:rPr>
            </w:pPr>
            <w:r w:rsidRPr="00213B34">
              <w:rPr>
                <w:rFonts w:ascii="Arial" w:hAnsi="Arial" w:cs="Arial"/>
                <w:sz w:val="18"/>
                <w:szCs w:val="18"/>
              </w:rPr>
              <w:t>8</w:t>
            </w:r>
            <w:r w:rsidR="002D40ED" w:rsidRPr="00213B34">
              <w:rPr>
                <w:rFonts w:ascii="Arial" w:hAnsi="Arial" w:cs="Arial"/>
                <w:sz w:val="18"/>
                <w:szCs w:val="18"/>
              </w:rPr>
              <w:t>.</w:t>
            </w:r>
            <w:r w:rsidRPr="00213B34">
              <w:rPr>
                <w:rFonts w:ascii="Arial" w:hAnsi="Arial" w:cs="Arial"/>
                <w:sz w:val="18"/>
                <w:szCs w:val="18"/>
              </w:rPr>
              <w:t>77a-e</w:t>
            </w:r>
          </w:p>
        </w:tc>
      </w:tr>
      <w:tr w:rsidR="004B4D79" w:rsidRPr="00213B34" w:rsidTr="005F19B8">
        <w:tc>
          <w:tcPr>
            <w:tcW w:w="1827" w:type="dxa"/>
          </w:tcPr>
          <w:p w:rsidR="004B4D79" w:rsidRPr="00213B34" w:rsidRDefault="004B4D79" w:rsidP="00CE591C">
            <w:pPr>
              <w:jc w:val="both"/>
              <w:rPr>
                <w:rFonts w:ascii="Arial" w:hAnsi="Arial" w:cs="Arial"/>
                <w:sz w:val="18"/>
                <w:szCs w:val="18"/>
              </w:rPr>
            </w:pPr>
          </w:p>
        </w:tc>
        <w:tc>
          <w:tcPr>
            <w:tcW w:w="1258"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2</w:t>
            </w:r>
          </w:p>
        </w:tc>
        <w:tc>
          <w:tcPr>
            <w:tcW w:w="1843" w:type="dxa"/>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 xml:space="preserve">     96</w:t>
            </w:r>
            <w:r w:rsidR="002D40ED" w:rsidRPr="00213B34">
              <w:rPr>
                <w:rFonts w:ascii="Arial" w:hAnsi="Arial" w:cs="Arial"/>
                <w:sz w:val="18"/>
                <w:szCs w:val="18"/>
              </w:rPr>
              <w:t>.</w:t>
            </w:r>
            <w:r w:rsidRPr="00213B34">
              <w:rPr>
                <w:rFonts w:ascii="Arial" w:hAnsi="Arial" w:cs="Arial"/>
                <w:sz w:val="18"/>
                <w:szCs w:val="18"/>
              </w:rPr>
              <w:t>67ab</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29</w:t>
            </w:r>
            <w:r w:rsidR="002D40ED" w:rsidRPr="00213B34">
              <w:rPr>
                <w:rFonts w:ascii="Arial" w:hAnsi="Arial" w:cs="Arial"/>
                <w:sz w:val="18"/>
                <w:szCs w:val="18"/>
              </w:rPr>
              <w:t>.</w:t>
            </w:r>
            <w:r w:rsidRPr="00213B34">
              <w:rPr>
                <w:rFonts w:ascii="Arial" w:hAnsi="Arial" w:cs="Arial"/>
                <w:sz w:val="18"/>
                <w:szCs w:val="18"/>
              </w:rPr>
              <w:t>03abc</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13</w:t>
            </w:r>
            <w:r w:rsidR="002D40ED" w:rsidRPr="00213B34">
              <w:rPr>
                <w:rFonts w:ascii="Arial" w:hAnsi="Arial" w:cs="Arial"/>
                <w:sz w:val="18"/>
                <w:szCs w:val="18"/>
              </w:rPr>
              <w:t>.</w:t>
            </w:r>
            <w:r w:rsidRPr="00213B34">
              <w:rPr>
                <w:rFonts w:ascii="Arial" w:hAnsi="Arial" w:cs="Arial"/>
                <w:sz w:val="18"/>
                <w:szCs w:val="18"/>
              </w:rPr>
              <w:t>97a-d</w:t>
            </w:r>
          </w:p>
        </w:tc>
        <w:tc>
          <w:tcPr>
            <w:tcW w:w="1003" w:type="dxa"/>
          </w:tcPr>
          <w:p w:rsidR="004B4D79" w:rsidRPr="00213B34" w:rsidRDefault="004B4D79" w:rsidP="00892A61">
            <w:pPr>
              <w:jc w:val="right"/>
              <w:rPr>
                <w:rFonts w:ascii="Arial" w:hAnsi="Arial" w:cs="Arial"/>
                <w:sz w:val="18"/>
                <w:szCs w:val="18"/>
              </w:rPr>
            </w:pPr>
            <w:r w:rsidRPr="00213B34">
              <w:rPr>
                <w:rFonts w:ascii="Arial" w:hAnsi="Arial" w:cs="Arial"/>
                <w:sz w:val="18"/>
                <w:szCs w:val="18"/>
              </w:rPr>
              <w:t>8</w:t>
            </w:r>
            <w:r w:rsidR="002D40ED" w:rsidRPr="00213B34">
              <w:rPr>
                <w:rFonts w:ascii="Arial" w:hAnsi="Arial" w:cs="Arial"/>
                <w:sz w:val="18"/>
                <w:szCs w:val="18"/>
              </w:rPr>
              <w:t>.</w:t>
            </w:r>
            <w:r w:rsidRPr="00213B34">
              <w:rPr>
                <w:rFonts w:ascii="Arial" w:hAnsi="Arial" w:cs="Arial"/>
                <w:sz w:val="18"/>
                <w:szCs w:val="18"/>
              </w:rPr>
              <w:t>47a-f</w:t>
            </w:r>
          </w:p>
        </w:tc>
      </w:tr>
      <w:tr w:rsidR="004B4D79" w:rsidRPr="00213B34" w:rsidTr="005F19B8">
        <w:tc>
          <w:tcPr>
            <w:tcW w:w="1827" w:type="dxa"/>
          </w:tcPr>
          <w:p w:rsidR="004B4D79" w:rsidRPr="00213B34" w:rsidRDefault="004B4D79" w:rsidP="00CE591C">
            <w:pPr>
              <w:jc w:val="both"/>
              <w:rPr>
                <w:rFonts w:ascii="Arial" w:hAnsi="Arial" w:cs="Arial"/>
                <w:sz w:val="18"/>
                <w:szCs w:val="18"/>
              </w:rPr>
            </w:pPr>
          </w:p>
        </w:tc>
        <w:tc>
          <w:tcPr>
            <w:tcW w:w="1258"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4</w:t>
            </w:r>
          </w:p>
        </w:tc>
        <w:tc>
          <w:tcPr>
            <w:tcW w:w="1843" w:type="dxa"/>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 xml:space="preserve">     95</w:t>
            </w:r>
            <w:r w:rsidR="002D40ED" w:rsidRPr="00213B34">
              <w:rPr>
                <w:rFonts w:ascii="Arial" w:hAnsi="Arial" w:cs="Arial"/>
                <w:sz w:val="18"/>
                <w:szCs w:val="18"/>
              </w:rPr>
              <w:t>.</w:t>
            </w:r>
            <w:r w:rsidRPr="00213B34">
              <w:rPr>
                <w:rFonts w:ascii="Arial" w:hAnsi="Arial" w:cs="Arial"/>
                <w:sz w:val="18"/>
                <w:szCs w:val="18"/>
              </w:rPr>
              <w:t>33ab</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27</w:t>
            </w:r>
            <w:r w:rsidR="002D40ED" w:rsidRPr="00213B34">
              <w:rPr>
                <w:rFonts w:ascii="Arial" w:hAnsi="Arial" w:cs="Arial"/>
                <w:sz w:val="18"/>
                <w:szCs w:val="18"/>
              </w:rPr>
              <w:t>.</w:t>
            </w:r>
            <w:r w:rsidRPr="00213B34">
              <w:rPr>
                <w:rFonts w:ascii="Arial" w:hAnsi="Arial" w:cs="Arial"/>
                <w:sz w:val="18"/>
                <w:szCs w:val="18"/>
              </w:rPr>
              <w:t>82a-d</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14</w:t>
            </w:r>
            <w:r w:rsidR="002D40ED" w:rsidRPr="00213B34">
              <w:rPr>
                <w:rFonts w:ascii="Arial" w:hAnsi="Arial" w:cs="Arial"/>
                <w:sz w:val="18"/>
                <w:szCs w:val="18"/>
              </w:rPr>
              <w:t>.</w:t>
            </w:r>
            <w:r w:rsidRPr="00213B34">
              <w:rPr>
                <w:rFonts w:ascii="Arial" w:hAnsi="Arial" w:cs="Arial"/>
                <w:sz w:val="18"/>
                <w:szCs w:val="18"/>
              </w:rPr>
              <w:t>45abc</w:t>
            </w:r>
          </w:p>
        </w:tc>
        <w:tc>
          <w:tcPr>
            <w:tcW w:w="1003" w:type="dxa"/>
          </w:tcPr>
          <w:p w:rsidR="004B4D79" w:rsidRPr="00213B34" w:rsidRDefault="004B4D79" w:rsidP="00892A61">
            <w:pPr>
              <w:jc w:val="right"/>
              <w:rPr>
                <w:rFonts w:ascii="Arial" w:hAnsi="Arial" w:cs="Arial"/>
                <w:sz w:val="18"/>
                <w:szCs w:val="18"/>
              </w:rPr>
            </w:pPr>
            <w:r w:rsidRPr="00213B34">
              <w:rPr>
                <w:rFonts w:ascii="Arial" w:hAnsi="Arial" w:cs="Arial"/>
                <w:sz w:val="18"/>
                <w:szCs w:val="18"/>
              </w:rPr>
              <w:t>9</w:t>
            </w:r>
            <w:r w:rsidR="002D40ED" w:rsidRPr="00213B34">
              <w:rPr>
                <w:rFonts w:ascii="Arial" w:hAnsi="Arial" w:cs="Arial"/>
                <w:sz w:val="18"/>
                <w:szCs w:val="18"/>
              </w:rPr>
              <w:t>.</w:t>
            </w:r>
            <w:r w:rsidRPr="00213B34">
              <w:rPr>
                <w:rFonts w:ascii="Arial" w:hAnsi="Arial" w:cs="Arial"/>
                <w:sz w:val="18"/>
                <w:szCs w:val="18"/>
              </w:rPr>
              <w:t>64a</w:t>
            </w:r>
          </w:p>
        </w:tc>
      </w:tr>
      <w:tr w:rsidR="004B4D79" w:rsidRPr="00213B34" w:rsidTr="005F19B8">
        <w:tc>
          <w:tcPr>
            <w:tcW w:w="1827" w:type="dxa"/>
          </w:tcPr>
          <w:p w:rsidR="004B4D79" w:rsidRPr="00213B34" w:rsidRDefault="004B4D79" w:rsidP="00CE591C">
            <w:pPr>
              <w:jc w:val="both"/>
              <w:rPr>
                <w:rFonts w:ascii="Arial" w:hAnsi="Arial" w:cs="Arial"/>
                <w:sz w:val="18"/>
                <w:szCs w:val="18"/>
              </w:rPr>
            </w:pPr>
          </w:p>
        </w:tc>
        <w:tc>
          <w:tcPr>
            <w:tcW w:w="1258"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6</w:t>
            </w:r>
          </w:p>
        </w:tc>
        <w:tc>
          <w:tcPr>
            <w:tcW w:w="1843" w:type="dxa"/>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 xml:space="preserve">     95</w:t>
            </w:r>
            <w:r w:rsidR="002D40ED" w:rsidRPr="00213B34">
              <w:rPr>
                <w:rFonts w:ascii="Arial" w:hAnsi="Arial" w:cs="Arial"/>
                <w:sz w:val="18"/>
                <w:szCs w:val="18"/>
              </w:rPr>
              <w:t>.</w:t>
            </w:r>
            <w:r w:rsidRPr="00213B34">
              <w:rPr>
                <w:rFonts w:ascii="Arial" w:hAnsi="Arial" w:cs="Arial"/>
                <w:sz w:val="18"/>
                <w:szCs w:val="18"/>
              </w:rPr>
              <w:t>33ab</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24</w:t>
            </w:r>
            <w:r w:rsidR="002D40ED" w:rsidRPr="00213B34">
              <w:rPr>
                <w:rFonts w:ascii="Arial" w:hAnsi="Arial" w:cs="Arial"/>
                <w:sz w:val="18"/>
                <w:szCs w:val="18"/>
              </w:rPr>
              <w:t>.</w:t>
            </w:r>
            <w:r w:rsidRPr="00213B34">
              <w:rPr>
                <w:rFonts w:ascii="Arial" w:hAnsi="Arial" w:cs="Arial"/>
                <w:sz w:val="18"/>
                <w:szCs w:val="18"/>
              </w:rPr>
              <w:t>37efg</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14</w:t>
            </w:r>
            <w:r w:rsidR="002D40ED" w:rsidRPr="00213B34">
              <w:rPr>
                <w:rFonts w:ascii="Arial" w:hAnsi="Arial" w:cs="Arial"/>
                <w:sz w:val="18"/>
                <w:szCs w:val="18"/>
              </w:rPr>
              <w:t>.</w:t>
            </w:r>
            <w:r w:rsidRPr="00213B34">
              <w:rPr>
                <w:rFonts w:ascii="Arial" w:hAnsi="Arial" w:cs="Arial"/>
                <w:sz w:val="18"/>
                <w:szCs w:val="18"/>
              </w:rPr>
              <w:t>41abc</w:t>
            </w:r>
          </w:p>
        </w:tc>
        <w:tc>
          <w:tcPr>
            <w:tcW w:w="1003" w:type="dxa"/>
          </w:tcPr>
          <w:p w:rsidR="004B4D79" w:rsidRPr="00213B34" w:rsidRDefault="004B4D79" w:rsidP="00892A61">
            <w:pPr>
              <w:jc w:val="right"/>
              <w:rPr>
                <w:rFonts w:ascii="Arial" w:hAnsi="Arial" w:cs="Arial"/>
                <w:sz w:val="18"/>
                <w:szCs w:val="18"/>
              </w:rPr>
            </w:pPr>
            <w:r w:rsidRPr="00213B34">
              <w:rPr>
                <w:rFonts w:ascii="Arial" w:hAnsi="Arial" w:cs="Arial"/>
                <w:sz w:val="18"/>
                <w:szCs w:val="18"/>
              </w:rPr>
              <w:t>9</w:t>
            </w:r>
            <w:r w:rsidR="002D40ED" w:rsidRPr="00213B34">
              <w:rPr>
                <w:rFonts w:ascii="Arial" w:hAnsi="Arial" w:cs="Arial"/>
                <w:sz w:val="18"/>
                <w:szCs w:val="18"/>
              </w:rPr>
              <w:t>.</w:t>
            </w:r>
            <w:r w:rsidRPr="00213B34">
              <w:rPr>
                <w:rFonts w:ascii="Arial" w:hAnsi="Arial" w:cs="Arial"/>
                <w:sz w:val="18"/>
                <w:szCs w:val="18"/>
              </w:rPr>
              <w:t>25abc</w:t>
            </w:r>
          </w:p>
        </w:tc>
      </w:tr>
      <w:tr w:rsidR="004B4D79" w:rsidRPr="00213B34" w:rsidTr="005F19B8">
        <w:tc>
          <w:tcPr>
            <w:tcW w:w="1827" w:type="dxa"/>
          </w:tcPr>
          <w:p w:rsidR="004B4D79" w:rsidRPr="00213B34" w:rsidRDefault="004B4D79" w:rsidP="00CE591C">
            <w:pPr>
              <w:jc w:val="both"/>
              <w:rPr>
                <w:rFonts w:ascii="Arial" w:hAnsi="Arial" w:cs="Arial"/>
                <w:sz w:val="18"/>
                <w:szCs w:val="18"/>
              </w:rPr>
            </w:pPr>
          </w:p>
        </w:tc>
        <w:tc>
          <w:tcPr>
            <w:tcW w:w="1258"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8</w:t>
            </w:r>
          </w:p>
        </w:tc>
        <w:tc>
          <w:tcPr>
            <w:tcW w:w="1843" w:type="dxa"/>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 xml:space="preserve">     97</w:t>
            </w:r>
            <w:r w:rsidR="002D40ED" w:rsidRPr="00213B34">
              <w:rPr>
                <w:rFonts w:ascii="Arial" w:hAnsi="Arial" w:cs="Arial"/>
                <w:sz w:val="18"/>
                <w:szCs w:val="18"/>
              </w:rPr>
              <w:t>.</w:t>
            </w:r>
            <w:r w:rsidRPr="00213B34">
              <w:rPr>
                <w:rFonts w:ascii="Arial" w:hAnsi="Arial" w:cs="Arial"/>
                <w:sz w:val="18"/>
                <w:szCs w:val="18"/>
              </w:rPr>
              <w:t>33a</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25</w:t>
            </w:r>
            <w:r w:rsidR="002D40ED" w:rsidRPr="00213B34">
              <w:rPr>
                <w:rFonts w:ascii="Arial" w:hAnsi="Arial" w:cs="Arial"/>
                <w:sz w:val="18"/>
                <w:szCs w:val="18"/>
              </w:rPr>
              <w:t>.</w:t>
            </w:r>
            <w:r w:rsidRPr="00213B34">
              <w:rPr>
                <w:rFonts w:ascii="Arial" w:hAnsi="Arial" w:cs="Arial"/>
                <w:sz w:val="18"/>
                <w:szCs w:val="18"/>
              </w:rPr>
              <w:t>51def</w:t>
            </w:r>
          </w:p>
        </w:tc>
        <w:tc>
          <w:tcPr>
            <w:tcW w:w="1559" w:type="dxa"/>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12</w:t>
            </w:r>
            <w:r w:rsidR="002D40ED" w:rsidRPr="00213B34">
              <w:rPr>
                <w:rFonts w:ascii="Arial" w:hAnsi="Arial" w:cs="Arial"/>
                <w:sz w:val="18"/>
                <w:szCs w:val="18"/>
              </w:rPr>
              <w:t>.</w:t>
            </w:r>
            <w:r w:rsidRPr="00213B34">
              <w:rPr>
                <w:rFonts w:ascii="Arial" w:hAnsi="Arial" w:cs="Arial"/>
                <w:sz w:val="18"/>
                <w:szCs w:val="18"/>
              </w:rPr>
              <w:t>58b-e</w:t>
            </w:r>
          </w:p>
        </w:tc>
        <w:tc>
          <w:tcPr>
            <w:tcW w:w="1003" w:type="dxa"/>
          </w:tcPr>
          <w:p w:rsidR="004B4D79" w:rsidRPr="00213B34" w:rsidRDefault="004B4D79" w:rsidP="00892A61">
            <w:pPr>
              <w:jc w:val="right"/>
              <w:rPr>
                <w:rFonts w:ascii="Arial" w:hAnsi="Arial" w:cs="Arial"/>
                <w:sz w:val="18"/>
                <w:szCs w:val="18"/>
              </w:rPr>
            </w:pPr>
            <w:r w:rsidRPr="00213B34">
              <w:rPr>
                <w:rFonts w:ascii="Arial" w:hAnsi="Arial" w:cs="Arial"/>
                <w:sz w:val="18"/>
                <w:szCs w:val="18"/>
              </w:rPr>
              <w:t>7</w:t>
            </w:r>
            <w:r w:rsidR="002D40ED" w:rsidRPr="00213B34">
              <w:rPr>
                <w:rFonts w:ascii="Arial" w:hAnsi="Arial" w:cs="Arial"/>
                <w:sz w:val="18"/>
                <w:szCs w:val="18"/>
              </w:rPr>
              <w:t>.</w:t>
            </w:r>
            <w:r w:rsidRPr="00213B34">
              <w:rPr>
                <w:rFonts w:ascii="Arial" w:hAnsi="Arial" w:cs="Arial"/>
                <w:sz w:val="18"/>
                <w:szCs w:val="18"/>
              </w:rPr>
              <w:t>80b-f</w:t>
            </w:r>
          </w:p>
        </w:tc>
      </w:tr>
      <w:tr w:rsidR="004B4D79" w:rsidRPr="00213B34" w:rsidTr="005F19B8">
        <w:tc>
          <w:tcPr>
            <w:tcW w:w="1827" w:type="dxa"/>
            <w:tcBorders>
              <w:bottom w:val="single" w:sz="4" w:space="0" w:color="auto"/>
            </w:tcBorders>
          </w:tcPr>
          <w:p w:rsidR="004B4D79" w:rsidRPr="00213B34" w:rsidRDefault="004B4D79" w:rsidP="00CE591C">
            <w:pPr>
              <w:jc w:val="both"/>
              <w:rPr>
                <w:rFonts w:ascii="Arial" w:hAnsi="Arial" w:cs="Arial"/>
                <w:sz w:val="18"/>
                <w:szCs w:val="18"/>
              </w:rPr>
            </w:pPr>
          </w:p>
        </w:tc>
        <w:tc>
          <w:tcPr>
            <w:tcW w:w="1258" w:type="dxa"/>
            <w:tcBorders>
              <w:bottom w:val="single" w:sz="4" w:space="0" w:color="auto"/>
            </w:tcBorders>
          </w:tcPr>
          <w:p w:rsidR="004B4D79" w:rsidRPr="00213B34" w:rsidRDefault="004B4D79" w:rsidP="00CE591C">
            <w:pPr>
              <w:jc w:val="center"/>
              <w:rPr>
                <w:rFonts w:ascii="Arial" w:hAnsi="Arial" w:cs="Arial"/>
                <w:sz w:val="18"/>
                <w:szCs w:val="18"/>
              </w:rPr>
            </w:pPr>
            <w:r w:rsidRPr="00213B34">
              <w:rPr>
                <w:rFonts w:ascii="Arial" w:hAnsi="Arial" w:cs="Arial"/>
                <w:sz w:val="18"/>
                <w:szCs w:val="18"/>
              </w:rPr>
              <w:t>10</w:t>
            </w:r>
          </w:p>
        </w:tc>
        <w:tc>
          <w:tcPr>
            <w:tcW w:w="1843" w:type="dxa"/>
            <w:tcBorders>
              <w:bottom w:val="single" w:sz="4" w:space="0" w:color="auto"/>
            </w:tcBorders>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 xml:space="preserve">     98,67a</w:t>
            </w:r>
          </w:p>
        </w:tc>
        <w:tc>
          <w:tcPr>
            <w:tcW w:w="1559" w:type="dxa"/>
            <w:tcBorders>
              <w:bottom w:val="single" w:sz="4" w:space="0" w:color="auto"/>
            </w:tcBorders>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24,76d-g</w:t>
            </w:r>
          </w:p>
        </w:tc>
        <w:tc>
          <w:tcPr>
            <w:tcW w:w="1559" w:type="dxa"/>
            <w:tcBorders>
              <w:bottom w:val="single" w:sz="4" w:space="0" w:color="auto"/>
            </w:tcBorders>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12,85b-e</w:t>
            </w:r>
          </w:p>
        </w:tc>
        <w:tc>
          <w:tcPr>
            <w:tcW w:w="1003" w:type="dxa"/>
            <w:tcBorders>
              <w:bottom w:val="single" w:sz="4" w:space="0" w:color="auto"/>
            </w:tcBorders>
          </w:tcPr>
          <w:p w:rsidR="004B4D79" w:rsidRPr="00213B34" w:rsidRDefault="004B4D79" w:rsidP="00892A61">
            <w:pPr>
              <w:jc w:val="right"/>
              <w:rPr>
                <w:rFonts w:ascii="Arial" w:hAnsi="Arial" w:cs="Arial"/>
                <w:sz w:val="18"/>
                <w:szCs w:val="18"/>
              </w:rPr>
            </w:pPr>
            <w:r w:rsidRPr="00213B34">
              <w:rPr>
                <w:rFonts w:ascii="Arial" w:hAnsi="Arial" w:cs="Arial"/>
                <w:sz w:val="18"/>
                <w:szCs w:val="18"/>
              </w:rPr>
              <w:t>7</w:t>
            </w:r>
            <w:r w:rsidR="001C569A" w:rsidRPr="00213B34">
              <w:rPr>
                <w:rFonts w:ascii="Arial" w:hAnsi="Arial" w:cs="Arial"/>
                <w:sz w:val="18"/>
                <w:szCs w:val="18"/>
                <w:lang w:val="id-ID"/>
              </w:rPr>
              <w:t>.</w:t>
            </w:r>
            <w:r w:rsidRPr="00213B34">
              <w:rPr>
                <w:rFonts w:ascii="Arial" w:hAnsi="Arial" w:cs="Arial"/>
                <w:sz w:val="18"/>
                <w:szCs w:val="18"/>
              </w:rPr>
              <w:t>88b-f</w:t>
            </w:r>
          </w:p>
        </w:tc>
      </w:tr>
      <w:tr w:rsidR="004B4D79" w:rsidRPr="00213B34" w:rsidTr="005F19B8">
        <w:tc>
          <w:tcPr>
            <w:tcW w:w="1827" w:type="dxa"/>
            <w:tcBorders>
              <w:top w:val="single" w:sz="4" w:space="0" w:color="auto"/>
              <w:bottom w:val="single" w:sz="4" w:space="0" w:color="auto"/>
            </w:tcBorders>
          </w:tcPr>
          <w:p w:rsidR="004B4D79" w:rsidRPr="00213B34" w:rsidRDefault="008B5152" w:rsidP="00CE591C">
            <w:pPr>
              <w:jc w:val="center"/>
              <w:rPr>
                <w:rFonts w:ascii="Arial" w:hAnsi="Arial" w:cs="Arial"/>
                <w:sz w:val="18"/>
                <w:szCs w:val="18"/>
              </w:rPr>
            </w:pPr>
            <w:r w:rsidRPr="00213B34">
              <w:rPr>
                <w:rFonts w:ascii="Arial" w:hAnsi="Arial" w:cs="Arial"/>
                <w:sz w:val="18"/>
                <w:szCs w:val="18"/>
              </w:rPr>
              <w:t>CV</w:t>
            </w:r>
            <w:r w:rsidR="004B4D79" w:rsidRPr="00213B34">
              <w:rPr>
                <w:rFonts w:ascii="Arial" w:hAnsi="Arial" w:cs="Arial"/>
                <w:sz w:val="18"/>
                <w:szCs w:val="18"/>
              </w:rPr>
              <w:t>(%)</w:t>
            </w:r>
          </w:p>
        </w:tc>
        <w:tc>
          <w:tcPr>
            <w:tcW w:w="1258" w:type="dxa"/>
            <w:tcBorders>
              <w:top w:val="single" w:sz="4" w:space="0" w:color="auto"/>
              <w:bottom w:val="single" w:sz="4" w:space="0" w:color="auto"/>
            </w:tcBorders>
          </w:tcPr>
          <w:p w:rsidR="004B4D79" w:rsidRPr="00213B34" w:rsidRDefault="004B4D79" w:rsidP="00CE591C">
            <w:pPr>
              <w:jc w:val="center"/>
              <w:rPr>
                <w:rFonts w:ascii="Arial" w:hAnsi="Arial" w:cs="Arial"/>
                <w:sz w:val="18"/>
                <w:szCs w:val="18"/>
              </w:rPr>
            </w:pPr>
          </w:p>
        </w:tc>
        <w:tc>
          <w:tcPr>
            <w:tcW w:w="1843" w:type="dxa"/>
            <w:tcBorders>
              <w:top w:val="single" w:sz="4" w:space="0" w:color="auto"/>
              <w:bottom w:val="single" w:sz="4" w:space="0" w:color="auto"/>
            </w:tcBorders>
          </w:tcPr>
          <w:p w:rsidR="004B4D79" w:rsidRPr="00213B34" w:rsidRDefault="004B4D79" w:rsidP="00FC20EB">
            <w:pPr>
              <w:ind w:left="34" w:right="601"/>
              <w:jc w:val="right"/>
              <w:rPr>
                <w:rFonts w:ascii="Arial" w:hAnsi="Arial" w:cs="Arial"/>
                <w:sz w:val="18"/>
                <w:szCs w:val="18"/>
              </w:rPr>
            </w:pPr>
            <w:r w:rsidRPr="00213B34">
              <w:rPr>
                <w:rFonts w:ascii="Arial" w:hAnsi="Arial" w:cs="Arial"/>
                <w:sz w:val="18"/>
                <w:szCs w:val="18"/>
              </w:rPr>
              <w:t xml:space="preserve">      6</w:t>
            </w:r>
            <w:r w:rsidR="002D40ED" w:rsidRPr="00213B34">
              <w:rPr>
                <w:rFonts w:ascii="Arial" w:hAnsi="Arial" w:cs="Arial"/>
                <w:sz w:val="18"/>
                <w:szCs w:val="18"/>
              </w:rPr>
              <w:t>.</w:t>
            </w:r>
            <w:r w:rsidRPr="00213B34">
              <w:rPr>
                <w:rFonts w:ascii="Arial" w:hAnsi="Arial" w:cs="Arial"/>
                <w:sz w:val="18"/>
                <w:szCs w:val="18"/>
              </w:rPr>
              <w:t>04</w:t>
            </w:r>
          </w:p>
        </w:tc>
        <w:tc>
          <w:tcPr>
            <w:tcW w:w="1559" w:type="dxa"/>
            <w:tcBorders>
              <w:top w:val="single" w:sz="4" w:space="0" w:color="auto"/>
              <w:bottom w:val="single" w:sz="4" w:space="0" w:color="auto"/>
            </w:tcBorders>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  6</w:t>
            </w:r>
            <w:r w:rsidR="002D40ED" w:rsidRPr="00213B34">
              <w:rPr>
                <w:rFonts w:ascii="Arial" w:hAnsi="Arial" w:cs="Arial"/>
                <w:sz w:val="18"/>
                <w:szCs w:val="18"/>
              </w:rPr>
              <w:t>.</w:t>
            </w:r>
            <w:r w:rsidRPr="00213B34">
              <w:rPr>
                <w:rFonts w:ascii="Arial" w:hAnsi="Arial" w:cs="Arial"/>
                <w:sz w:val="18"/>
                <w:szCs w:val="18"/>
              </w:rPr>
              <w:t>47</w:t>
            </w:r>
          </w:p>
        </w:tc>
        <w:tc>
          <w:tcPr>
            <w:tcW w:w="1559" w:type="dxa"/>
            <w:tcBorders>
              <w:top w:val="single" w:sz="4" w:space="0" w:color="auto"/>
              <w:bottom w:val="single" w:sz="4" w:space="0" w:color="auto"/>
            </w:tcBorders>
          </w:tcPr>
          <w:p w:rsidR="004B4D79" w:rsidRPr="00213B34" w:rsidRDefault="004B4D79" w:rsidP="00892A61">
            <w:pPr>
              <w:ind w:right="317"/>
              <w:jc w:val="right"/>
              <w:rPr>
                <w:rFonts w:ascii="Arial" w:hAnsi="Arial" w:cs="Arial"/>
                <w:sz w:val="18"/>
                <w:szCs w:val="18"/>
              </w:rPr>
            </w:pPr>
            <w:r w:rsidRPr="00213B34">
              <w:rPr>
                <w:rFonts w:ascii="Arial" w:hAnsi="Arial" w:cs="Arial"/>
                <w:sz w:val="18"/>
                <w:szCs w:val="18"/>
              </w:rPr>
              <w:t>  9</w:t>
            </w:r>
            <w:r w:rsidR="002D40ED" w:rsidRPr="00213B34">
              <w:rPr>
                <w:rFonts w:ascii="Arial" w:hAnsi="Arial" w:cs="Arial"/>
                <w:sz w:val="18"/>
                <w:szCs w:val="18"/>
              </w:rPr>
              <w:t>.</w:t>
            </w:r>
            <w:r w:rsidRPr="00213B34">
              <w:rPr>
                <w:rFonts w:ascii="Arial" w:hAnsi="Arial" w:cs="Arial"/>
                <w:sz w:val="18"/>
                <w:szCs w:val="18"/>
              </w:rPr>
              <w:t>75</w:t>
            </w:r>
          </w:p>
        </w:tc>
        <w:tc>
          <w:tcPr>
            <w:tcW w:w="1003" w:type="dxa"/>
            <w:tcBorders>
              <w:top w:val="single" w:sz="4" w:space="0" w:color="auto"/>
              <w:bottom w:val="single" w:sz="4" w:space="0" w:color="auto"/>
            </w:tcBorders>
          </w:tcPr>
          <w:p w:rsidR="004B4D79" w:rsidRPr="00213B34" w:rsidRDefault="004B4D79" w:rsidP="00892A61">
            <w:pPr>
              <w:jc w:val="right"/>
              <w:rPr>
                <w:rFonts w:ascii="Arial" w:hAnsi="Arial" w:cs="Arial"/>
                <w:sz w:val="18"/>
                <w:szCs w:val="18"/>
              </w:rPr>
            </w:pPr>
            <w:r w:rsidRPr="00213B34">
              <w:rPr>
                <w:rFonts w:ascii="Arial" w:hAnsi="Arial" w:cs="Arial"/>
                <w:sz w:val="18"/>
                <w:szCs w:val="18"/>
              </w:rPr>
              <w:t>10</w:t>
            </w:r>
            <w:r w:rsidR="002D40ED" w:rsidRPr="00213B34">
              <w:rPr>
                <w:rFonts w:ascii="Arial" w:hAnsi="Arial" w:cs="Arial"/>
                <w:sz w:val="18"/>
                <w:szCs w:val="18"/>
              </w:rPr>
              <w:t>.</w:t>
            </w:r>
            <w:r w:rsidRPr="00213B34">
              <w:rPr>
                <w:rFonts w:ascii="Arial" w:hAnsi="Arial" w:cs="Arial"/>
                <w:sz w:val="18"/>
                <w:szCs w:val="18"/>
              </w:rPr>
              <w:t>08</w:t>
            </w:r>
          </w:p>
        </w:tc>
      </w:tr>
    </w:tbl>
    <w:p w:rsidR="003E78EA" w:rsidRPr="000B49B3" w:rsidRDefault="008B5152" w:rsidP="000B30BF">
      <w:pPr>
        <w:spacing w:before="80" w:after="0" w:line="240" w:lineRule="auto"/>
        <w:jc w:val="both"/>
        <w:rPr>
          <w:rFonts w:ascii="Arial" w:hAnsi="Arial" w:cs="Arial"/>
          <w:sz w:val="18"/>
          <w:szCs w:val="18"/>
        </w:rPr>
      </w:pPr>
      <w:r w:rsidRPr="000B49B3">
        <w:rPr>
          <w:rFonts w:ascii="Arial" w:hAnsi="Arial" w:cs="Arial"/>
          <w:sz w:val="18"/>
          <w:szCs w:val="18"/>
        </w:rPr>
        <w:t>Means in each column, followed by similar letters are not significantly different at 5% probability level using duncan test</w:t>
      </w:r>
    </w:p>
    <w:p w:rsidR="003E78EA" w:rsidRPr="00A9305B" w:rsidRDefault="003E78EA" w:rsidP="00D27D17">
      <w:pPr>
        <w:spacing w:after="0" w:line="240" w:lineRule="auto"/>
        <w:ind w:firstLine="720"/>
        <w:jc w:val="both"/>
        <w:rPr>
          <w:rFonts w:ascii="Arial" w:hAnsi="Arial" w:cs="Arial"/>
          <w:sz w:val="20"/>
          <w:szCs w:val="20"/>
        </w:rPr>
      </w:pPr>
    </w:p>
    <w:p w:rsidR="00D27D17" w:rsidRPr="00A9305B" w:rsidRDefault="00D27D17" w:rsidP="00124BF1">
      <w:pPr>
        <w:widowControl w:val="0"/>
        <w:autoSpaceDE w:val="0"/>
        <w:autoSpaceDN w:val="0"/>
        <w:adjustRightInd w:val="0"/>
        <w:spacing w:after="0" w:line="360" w:lineRule="auto"/>
        <w:jc w:val="both"/>
        <w:rPr>
          <w:rFonts w:ascii="Arial" w:hAnsi="Arial" w:cs="Arial"/>
          <w:sz w:val="20"/>
          <w:szCs w:val="20"/>
        </w:rPr>
      </w:pPr>
      <w:r w:rsidRPr="00A9305B">
        <w:rPr>
          <w:rFonts w:ascii="Arial" w:hAnsi="Arial" w:cs="Arial"/>
          <w:sz w:val="20"/>
          <w:szCs w:val="20"/>
          <w:lang w:val="id-ID"/>
        </w:rPr>
        <w:t>In the second study (Table 3) showed that there was difference in electrical conductivity in the storage period of 0 and 3 months on Anoman and Bisma varieties, while Lamuru variet</w:t>
      </w:r>
      <w:r w:rsidRPr="00A9305B">
        <w:rPr>
          <w:rFonts w:ascii="Arial" w:hAnsi="Arial" w:cs="Arial"/>
          <w:sz w:val="20"/>
          <w:szCs w:val="20"/>
        </w:rPr>
        <w:t xml:space="preserve">ynot </w:t>
      </w:r>
      <w:r w:rsidRPr="00A9305B">
        <w:rPr>
          <w:rFonts w:ascii="Arial" w:hAnsi="Arial" w:cs="Arial"/>
          <w:sz w:val="20"/>
          <w:szCs w:val="20"/>
          <w:lang w:val="id-ID"/>
        </w:rPr>
        <w:t>yet to show</w:t>
      </w:r>
      <w:r w:rsidRPr="00A9305B">
        <w:rPr>
          <w:rFonts w:ascii="Arial" w:hAnsi="Arial" w:cs="Arial"/>
          <w:sz w:val="20"/>
          <w:szCs w:val="20"/>
        </w:rPr>
        <w:t>ed</w:t>
      </w:r>
      <w:r w:rsidRPr="00A9305B">
        <w:rPr>
          <w:rFonts w:ascii="Arial" w:hAnsi="Arial" w:cs="Arial"/>
          <w:sz w:val="20"/>
          <w:szCs w:val="20"/>
          <w:lang w:val="id-ID"/>
        </w:rPr>
        <w:t xml:space="preserve"> any di</w:t>
      </w:r>
      <w:r w:rsidRPr="00A9305B">
        <w:rPr>
          <w:rFonts w:ascii="Arial" w:hAnsi="Arial" w:cs="Arial"/>
          <w:sz w:val="20"/>
          <w:szCs w:val="20"/>
        </w:rPr>
        <w:t>fferent</w:t>
      </w:r>
      <w:r w:rsidRPr="00A9305B">
        <w:rPr>
          <w:rFonts w:ascii="Arial" w:hAnsi="Arial" w:cs="Arial"/>
          <w:sz w:val="20"/>
          <w:szCs w:val="20"/>
          <w:lang w:val="id-ID"/>
        </w:rPr>
        <w:t xml:space="preserve"> electrical conductivity between the storage period of 0 and 3 months, although Anoman, Bisma and Lamuru ha</w:t>
      </w:r>
      <w:r w:rsidRPr="00A9305B">
        <w:rPr>
          <w:rFonts w:ascii="Arial" w:hAnsi="Arial" w:cs="Arial"/>
          <w:sz w:val="20"/>
          <w:szCs w:val="20"/>
        </w:rPr>
        <w:t>d</w:t>
      </w:r>
      <w:r w:rsidRPr="00A9305B">
        <w:rPr>
          <w:rFonts w:ascii="Arial" w:hAnsi="Arial" w:cs="Arial"/>
          <w:sz w:val="20"/>
          <w:szCs w:val="20"/>
          <w:lang w:val="id-ID"/>
        </w:rPr>
        <w:t xml:space="preserve"> the same shelf life (2 months). Lamuru </w:t>
      </w:r>
      <w:r w:rsidRPr="00A9305B">
        <w:rPr>
          <w:rFonts w:ascii="Arial" w:hAnsi="Arial" w:cs="Arial"/>
          <w:sz w:val="20"/>
          <w:szCs w:val="20"/>
        </w:rPr>
        <w:t>was</w:t>
      </w:r>
      <w:r w:rsidRPr="00A9305B">
        <w:rPr>
          <w:rFonts w:ascii="Arial" w:hAnsi="Arial" w:cs="Arial"/>
          <w:sz w:val="20"/>
          <w:szCs w:val="20"/>
          <w:lang w:val="id-ID"/>
        </w:rPr>
        <w:t xml:space="preserve"> maize varieties that ha</w:t>
      </w:r>
      <w:r w:rsidRPr="00A9305B">
        <w:rPr>
          <w:rFonts w:ascii="Arial" w:hAnsi="Arial" w:cs="Arial"/>
          <w:sz w:val="20"/>
          <w:szCs w:val="20"/>
        </w:rPr>
        <w:t>d</w:t>
      </w:r>
      <w:r w:rsidRPr="00A9305B">
        <w:rPr>
          <w:rFonts w:ascii="Arial" w:hAnsi="Arial" w:cs="Arial"/>
          <w:sz w:val="20"/>
          <w:szCs w:val="20"/>
          <w:lang w:val="id-ID"/>
        </w:rPr>
        <w:t xml:space="preserve"> a large enough grain weight so as to maintain its quality despite experiencing deterioration process of seeds. Keep </w:t>
      </w:r>
      <w:r w:rsidRPr="00A9305B">
        <w:rPr>
          <w:rFonts w:ascii="Arial" w:hAnsi="Arial" w:cs="Arial"/>
          <w:sz w:val="20"/>
          <w:szCs w:val="20"/>
        </w:rPr>
        <w:t>moisturecontent</w:t>
      </w:r>
      <w:r w:rsidRPr="00A9305B">
        <w:rPr>
          <w:rFonts w:ascii="Arial" w:hAnsi="Arial" w:cs="Arial"/>
          <w:sz w:val="20"/>
          <w:szCs w:val="20"/>
          <w:lang w:val="id-ID"/>
        </w:rPr>
        <w:t xml:space="preserve"> high seed will accelerate the deterioration of seed. At 3-month storage period, the </w:t>
      </w:r>
      <w:r w:rsidRPr="00A9305B">
        <w:rPr>
          <w:rFonts w:ascii="Arial" w:hAnsi="Arial" w:cs="Arial"/>
          <w:sz w:val="20"/>
          <w:szCs w:val="20"/>
        </w:rPr>
        <w:t>moisture</w:t>
      </w:r>
      <w:r w:rsidRPr="00A9305B">
        <w:rPr>
          <w:rFonts w:ascii="Arial" w:hAnsi="Arial" w:cs="Arial"/>
          <w:sz w:val="20"/>
          <w:szCs w:val="20"/>
          <w:lang w:val="id-ID"/>
        </w:rPr>
        <w:t xml:space="preserve"> content </w:t>
      </w:r>
      <w:r w:rsidRPr="00A9305B">
        <w:rPr>
          <w:rFonts w:ascii="Arial" w:hAnsi="Arial" w:cs="Arial"/>
          <w:sz w:val="20"/>
          <w:szCs w:val="20"/>
        </w:rPr>
        <w:t>Lamuru was</w:t>
      </w:r>
      <w:r w:rsidRPr="00A9305B">
        <w:rPr>
          <w:rFonts w:ascii="Arial" w:hAnsi="Arial" w:cs="Arial"/>
          <w:sz w:val="20"/>
          <w:szCs w:val="20"/>
          <w:lang w:val="id-ID"/>
        </w:rPr>
        <w:t xml:space="preserve"> lower than Anoman and Bisma.</w:t>
      </w:r>
      <w:r w:rsidR="00665970">
        <w:rPr>
          <w:rFonts w:ascii="Arial" w:hAnsi="Arial" w:cs="Arial"/>
          <w:sz w:val="20"/>
          <w:szCs w:val="20"/>
          <w:lang w:val="id-ID"/>
        </w:rPr>
        <w:t xml:space="preserve"> </w:t>
      </w:r>
      <w:r w:rsidR="00A47909">
        <w:rPr>
          <w:rFonts w:ascii="Arial" w:hAnsi="Arial" w:cs="Arial"/>
          <w:sz w:val="20"/>
          <w:szCs w:val="20"/>
          <w:lang w:val="id-ID"/>
        </w:rPr>
        <w:fldChar w:fldCharType="begin" w:fldLock="1"/>
      </w:r>
      <w:r w:rsidR="005B5CAD">
        <w:rPr>
          <w:rFonts w:ascii="Arial" w:hAnsi="Arial" w:cs="Arial"/>
          <w:sz w:val="20"/>
          <w:szCs w:val="20"/>
          <w:lang w:val="id-ID"/>
        </w:rPr>
        <w:instrText>ADDIN CSL_CITATION { "citationItems" : [ { "id" : "ITEM-1", "itemData" : { "author" : [ { "dropping-particle" : "", "family" : "Hampton", "given" : "J.G.", "non-dropping-particle" : "", "parse-names" : false, "suffix" : "" }, { "dropping-particle" : "", "family" : "Johnstone", "given" : "K.A", "non-dropping-particle" : "", "parse-names" : false, "suffix" : "" }, { "dropping-particle" : "", "family" : "Umpon", "given" : "V.E.", "non-dropping-particle" : "", "parse-names" : false, "suffix" : "" } ], "container-title" : "Seed Science and Technology", "id" : "ITEM-1", "issued" : { "date-parts" : [ [ "1992" ] ] }, "page" : "677-686", "title" : "Bulk conductivity test variables for mungbean, soybean and French bean seed lots.", "type" : "article-journal", "volume" : "20" }, "uris" : [ "http://www.mendeley.com/documents/?uuid=14ea3bf4-27d0-45df-b2b9-faf1e72b2f81" ] } ], "mendeley" : { "formattedCitation" : "(Hampton, Johnstone, &amp; Umpon, 1992)", "plainTextFormattedCitation" : "(Hampton, Johnstone, &amp; Umpon, 1992)", "previouslyFormattedCitation" : "(Hampton, Johnstone, &amp; Umpon, 1992)" }, "properties" : { "noteIndex" : 0 }, "schema" : "https://github.com/citation-style-language/schema/raw/master/csl-citation.json" }</w:instrText>
      </w:r>
      <w:r w:rsidR="00A47909">
        <w:rPr>
          <w:rFonts w:ascii="Arial" w:hAnsi="Arial" w:cs="Arial"/>
          <w:sz w:val="20"/>
          <w:szCs w:val="20"/>
          <w:lang w:val="id-ID"/>
        </w:rPr>
        <w:fldChar w:fldCharType="separate"/>
      </w:r>
      <w:r w:rsidR="004732E6" w:rsidRPr="004732E6">
        <w:rPr>
          <w:rFonts w:ascii="Arial" w:hAnsi="Arial" w:cs="Arial"/>
          <w:sz w:val="20"/>
          <w:szCs w:val="20"/>
          <w:lang w:val="id-ID"/>
        </w:rPr>
        <w:t>(Hampton, Johnstone, &amp; Umpon, 1992)</w:t>
      </w:r>
      <w:r w:rsidR="00A47909">
        <w:rPr>
          <w:rFonts w:ascii="Arial" w:hAnsi="Arial" w:cs="Arial"/>
          <w:sz w:val="20"/>
          <w:szCs w:val="20"/>
          <w:lang w:val="id-ID"/>
        </w:rPr>
        <w:fldChar w:fldCharType="end"/>
      </w:r>
      <w:r w:rsidRPr="00A9305B">
        <w:rPr>
          <w:rFonts w:ascii="Arial" w:hAnsi="Arial" w:cs="Arial"/>
          <w:sz w:val="20"/>
          <w:szCs w:val="20"/>
          <w:lang w:val="id-ID"/>
        </w:rPr>
        <w:t xml:space="preserve"> </w:t>
      </w:r>
      <w:r w:rsidRPr="00A9305B">
        <w:rPr>
          <w:rFonts w:ascii="Arial" w:hAnsi="Arial" w:cs="Arial"/>
          <w:sz w:val="20"/>
          <w:szCs w:val="20"/>
        </w:rPr>
        <w:t>stated</w:t>
      </w:r>
      <w:r w:rsidRPr="00A9305B">
        <w:rPr>
          <w:rFonts w:ascii="Arial" w:hAnsi="Arial" w:cs="Arial"/>
          <w:sz w:val="20"/>
          <w:szCs w:val="20"/>
          <w:lang w:val="id-ID"/>
        </w:rPr>
        <w:t xml:space="preserve"> that there </w:t>
      </w:r>
      <w:r w:rsidRPr="00A9305B">
        <w:rPr>
          <w:rFonts w:ascii="Arial" w:hAnsi="Arial" w:cs="Arial"/>
          <w:sz w:val="20"/>
          <w:szCs w:val="20"/>
        </w:rPr>
        <w:t>were</w:t>
      </w:r>
      <w:r w:rsidRPr="00A9305B">
        <w:rPr>
          <w:rFonts w:ascii="Arial" w:hAnsi="Arial" w:cs="Arial"/>
          <w:sz w:val="20"/>
          <w:szCs w:val="20"/>
          <w:lang w:val="id-ID"/>
        </w:rPr>
        <w:t xml:space="preserve"> several factors that af</w:t>
      </w:r>
      <w:r w:rsidR="00361C2C" w:rsidRPr="00A9305B">
        <w:rPr>
          <w:rFonts w:ascii="Arial" w:hAnsi="Arial" w:cs="Arial"/>
          <w:sz w:val="20"/>
          <w:szCs w:val="20"/>
          <w:lang w:val="id-ID"/>
        </w:rPr>
        <w:t xml:space="preserve">fect the measurement results </w:t>
      </w:r>
      <w:r w:rsidR="00361C2C" w:rsidRPr="00A9305B">
        <w:rPr>
          <w:rFonts w:ascii="Arial" w:hAnsi="Arial" w:cs="Arial"/>
          <w:sz w:val="20"/>
          <w:szCs w:val="20"/>
        </w:rPr>
        <w:t>electrical conductivity</w:t>
      </w:r>
      <w:r w:rsidRPr="00A9305B">
        <w:rPr>
          <w:rFonts w:ascii="Arial" w:hAnsi="Arial" w:cs="Arial"/>
          <w:sz w:val="20"/>
          <w:szCs w:val="20"/>
          <w:lang w:val="id-ID"/>
        </w:rPr>
        <w:t xml:space="preserve"> on seed beans and soybeans, including ion content in water immersion, at room temperature while soaking, soaking time, the current temperature measurement, </w:t>
      </w:r>
      <w:r w:rsidRPr="00A9305B">
        <w:rPr>
          <w:rFonts w:ascii="Arial" w:hAnsi="Arial" w:cs="Arial"/>
          <w:sz w:val="20"/>
          <w:szCs w:val="20"/>
        </w:rPr>
        <w:t>amount of seed measured</w:t>
      </w:r>
      <w:r w:rsidRPr="00A9305B">
        <w:rPr>
          <w:rFonts w:ascii="Arial" w:hAnsi="Arial" w:cs="Arial"/>
          <w:sz w:val="20"/>
          <w:szCs w:val="20"/>
          <w:lang w:val="id-ID"/>
        </w:rPr>
        <w:t>, moisture content and seed size</w:t>
      </w:r>
      <w:r w:rsidRPr="00A9305B">
        <w:rPr>
          <w:rFonts w:ascii="Arial" w:hAnsi="Arial" w:cs="Arial"/>
          <w:sz w:val="20"/>
          <w:szCs w:val="20"/>
        </w:rPr>
        <w:t>.</w:t>
      </w:r>
    </w:p>
    <w:p w:rsidR="00D27D17" w:rsidRPr="00A9305B" w:rsidRDefault="00D27D17" w:rsidP="004B4D79">
      <w:pPr>
        <w:spacing w:after="0" w:line="240" w:lineRule="auto"/>
        <w:jc w:val="both"/>
        <w:rPr>
          <w:rFonts w:ascii="Arial" w:hAnsi="Arial" w:cs="Arial"/>
          <w:b/>
          <w:sz w:val="20"/>
          <w:szCs w:val="20"/>
        </w:rPr>
      </w:pPr>
    </w:p>
    <w:p w:rsidR="003A193D" w:rsidRDefault="003A193D" w:rsidP="004B4D79">
      <w:pPr>
        <w:spacing w:after="0" w:line="240" w:lineRule="auto"/>
        <w:jc w:val="both"/>
        <w:rPr>
          <w:rFonts w:ascii="Arial" w:hAnsi="Arial" w:cs="Arial"/>
          <w:b/>
          <w:sz w:val="20"/>
          <w:szCs w:val="20"/>
          <w:lang w:val="id-ID"/>
        </w:rPr>
      </w:pPr>
    </w:p>
    <w:p w:rsidR="003A193D" w:rsidRDefault="003A193D" w:rsidP="004B4D79">
      <w:pPr>
        <w:spacing w:after="0" w:line="240" w:lineRule="auto"/>
        <w:jc w:val="both"/>
        <w:rPr>
          <w:rFonts w:ascii="Arial" w:hAnsi="Arial" w:cs="Arial"/>
          <w:b/>
          <w:sz w:val="20"/>
          <w:szCs w:val="20"/>
          <w:lang w:val="id-ID"/>
        </w:rPr>
      </w:pPr>
    </w:p>
    <w:p w:rsidR="003A193D" w:rsidRDefault="003A193D" w:rsidP="004B4D79">
      <w:pPr>
        <w:spacing w:after="0" w:line="240" w:lineRule="auto"/>
        <w:jc w:val="both"/>
        <w:rPr>
          <w:rFonts w:ascii="Arial" w:hAnsi="Arial" w:cs="Arial"/>
          <w:b/>
          <w:sz w:val="20"/>
          <w:szCs w:val="20"/>
          <w:lang w:val="id-ID"/>
        </w:rPr>
      </w:pPr>
    </w:p>
    <w:p w:rsidR="004B4D79" w:rsidRPr="00A9305B" w:rsidRDefault="004B4D79" w:rsidP="004B4D79">
      <w:pPr>
        <w:spacing w:after="0" w:line="240" w:lineRule="auto"/>
        <w:jc w:val="both"/>
        <w:rPr>
          <w:rFonts w:ascii="Arial" w:hAnsi="Arial" w:cs="Arial"/>
          <w:b/>
          <w:sz w:val="20"/>
          <w:szCs w:val="20"/>
        </w:rPr>
      </w:pPr>
      <w:r w:rsidRPr="00A9305B">
        <w:rPr>
          <w:rFonts w:ascii="Arial" w:hAnsi="Arial" w:cs="Arial"/>
          <w:b/>
          <w:sz w:val="20"/>
          <w:szCs w:val="20"/>
          <w:lang w:val="id-ID"/>
        </w:rPr>
        <w:lastRenderedPageBreak/>
        <w:t>Germination</w:t>
      </w:r>
    </w:p>
    <w:p w:rsidR="00D27D17" w:rsidRPr="00A9305B" w:rsidRDefault="00D27D17" w:rsidP="004B4D79">
      <w:pPr>
        <w:spacing w:after="0" w:line="240" w:lineRule="auto"/>
        <w:jc w:val="both"/>
        <w:rPr>
          <w:rFonts w:ascii="Arial" w:hAnsi="Arial" w:cs="Arial"/>
          <w:b/>
          <w:sz w:val="20"/>
          <w:szCs w:val="20"/>
        </w:rPr>
      </w:pPr>
    </w:p>
    <w:p w:rsidR="001F62C9" w:rsidRPr="00A9305B" w:rsidRDefault="004B4D79" w:rsidP="00C248DB">
      <w:pPr>
        <w:spacing w:after="0" w:line="360" w:lineRule="auto"/>
        <w:ind w:firstLine="720"/>
        <w:jc w:val="both"/>
        <w:rPr>
          <w:rFonts w:ascii="Arial" w:hAnsi="Arial" w:cs="Arial"/>
          <w:sz w:val="20"/>
          <w:szCs w:val="20"/>
        </w:rPr>
      </w:pPr>
      <w:r w:rsidRPr="00A9305B">
        <w:rPr>
          <w:rFonts w:ascii="Arial" w:hAnsi="Arial" w:cs="Arial"/>
          <w:sz w:val="20"/>
          <w:szCs w:val="20"/>
          <w:lang w:val="id-ID"/>
        </w:rPr>
        <w:t xml:space="preserve">In the first </w:t>
      </w:r>
      <w:r w:rsidR="004117C8" w:rsidRPr="00A9305B">
        <w:rPr>
          <w:rFonts w:ascii="Arial" w:hAnsi="Arial" w:cs="Arial"/>
          <w:sz w:val="20"/>
          <w:szCs w:val="20"/>
        </w:rPr>
        <w:t>study</w:t>
      </w:r>
      <w:r w:rsidR="004117C8" w:rsidRPr="00A9305B">
        <w:rPr>
          <w:rFonts w:ascii="Arial" w:hAnsi="Arial" w:cs="Arial"/>
          <w:sz w:val="20"/>
          <w:szCs w:val="20"/>
          <w:lang w:val="id-ID"/>
        </w:rPr>
        <w:t xml:space="preserve"> (Table 2) show</w:t>
      </w:r>
      <w:r w:rsidR="004117C8" w:rsidRPr="00A9305B">
        <w:rPr>
          <w:rFonts w:ascii="Arial" w:hAnsi="Arial" w:cs="Arial"/>
          <w:sz w:val="20"/>
          <w:szCs w:val="20"/>
        </w:rPr>
        <w:t>ed</w:t>
      </w:r>
      <w:r w:rsidRPr="00A9305B">
        <w:rPr>
          <w:rFonts w:ascii="Arial" w:hAnsi="Arial" w:cs="Arial"/>
          <w:sz w:val="20"/>
          <w:szCs w:val="20"/>
          <w:lang w:val="id-ID"/>
        </w:rPr>
        <w:t xml:space="preserve"> the </w:t>
      </w:r>
      <w:r w:rsidR="00766FD1" w:rsidRPr="00A9305B">
        <w:rPr>
          <w:rFonts w:ascii="Arial" w:hAnsi="Arial" w:cs="Arial"/>
          <w:sz w:val="20"/>
          <w:szCs w:val="20"/>
          <w:lang w:val="id-ID"/>
        </w:rPr>
        <w:t>Lamuru variet</w:t>
      </w:r>
      <w:r w:rsidR="00766FD1" w:rsidRPr="00A9305B">
        <w:rPr>
          <w:rFonts w:ascii="Arial" w:hAnsi="Arial" w:cs="Arial"/>
          <w:sz w:val="20"/>
          <w:szCs w:val="20"/>
        </w:rPr>
        <w:t>y</w:t>
      </w:r>
      <w:r w:rsidR="00DE26F4" w:rsidRPr="00A9305B">
        <w:rPr>
          <w:rFonts w:ascii="Arial" w:hAnsi="Arial" w:cs="Arial"/>
          <w:sz w:val="20"/>
          <w:szCs w:val="20"/>
          <w:lang w:val="id-ID"/>
        </w:rPr>
        <w:t xml:space="preserve">germination </w:t>
      </w:r>
      <w:r w:rsidR="00DE26F4" w:rsidRPr="00A9305B">
        <w:rPr>
          <w:rFonts w:ascii="Arial" w:hAnsi="Arial" w:cs="Arial"/>
          <w:sz w:val="20"/>
          <w:szCs w:val="20"/>
        </w:rPr>
        <w:t xml:space="preserve">was </w:t>
      </w:r>
      <w:r w:rsidRPr="00A9305B">
        <w:rPr>
          <w:rFonts w:ascii="Arial" w:hAnsi="Arial" w:cs="Arial"/>
          <w:sz w:val="20"/>
          <w:szCs w:val="20"/>
          <w:lang w:val="id-ID"/>
        </w:rPr>
        <w:t xml:space="preserve">not occurred differencesbetween storage period, while Anoman and </w:t>
      </w:r>
      <w:r w:rsidR="00250B30" w:rsidRPr="00A9305B">
        <w:rPr>
          <w:rFonts w:ascii="Arial" w:hAnsi="Arial" w:cs="Arial"/>
          <w:sz w:val="20"/>
          <w:szCs w:val="20"/>
          <w:lang w:val="id-ID"/>
        </w:rPr>
        <w:t>Srikandi Kuning</w:t>
      </w:r>
      <w:r w:rsidR="00151657" w:rsidRPr="00A9305B">
        <w:rPr>
          <w:rFonts w:ascii="Arial" w:hAnsi="Arial" w:cs="Arial"/>
          <w:sz w:val="20"/>
          <w:szCs w:val="20"/>
          <w:lang w:val="id-ID"/>
        </w:rPr>
        <w:t xml:space="preserve"> germination were </w:t>
      </w:r>
      <w:r w:rsidRPr="00A9305B">
        <w:rPr>
          <w:rFonts w:ascii="Arial" w:hAnsi="Arial" w:cs="Arial"/>
          <w:sz w:val="20"/>
          <w:szCs w:val="20"/>
          <w:lang w:val="id-ID"/>
        </w:rPr>
        <w:t xml:space="preserve">decreased of the </w:t>
      </w:r>
      <w:r w:rsidR="00151657" w:rsidRPr="00A9305B">
        <w:rPr>
          <w:rFonts w:ascii="Arial" w:hAnsi="Arial" w:cs="Arial"/>
          <w:sz w:val="20"/>
          <w:szCs w:val="20"/>
          <w:lang w:val="id-ID"/>
        </w:rPr>
        <w:t xml:space="preserve">0-10 weeks </w:t>
      </w:r>
      <w:r w:rsidRPr="00A9305B">
        <w:rPr>
          <w:rFonts w:ascii="Arial" w:hAnsi="Arial" w:cs="Arial"/>
          <w:sz w:val="20"/>
          <w:szCs w:val="20"/>
          <w:lang w:val="id-ID"/>
        </w:rPr>
        <w:t>storage period at room temperature.</w:t>
      </w:r>
      <w:r w:rsidR="009E4FBF" w:rsidRPr="00A9305B">
        <w:rPr>
          <w:rFonts w:ascii="Arial" w:hAnsi="Arial" w:cs="Arial"/>
          <w:sz w:val="20"/>
          <w:szCs w:val="20"/>
        </w:rPr>
        <w:t>These</w:t>
      </w:r>
      <w:r w:rsidRPr="00A9305B">
        <w:rPr>
          <w:rFonts w:ascii="Arial" w:hAnsi="Arial" w:cs="Arial"/>
          <w:sz w:val="20"/>
          <w:szCs w:val="20"/>
          <w:lang w:val="id-ID"/>
        </w:rPr>
        <w:t xml:space="preserve"> three varieties of the Anoman and </w:t>
      </w:r>
      <w:r w:rsidR="00250B30" w:rsidRPr="00A9305B">
        <w:rPr>
          <w:rFonts w:ascii="Arial" w:hAnsi="Arial" w:cs="Arial"/>
          <w:sz w:val="20"/>
          <w:szCs w:val="20"/>
          <w:lang w:val="id-ID"/>
        </w:rPr>
        <w:t>Srikandi Kuning</w:t>
      </w:r>
      <w:r w:rsidRPr="00A9305B">
        <w:rPr>
          <w:rFonts w:ascii="Arial" w:hAnsi="Arial" w:cs="Arial"/>
          <w:sz w:val="20"/>
          <w:szCs w:val="20"/>
          <w:lang w:val="id-ID"/>
        </w:rPr>
        <w:t xml:space="preserve">germination percentage decreased </w:t>
      </w:r>
      <w:r w:rsidR="001854C4" w:rsidRPr="00A9305B">
        <w:rPr>
          <w:rFonts w:ascii="Arial" w:hAnsi="Arial" w:cs="Arial"/>
          <w:sz w:val="20"/>
          <w:szCs w:val="20"/>
          <w:lang w:val="id-ID"/>
        </w:rPr>
        <w:t>rapidly</w:t>
      </w:r>
      <w:r w:rsidRPr="00A9305B">
        <w:rPr>
          <w:rFonts w:ascii="Arial" w:hAnsi="Arial" w:cs="Arial"/>
          <w:sz w:val="20"/>
          <w:szCs w:val="20"/>
          <w:lang w:val="id-ID"/>
        </w:rPr>
        <w:t xml:space="preserve"> compared</w:t>
      </w:r>
      <w:r w:rsidR="001854C4" w:rsidRPr="00A9305B">
        <w:rPr>
          <w:rFonts w:ascii="Arial" w:hAnsi="Arial" w:cs="Arial"/>
          <w:sz w:val="20"/>
          <w:szCs w:val="20"/>
          <w:lang w:val="id-ID"/>
        </w:rPr>
        <w:t xml:space="preserve"> to</w:t>
      </w:r>
      <w:r w:rsidRPr="00A9305B">
        <w:rPr>
          <w:rFonts w:ascii="Arial" w:hAnsi="Arial" w:cs="Arial"/>
          <w:sz w:val="20"/>
          <w:szCs w:val="20"/>
          <w:lang w:val="id-ID"/>
        </w:rPr>
        <w:t xml:space="preserve"> Lamuru, and both varieties shelf life longer than Lamuru varieties. </w:t>
      </w:r>
      <w:r w:rsidR="001854C4" w:rsidRPr="00A9305B">
        <w:rPr>
          <w:rFonts w:ascii="Arial" w:hAnsi="Arial" w:cs="Arial"/>
          <w:sz w:val="20"/>
          <w:szCs w:val="20"/>
          <w:lang w:val="id-ID"/>
        </w:rPr>
        <w:t>Otherwise</w:t>
      </w:r>
      <w:r w:rsidR="002731FB" w:rsidRPr="00A9305B">
        <w:rPr>
          <w:rFonts w:ascii="Arial" w:hAnsi="Arial" w:cs="Arial"/>
          <w:sz w:val="20"/>
          <w:szCs w:val="20"/>
          <w:lang w:val="id-ID"/>
        </w:rPr>
        <w:t xml:space="preserve"> Lamuru seed weight </w:t>
      </w:r>
      <w:r w:rsidR="002731FB" w:rsidRPr="00A9305B">
        <w:rPr>
          <w:rFonts w:ascii="Arial" w:hAnsi="Arial" w:cs="Arial"/>
          <w:sz w:val="20"/>
          <w:szCs w:val="20"/>
        </w:rPr>
        <w:t>was</w:t>
      </w:r>
      <w:r w:rsidRPr="00A9305B">
        <w:rPr>
          <w:rFonts w:ascii="Arial" w:hAnsi="Arial" w:cs="Arial"/>
          <w:sz w:val="20"/>
          <w:szCs w:val="20"/>
          <w:lang w:val="id-ID"/>
        </w:rPr>
        <w:t xml:space="preserve"> greater</w:t>
      </w:r>
      <w:r w:rsidR="00924B44" w:rsidRPr="00A9305B">
        <w:rPr>
          <w:rFonts w:ascii="Arial" w:hAnsi="Arial" w:cs="Arial"/>
          <w:sz w:val="20"/>
          <w:szCs w:val="20"/>
          <w:lang w:val="id-ID"/>
        </w:rPr>
        <w:t xml:space="preserve"> than both varieties. </w:t>
      </w:r>
      <w:r w:rsidR="00A47909">
        <w:rPr>
          <w:rFonts w:ascii="Arial" w:hAnsi="Arial" w:cs="Arial"/>
          <w:sz w:val="20"/>
          <w:szCs w:val="20"/>
          <w:lang w:val="id-ID"/>
        </w:rPr>
        <w:fldChar w:fldCharType="begin" w:fldLock="1"/>
      </w:r>
      <w:r w:rsidR="00BC3613">
        <w:rPr>
          <w:rFonts w:ascii="Arial" w:hAnsi="Arial" w:cs="Arial"/>
          <w:sz w:val="20"/>
          <w:szCs w:val="20"/>
          <w:lang w:val="id-ID"/>
        </w:rPr>
        <w:instrText>ADDIN CSL_CITATION { "citationItems" : [ { "id" : "ITEM-1", "itemData" : { "author" : [ { "dropping-particle" : "", "family" : "Moshatati", "given" : "A", "non-dropping-particle" : "", "parse-names" : false, "suffix" : "" }, { "dropping-particle" : "", "family" : "Gharineh", "given" : "M H", "non-dropping-particle" : "", "parse-names" : false, "suffix" : "" } ], "container-title" : "Int. J. Agric. Crop Sci.", "id" : "ITEM-1", "issue" : "8", "issued" : { "date-parts" : [ [ "2012" ] ] }, "page" : "458-460", "title" : "Effect of grain weight on germination and seed vigor of wheat", "type" : "article-journal", "volume" : "4" }, "uris" : [ "http://www.mendeley.com/documents/?uuid=8c2e4864-befd-4ae4-9655-5428e4042804" ] } ], "mendeley" : { "formattedCitation" : "(Moshatati &amp; Gharineh, 2012)", "plainTextFormattedCitation" : "(Moshatati &amp; Gharineh, 2012)", "previouslyFormattedCitation" : "(Moshatati &amp; Gharineh, 2012)" }, "properties" : { "noteIndex" : 0 }, "schema" : "https://github.com/citation-style-language/schema/raw/master/csl-citation.json" }</w:instrText>
      </w:r>
      <w:r w:rsidR="00A47909">
        <w:rPr>
          <w:rFonts w:ascii="Arial" w:hAnsi="Arial" w:cs="Arial"/>
          <w:sz w:val="20"/>
          <w:szCs w:val="20"/>
          <w:lang w:val="id-ID"/>
        </w:rPr>
        <w:fldChar w:fldCharType="separate"/>
      </w:r>
      <w:r w:rsidR="004B2F2D" w:rsidRPr="004B2F2D">
        <w:rPr>
          <w:rFonts w:ascii="Arial" w:hAnsi="Arial" w:cs="Arial"/>
          <w:sz w:val="20"/>
          <w:szCs w:val="20"/>
          <w:lang w:val="id-ID"/>
        </w:rPr>
        <w:t>(Moshatati &amp; Gharineh, 2012)</w:t>
      </w:r>
      <w:r w:rsidR="00A47909">
        <w:rPr>
          <w:rFonts w:ascii="Arial" w:hAnsi="Arial" w:cs="Arial"/>
          <w:sz w:val="20"/>
          <w:szCs w:val="20"/>
          <w:lang w:val="id-ID"/>
        </w:rPr>
        <w:fldChar w:fldCharType="end"/>
      </w:r>
      <w:r w:rsidRPr="00A9305B">
        <w:rPr>
          <w:rFonts w:ascii="Arial" w:hAnsi="Arial" w:cs="Arial"/>
          <w:sz w:val="20"/>
          <w:szCs w:val="20"/>
          <w:lang w:val="id-ID"/>
        </w:rPr>
        <w:t>,</w:t>
      </w:r>
      <w:r w:rsidR="002731FB" w:rsidRPr="00A9305B">
        <w:rPr>
          <w:rFonts w:ascii="Arial" w:hAnsi="Arial" w:cs="Arial"/>
          <w:sz w:val="20"/>
          <w:szCs w:val="20"/>
        </w:rPr>
        <w:t xml:space="preserve"> state that</w:t>
      </w:r>
      <w:r w:rsidR="002731FB" w:rsidRPr="00A9305B">
        <w:rPr>
          <w:rFonts w:ascii="Arial" w:hAnsi="Arial" w:cs="Arial"/>
          <w:sz w:val="20"/>
          <w:szCs w:val="20"/>
          <w:lang w:val="id-ID"/>
        </w:rPr>
        <w:t xml:space="preserve"> 1000 grain weight </w:t>
      </w:r>
      <w:r w:rsidR="002731FB" w:rsidRPr="00A9305B">
        <w:rPr>
          <w:rFonts w:ascii="Arial" w:hAnsi="Arial" w:cs="Arial"/>
          <w:sz w:val="20"/>
          <w:szCs w:val="20"/>
        </w:rPr>
        <w:t>was</w:t>
      </w:r>
      <w:r w:rsidRPr="00A9305B">
        <w:rPr>
          <w:rFonts w:ascii="Arial" w:hAnsi="Arial" w:cs="Arial"/>
          <w:sz w:val="20"/>
          <w:szCs w:val="20"/>
          <w:lang w:val="id-ID"/>
        </w:rPr>
        <w:t xml:space="preserve"> the important scale in the </w:t>
      </w:r>
      <w:r w:rsidR="001854C4" w:rsidRPr="00A9305B">
        <w:rPr>
          <w:rFonts w:ascii="Arial" w:hAnsi="Arial" w:cs="Arial"/>
          <w:sz w:val="20"/>
          <w:szCs w:val="20"/>
          <w:lang w:val="id-ID"/>
        </w:rPr>
        <w:t xml:space="preserve">seed </w:t>
      </w:r>
      <w:r w:rsidR="004B6A02" w:rsidRPr="00A9305B">
        <w:rPr>
          <w:rFonts w:ascii="Arial" w:hAnsi="Arial" w:cs="Arial"/>
          <w:sz w:val="20"/>
          <w:szCs w:val="20"/>
          <w:lang w:val="id-ID"/>
        </w:rPr>
        <w:t>quality. S</w:t>
      </w:r>
      <w:r w:rsidR="004B6A02" w:rsidRPr="00A9305B">
        <w:rPr>
          <w:rFonts w:ascii="Arial" w:hAnsi="Arial" w:cs="Arial"/>
          <w:sz w:val="20"/>
          <w:szCs w:val="20"/>
        </w:rPr>
        <w:t>eed size</w:t>
      </w:r>
      <w:r w:rsidR="001854C4" w:rsidRPr="00A9305B">
        <w:rPr>
          <w:rFonts w:ascii="Arial" w:hAnsi="Arial" w:cs="Arial"/>
          <w:sz w:val="20"/>
          <w:szCs w:val="20"/>
          <w:lang w:val="id-ID"/>
        </w:rPr>
        <w:t>related</w:t>
      </w:r>
      <w:r w:rsidRPr="00A9305B">
        <w:rPr>
          <w:rFonts w:ascii="Arial" w:hAnsi="Arial" w:cs="Arial"/>
          <w:sz w:val="20"/>
          <w:szCs w:val="20"/>
          <w:lang w:val="id-ID"/>
        </w:rPr>
        <w:t xml:space="preserve"> to the size of the seed embryo and seed storage that give effect to the germination and growth. </w:t>
      </w:r>
      <w:r w:rsidR="00A47909">
        <w:rPr>
          <w:rFonts w:ascii="Arial" w:hAnsi="Arial" w:cs="Arial"/>
          <w:sz w:val="20"/>
          <w:szCs w:val="20"/>
        </w:rPr>
        <w:fldChar w:fldCharType="begin" w:fldLock="1"/>
      </w:r>
      <w:r w:rsidR="00BC3613">
        <w:rPr>
          <w:rFonts w:ascii="Arial" w:hAnsi="Arial" w:cs="Arial"/>
          <w:sz w:val="20"/>
          <w:szCs w:val="20"/>
        </w:rPr>
        <w:instrText>ADDIN CSL_CITATION { "citationItems" : [ { "id" : "ITEM-1", "itemData" : { "DOI" : "10.3923/rjss.2008.26.33", "ISSN" : "18193552", "author" : [ { "dropping-particle" : "", "family" : "Mandal", "given" : "Santi Mohan", "non-dropping-particle" : "", "parse-names" : false, "suffix" : "" }, { "dropping-particle" : "", "family" : "Chakraborty", "given" : "Dipjyoti", "non-dropping-particle" : "", "parse-names" : false, "suffix" : "" }, { "dropping-particle" : "", "family" : "Gupta", "given" : "Kajal", "non-dropping-particle" : "", "parse-names" : false, "suffix" : "" } ], "container-title" : "Research Journal of Seed Science", "id" : "ITEM-1", "issue" : "1", "issued" : { "date-parts" : [ [ "2008" ] ] }, "page" : "26-33", "title" : "Seed Size Variation: Influence on Germination and Subsequent Seeding Performance in Hyptis suaveolens (Lamiaceae).", "type" : "article-journal", "volume" : "1" }, "uris" : [ "http://www.mendeley.com/documents/?uuid=f908bc4e-5933-4f42-8163-0d55721dec4f" ] } ], "mendeley" : { "formattedCitation" : "(Mandal, Chakraborty, &amp; Gupta, 2008)", "plainTextFormattedCitation" : "(Mandal, Chakraborty, &amp; Gupta, 2008)", "previouslyFormattedCitation" : "(Mandal, Chakraborty, &amp; Gupta, 2008)" }, "properties" : { "noteIndex" : 0 }, "schema" : "https://github.com/citation-style-language/schema/raw/master/csl-citation.json" }</w:instrText>
      </w:r>
      <w:r w:rsidR="00A47909">
        <w:rPr>
          <w:rFonts w:ascii="Arial" w:hAnsi="Arial" w:cs="Arial"/>
          <w:sz w:val="20"/>
          <w:szCs w:val="20"/>
        </w:rPr>
        <w:fldChar w:fldCharType="separate"/>
      </w:r>
      <w:r w:rsidR="004B2F2D" w:rsidRPr="004B2F2D">
        <w:rPr>
          <w:rFonts w:ascii="Arial" w:hAnsi="Arial" w:cs="Arial"/>
          <w:sz w:val="20"/>
          <w:szCs w:val="20"/>
        </w:rPr>
        <w:t>(Mandal, Chakraborty, &amp; Gupta, 2008)</w:t>
      </w:r>
      <w:r w:rsidR="00A47909">
        <w:rPr>
          <w:rFonts w:ascii="Arial" w:hAnsi="Arial" w:cs="Arial"/>
          <w:sz w:val="20"/>
          <w:szCs w:val="20"/>
        </w:rPr>
        <w:fldChar w:fldCharType="end"/>
      </w:r>
      <w:r w:rsidR="00D21D43" w:rsidRPr="00A9305B">
        <w:rPr>
          <w:rFonts w:ascii="Arial" w:hAnsi="Arial" w:cs="Arial"/>
          <w:sz w:val="20"/>
          <w:szCs w:val="20"/>
        </w:rPr>
        <w:t>, stated that large seeds</w:t>
      </w:r>
      <w:r w:rsidR="00745820" w:rsidRPr="00A9305B">
        <w:rPr>
          <w:rFonts w:ascii="Arial" w:hAnsi="Arial" w:cs="Arial"/>
          <w:sz w:val="20"/>
          <w:szCs w:val="20"/>
        </w:rPr>
        <w:t xml:space="preserve">  gave to good germination in unfavorable environmental conditions. </w:t>
      </w:r>
      <w:r w:rsidR="00A47909">
        <w:rPr>
          <w:rFonts w:ascii="Arial" w:hAnsi="Arial" w:cs="Arial"/>
          <w:sz w:val="20"/>
          <w:szCs w:val="20"/>
        </w:rPr>
        <w:fldChar w:fldCharType="begin" w:fldLock="1"/>
      </w:r>
      <w:r w:rsidR="00FC20EB">
        <w:rPr>
          <w:rFonts w:ascii="Arial" w:hAnsi="Arial" w:cs="Arial"/>
          <w:sz w:val="20"/>
          <w:szCs w:val="20"/>
        </w:rPr>
        <w:instrText>ADDIN CSL_CITATION { "citationItems" : [ { "id" : "ITEM-1", "itemData" : { "DOI" : "10.1016/j.indcrop.2004.05.007", "ISSN" : "09266690", "abstract" : "Guayule is a shrub native to northcentral Mexico and southwestern Texas and is economically important because it produces non-allergenic latex. Seed quality is an important factor in guayule stand establishment and found to vary greatly among seed lots. We hypothesized that this variation was due to the presence or absence of internal structures (e.g., embryo and endosperm) within the seed. The objective of this study was to characterize seed lots as to seed size, color and weight, and then analyze the relationship between X-ray image pattern of each and germination percentage. X-ray was used to discriminate between filled, partially filled, and unfilled seed, and thus, the relationship between internal structures and seed viability. Two seed sizes, 1.80 and 1.57 mm, of breeding line 11591 were separated into four color grades (bright-black, opaque-black, gray and yellow). Seeds were weighed and each category X-rayed. Germination tests were then performed. Results showed that yellow and bright-black seeds tended to be lighter in weight than gray and opaque-black seeds. It was possible to separate color grades by weight. In addition, germination percentage was higher with heavier seed than with lighter seed. After separation by X-ray and germination analysis, results showed that filled seed had a higher germination percentage than partially filled and unfilled seeds. Data from the X-ray image patterns and germination tests strongly suggest that the presence of internal structures plays a major role in germination of guayule seed. We conclude that X-ray could be used in seed lots to improve the quality of guayule seed germination by separating the filled seeds from the unfilled or partially filled seeds. ?? 2004 Elsevier B.V. All rights reserved.", "author" : [ { "dropping-particle" : "", "family" : "Jorge", "given" : "Mar\u00e7al Henrique Amici", "non-dropping-particle" : "", "parse-names" : false, "suffix" : "" }, { "dropping-particle" : "", "family" : "Ray", "given" : "Dennis T.", "non-dropping-particle" : "", "parse-names" : false, "suffix" : "" } ], "container-title" : "Industrial Crops and Products", "id" : "ITEM-1", "issue" : "1", "issued" : { "date-parts" : [ [ "2005" ] ] }, "page" : "59-63", "title" : "Germination characterization of guayule seed by morphology, mass and, X-ray analysis", "type" : "article-journal", "volume" : "22" }, "uris" : [ "http://www.mendeley.com/documents/?uuid=4258be51-276e-41bd-a80d-8ea99ee4a33a" ] } ], "mendeley" : { "formattedCitation" : "(Jorge &amp; Ray, 2005)", "plainTextFormattedCitation" : "(Jorge &amp; Ray, 2005)", "previouslyFormattedCitation" : "(Jorge &amp; Ray, 2005)" }, "properties" : { "noteIndex" : 0 }, "schema" : "https://github.com/citation-style-language/schema/raw/master/csl-citation.json" }</w:instrText>
      </w:r>
      <w:r w:rsidR="00A47909">
        <w:rPr>
          <w:rFonts w:ascii="Arial" w:hAnsi="Arial" w:cs="Arial"/>
          <w:sz w:val="20"/>
          <w:szCs w:val="20"/>
        </w:rPr>
        <w:fldChar w:fldCharType="separate"/>
      </w:r>
      <w:r w:rsidR="00665970" w:rsidRPr="00665970">
        <w:rPr>
          <w:rFonts w:ascii="Arial" w:hAnsi="Arial" w:cs="Arial"/>
          <w:sz w:val="20"/>
          <w:szCs w:val="20"/>
        </w:rPr>
        <w:t>(Jorge &amp; Ray, 2005)</w:t>
      </w:r>
      <w:r w:rsidR="00A47909">
        <w:rPr>
          <w:rFonts w:ascii="Arial" w:hAnsi="Arial" w:cs="Arial"/>
          <w:sz w:val="20"/>
          <w:szCs w:val="20"/>
        </w:rPr>
        <w:fldChar w:fldCharType="end"/>
      </w:r>
      <w:r w:rsidR="00665970">
        <w:rPr>
          <w:rFonts w:ascii="Arial" w:hAnsi="Arial" w:cs="Arial"/>
          <w:sz w:val="20"/>
          <w:szCs w:val="20"/>
          <w:lang w:val="id-ID"/>
        </w:rPr>
        <w:t>,</w:t>
      </w:r>
      <w:r w:rsidRPr="00A9305B">
        <w:rPr>
          <w:rFonts w:ascii="Arial" w:hAnsi="Arial" w:cs="Arial"/>
          <w:sz w:val="20"/>
          <w:szCs w:val="20"/>
          <w:lang w:val="id-ID"/>
        </w:rPr>
        <w:t xml:space="preserve"> showed that </w:t>
      </w:r>
      <w:r w:rsidR="001854C4" w:rsidRPr="00A9305B">
        <w:rPr>
          <w:rFonts w:ascii="Arial" w:hAnsi="Arial" w:cs="Arial"/>
          <w:sz w:val="20"/>
          <w:szCs w:val="20"/>
          <w:lang w:val="id-ID"/>
        </w:rPr>
        <w:t>in</w:t>
      </w:r>
      <w:r w:rsidRPr="00A9305B">
        <w:rPr>
          <w:rFonts w:ascii="Arial" w:hAnsi="Arial" w:cs="Arial"/>
          <w:sz w:val="20"/>
          <w:szCs w:val="20"/>
          <w:lang w:val="id-ID"/>
        </w:rPr>
        <w:t xml:space="preserve"> the increasing of 100 </w:t>
      </w:r>
      <w:r w:rsidR="001854C4" w:rsidRPr="00A9305B">
        <w:rPr>
          <w:rFonts w:ascii="Arial" w:hAnsi="Arial" w:cs="Arial"/>
          <w:i/>
          <w:sz w:val="20"/>
          <w:szCs w:val="20"/>
          <w:lang w:val="id-ID"/>
        </w:rPr>
        <w:t>Parthenium argentatum</w:t>
      </w:r>
      <w:r w:rsidR="001854C4" w:rsidRPr="00A9305B">
        <w:rPr>
          <w:rFonts w:ascii="Arial" w:hAnsi="Arial" w:cs="Arial"/>
          <w:sz w:val="20"/>
          <w:szCs w:val="20"/>
          <w:lang w:val="id-ID"/>
        </w:rPr>
        <w:t xml:space="preserve"> L </w:t>
      </w:r>
      <w:r w:rsidRPr="00A9305B">
        <w:rPr>
          <w:rFonts w:ascii="Arial" w:hAnsi="Arial" w:cs="Arial"/>
          <w:sz w:val="20"/>
          <w:szCs w:val="20"/>
          <w:lang w:val="id-ID"/>
        </w:rPr>
        <w:t xml:space="preserve">grains </w:t>
      </w:r>
      <w:r w:rsidR="001854C4" w:rsidRPr="00A9305B">
        <w:rPr>
          <w:rFonts w:ascii="Arial" w:hAnsi="Arial" w:cs="Arial"/>
          <w:sz w:val="20"/>
          <w:szCs w:val="20"/>
          <w:lang w:val="id-ID"/>
        </w:rPr>
        <w:t>weight</w:t>
      </w:r>
      <w:r w:rsidRPr="00A9305B">
        <w:rPr>
          <w:rFonts w:ascii="Arial" w:hAnsi="Arial" w:cs="Arial"/>
          <w:sz w:val="20"/>
          <w:szCs w:val="20"/>
          <w:lang w:val="id-ID"/>
        </w:rPr>
        <w:t>, the germination percentage was increased, for example, an increase in weight of 100 seeds from 0.08 g to 0.1 g, germination percentage increased from 34% to 80%.</w:t>
      </w:r>
    </w:p>
    <w:p w:rsidR="001F62C9" w:rsidRPr="00A9305B" w:rsidRDefault="001F62C9" w:rsidP="00C248DB">
      <w:pPr>
        <w:spacing w:after="0" w:line="360" w:lineRule="auto"/>
        <w:ind w:firstLine="720"/>
        <w:jc w:val="both"/>
        <w:rPr>
          <w:rFonts w:ascii="Arial" w:hAnsi="Arial" w:cs="Arial"/>
          <w:sz w:val="20"/>
          <w:szCs w:val="20"/>
        </w:rPr>
      </w:pPr>
      <w:r w:rsidRPr="00A9305B">
        <w:rPr>
          <w:rFonts w:ascii="Arial" w:hAnsi="Arial" w:cs="Arial"/>
          <w:sz w:val="20"/>
          <w:szCs w:val="20"/>
        </w:rPr>
        <w:t xml:space="preserve">The varieties of </w:t>
      </w:r>
      <w:r w:rsidRPr="00A9305B">
        <w:rPr>
          <w:rFonts w:ascii="Arial" w:hAnsi="Arial" w:cs="Arial"/>
          <w:sz w:val="20"/>
          <w:szCs w:val="20"/>
          <w:lang w:val="id-ID"/>
        </w:rPr>
        <w:t>Anoman, Bisma and Lamuru</w:t>
      </w:r>
      <w:r w:rsidRPr="00A9305B">
        <w:rPr>
          <w:rFonts w:ascii="Arial" w:hAnsi="Arial" w:cs="Arial"/>
          <w:sz w:val="20"/>
          <w:szCs w:val="20"/>
        </w:rPr>
        <w:t xml:space="preserve"> were</w:t>
      </w:r>
      <w:r w:rsidRPr="00A9305B">
        <w:rPr>
          <w:rFonts w:ascii="Arial" w:hAnsi="Arial" w:cs="Arial"/>
          <w:sz w:val="20"/>
          <w:szCs w:val="20"/>
          <w:lang w:val="id-ID"/>
        </w:rPr>
        <w:t xml:space="preserve"> used in the second study (Table 4) ha</w:t>
      </w:r>
      <w:r w:rsidRPr="00A9305B">
        <w:rPr>
          <w:rFonts w:ascii="Arial" w:hAnsi="Arial" w:cs="Arial"/>
          <w:sz w:val="20"/>
          <w:szCs w:val="20"/>
        </w:rPr>
        <w:t>d</w:t>
      </w:r>
      <w:r w:rsidRPr="00A9305B">
        <w:rPr>
          <w:rFonts w:ascii="Arial" w:hAnsi="Arial" w:cs="Arial"/>
          <w:sz w:val="20"/>
          <w:szCs w:val="20"/>
          <w:lang w:val="id-ID"/>
        </w:rPr>
        <w:t xml:space="preserve">  2</w:t>
      </w:r>
      <w:r w:rsidR="002E2101">
        <w:rPr>
          <w:rFonts w:ascii="Arial" w:hAnsi="Arial" w:cs="Arial"/>
          <w:sz w:val="20"/>
          <w:szCs w:val="20"/>
          <w:lang w:val="id-ID"/>
        </w:rPr>
        <w:t xml:space="preserve"> </w:t>
      </w:r>
      <w:r w:rsidRPr="00A9305B">
        <w:rPr>
          <w:rFonts w:ascii="Arial" w:hAnsi="Arial" w:cs="Arial"/>
          <w:sz w:val="20"/>
          <w:szCs w:val="20"/>
          <w:lang w:val="id-ID"/>
        </w:rPr>
        <w:t>month long storage in warehouses seed, so it d</w:t>
      </w:r>
      <w:r w:rsidRPr="00A9305B">
        <w:rPr>
          <w:rFonts w:ascii="Arial" w:hAnsi="Arial" w:cs="Arial"/>
          <w:sz w:val="20"/>
          <w:szCs w:val="20"/>
        </w:rPr>
        <w:t>id</w:t>
      </w:r>
      <w:r w:rsidRPr="00A9305B">
        <w:rPr>
          <w:rFonts w:ascii="Arial" w:hAnsi="Arial" w:cs="Arial"/>
          <w:sz w:val="20"/>
          <w:szCs w:val="20"/>
          <w:lang w:val="id-ID"/>
        </w:rPr>
        <w:t>n</w:t>
      </w:r>
      <w:r w:rsidRPr="00A9305B">
        <w:rPr>
          <w:rFonts w:ascii="Arial" w:hAnsi="Arial" w:cs="Arial"/>
          <w:sz w:val="20"/>
          <w:szCs w:val="20"/>
        </w:rPr>
        <w:t>’</w:t>
      </w:r>
      <w:r w:rsidRPr="00A9305B">
        <w:rPr>
          <w:rFonts w:ascii="Arial" w:hAnsi="Arial" w:cs="Arial"/>
          <w:sz w:val="20"/>
          <w:szCs w:val="20"/>
          <w:lang w:val="id-ID"/>
        </w:rPr>
        <w:t xml:space="preserve">t affect the decrease in the percentage of germination. </w:t>
      </w:r>
      <w:r w:rsidR="00E376FD">
        <w:rPr>
          <w:rFonts w:ascii="Arial" w:hAnsi="Arial" w:cs="Arial"/>
          <w:sz w:val="20"/>
          <w:szCs w:val="20"/>
          <w:lang w:val="id-ID"/>
        </w:rPr>
        <w:fldChar w:fldCharType="begin" w:fldLock="1"/>
      </w:r>
      <w:r w:rsidR="00E376FD">
        <w:rPr>
          <w:rFonts w:ascii="Arial" w:hAnsi="Arial" w:cs="Arial"/>
          <w:sz w:val="20"/>
          <w:szCs w:val="20"/>
          <w:lang w:val="id-ID"/>
        </w:rPr>
        <w:instrText>ADDIN CSL_CITATION { "citationItems" : [ { "id" : "ITEM-1", "itemData" : { "author" : [ { "dropping-particle" : "", "family" : "Mettananda", "given" : "K.A", "non-dropping-particle" : "", "parse-names" : false, "suffix" : "" }, { "dropping-particle" : "", "family" : "Weerasena", "given" : "S.L", "non-dropping-particle" : "", "parse-names" : false, "suffix" : "" }, { "dropping-particle" : "", "family" : "Liyanage", "given" : "Y", "non-dropping-particle" : "", "parse-names" : false, "suffix" : "" } ], "container-title" : "Annals ot the Sri Lanka Department of Agriculture", "id" : "ITEM-1", "issued" : { "date-parts" : [ [ "2001" ] ] }, "page" : "131-142", "title" : "Effect of storage environmnet, packing material and seed moisture content on storability of maize (Zea mays L.) seeds", "type" : "article-journal", "volume" : "3" }, "uris" : [ "http://www.mendeley.com/documents/?uuid=eb1386b2-0725-415c-8ef2-7d01be74d84b" ] } ], "mendeley" : { "formattedCitation" : "(Mettananda, Weerasena, &amp; Liyanage, 2001)", "manualFormatting" : "Mettananda, Weerasena, &amp; Liyanage, (2001)", "plainTextFormattedCitation" : "(Mettananda, Weerasena, &amp; Liyanage, 2001)", "previouslyFormattedCitation" : "(Mettananda, Weerasena, &amp; Liyanage, 2001)" }, "properties" : { "noteIndex" : 0 }, "schema" : "https://github.com/citation-style-language/schema/raw/master/csl-citation.json" }</w:instrText>
      </w:r>
      <w:r w:rsidR="00E376FD">
        <w:rPr>
          <w:rFonts w:ascii="Arial" w:hAnsi="Arial" w:cs="Arial"/>
          <w:sz w:val="20"/>
          <w:szCs w:val="20"/>
          <w:lang w:val="id-ID"/>
        </w:rPr>
        <w:fldChar w:fldCharType="separate"/>
      </w:r>
      <w:r w:rsidR="00E376FD" w:rsidRPr="00E376FD">
        <w:rPr>
          <w:rFonts w:ascii="Arial" w:hAnsi="Arial" w:cs="Arial"/>
          <w:sz w:val="20"/>
          <w:szCs w:val="20"/>
          <w:lang w:val="id-ID"/>
        </w:rPr>
        <w:t xml:space="preserve">Mettananda, Weerasena, &amp; Liyanage, </w:t>
      </w:r>
      <w:r w:rsidR="00E376FD">
        <w:rPr>
          <w:rFonts w:ascii="Arial" w:hAnsi="Arial" w:cs="Arial"/>
          <w:sz w:val="20"/>
          <w:szCs w:val="20"/>
          <w:lang w:val="id-ID"/>
        </w:rPr>
        <w:t>(</w:t>
      </w:r>
      <w:r w:rsidR="00E376FD" w:rsidRPr="00E376FD">
        <w:rPr>
          <w:rFonts w:ascii="Arial" w:hAnsi="Arial" w:cs="Arial"/>
          <w:sz w:val="20"/>
          <w:szCs w:val="20"/>
          <w:lang w:val="id-ID"/>
        </w:rPr>
        <w:t>2001)</w:t>
      </w:r>
      <w:r w:rsidR="00E376FD">
        <w:rPr>
          <w:rFonts w:ascii="Arial" w:hAnsi="Arial" w:cs="Arial"/>
          <w:sz w:val="20"/>
          <w:szCs w:val="20"/>
          <w:lang w:val="id-ID"/>
        </w:rPr>
        <w:fldChar w:fldCharType="end"/>
      </w:r>
      <w:r w:rsidRPr="00213B34">
        <w:rPr>
          <w:rFonts w:ascii="Arial" w:hAnsi="Arial" w:cs="Arial"/>
          <w:b/>
          <w:i/>
          <w:sz w:val="20"/>
          <w:szCs w:val="20"/>
          <w:lang w:val="id-ID"/>
        </w:rPr>
        <w:t xml:space="preserve"> </w:t>
      </w:r>
      <w:r w:rsidRPr="00E376FD">
        <w:rPr>
          <w:rFonts w:ascii="Arial" w:hAnsi="Arial" w:cs="Arial"/>
          <w:sz w:val="20"/>
          <w:szCs w:val="20"/>
          <w:lang w:val="id-ID"/>
        </w:rPr>
        <w:t>state</w:t>
      </w:r>
      <w:r w:rsidRPr="00E376FD">
        <w:rPr>
          <w:rFonts w:ascii="Arial" w:hAnsi="Arial" w:cs="Arial"/>
          <w:sz w:val="20"/>
          <w:szCs w:val="20"/>
        </w:rPr>
        <w:t>d</w:t>
      </w:r>
      <w:r w:rsidRPr="00E376FD">
        <w:rPr>
          <w:rFonts w:ascii="Arial" w:hAnsi="Arial" w:cs="Arial"/>
          <w:sz w:val="20"/>
          <w:szCs w:val="20"/>
          <w:lang w:val="id-ID"/>
        </w:rPr>
        <w:t xml:space="preserve"> that </w:t>
      </w:r>
      <w:r w:rsidR="00E376FD" w:rsidRPr="00E376FD">
        <w:rPr>
          <w:rFonts w:ascii="Arial" w:hAnsi="Arial" w:cs="Arial"/>
          <w:sz w:val="20"/>
          <w:szCs w:val="20"/>
          <w:lang w:val="id-ID"/>
        </w:rPr>
        <w:t>most of the maize seed fail to germinate after 5-6 months storage in woven polypropilen sacks at 12% moisture</w:t>
      </w:r>
      <w:r w:rsidRPr="00A9305B">
        <w:rPr>
          <w:rFonts w:ascii="Arial" w:hAnsi="Arial" w:cs="Arial"/>
          <w:sz w:val="20"/>
          <w:szCs w:val="20"/>
          <w:lang w:val="id-ID"/>
        </w:rPr>
        <w:t xml:space="preserve">. The longer seeds stored </w:t>
      </w:r>
      <w:r w:rsidRPr="00A9305B">
        <w:rPr>
          <w:rFonts w:ascii="Arial" w:hAnsi="Arial" w:cs="Arial"/>
          <w:sz w:val="20"/>
          <w:szCs w:val="20"/>
        </w:rPr>
        <w:t xml:space="preserve">food reserves </w:t>
      </w:r>
      <w:r w:rsidRPr="00A9305B">
        <w:rPr>
          <w:rFonts w:ascii="Arial" w:hAnsi="Arial" w:cs="Arial"/>
          <w:sz w:val="20"/>
          <w:szCs w:val="20"/>
          <w:lang w:val="id-ID"/>
        </w:rPr>
        <w:t>lost opportunities greater.</w:t>
      </w:r>
    </w:p>
    <w:p w:rsidR="004B4D79" w:rsidRPr="00A9305B" w:rsidRDefault="004B4D79" w:rsidP="000B49B3">
      <w:pPr>
        <w:spacing w:after="120" w:line="240" w:lineRule="auto"/>
        <w:ind w:left="851" w:hanging="851"/>
        <w:jc w:val="both"/>
        <w:rPr>
          <w:rFonts w:ascii="Arial" w:hAnsi="Arial" w:cs="Arial"/>
          <w:sz w:val="20"/>
          <w:szCs w:val="20"/>
        </w:rPr>
      </w:pPr>
      <w:r w:rsidRPr="00A9305B">
        <w:rPr>
          <w:rFonts w:ascii="Arial" w:hAnsi="Arial" w:cs="Arial"/>
          <w:sz w:val="20"/>
          <w:szCs w:val="20"/>
          <w:lang w:val="id-ID"/>
        </w:rPr>
        <w:t>Table 3. Average moisture content, 1000 grain weight and elect</w:t>
      </w:r>
      <w:r w:rsidR="004B6A02" w:rsidRPr="00A9305B">
        <w:rPr>
          <w:rFonts w:ascii="Arial" w:hAnsi="Arial" w:cs="Arial"/>
          <w:sz w:val="20"/>
          <w:szCs w:val="20"/>
          <w:lang w:val="id-ID"/>
        </w:rPr>
        <w:t xml:space="preserve">rical conductivity of </w:t>
      </w:r>
      <w:r w:rsidR="004753A3" w:rsidRPr="00A9305B">
        <w:rPr>
          <w:rFonts w:ascii="Arial" w:hAnsi="Arial" w:cs="Arial"/>
          <w:sz w:val="20"/>
          <w:szCs w:val="20"/>
        </w:rPr>
        <w:t>   </w:t>
      </w:r>
      <w:r w:rsidRPr="00A9305B">
        <w:rPr>
          <w:rFonts w:ascii="Arial" w:hAnsi="Arial" w:cs="Arial"/>
          <w:sz w:val="20"/>
          <w:szCs w:val="20"/>
          <w:lang w:val="id-ID"/>
        </w:rPr>
        <w:t>Anoman, B</w:t>
      </w:r>
      <w:r w:rsidR="00045D28" w:rsidRPr="00A9305B">
        <w:rPr>
          <w:rFonts w:ascii="Arial" w:hAnsi="Arial" w:cs="Arial"/>
          <w:sz w:val="20"/>
          <w:szCs w:val="20"/>
          <w:lang w:val="id-ID"/>
        </w:rPr>
        <w:t>is</w:t>
      </w:r>
      <w:r w:rsidRPr="00A9305B">
        <w:rPr>
          <w:rFonts w:ascii="Arial" w:hAnsi="Arial" w:cs="Arial"/>
          <w:sz w:val="20"/>
          <w:szCs w:val="20"/>
          <w:lang w:val="id-ID"/>
        </w:rPr>
        <w:t xml:space="preserve">ma and Lamuru </w:t>
      </w:r>
      <w:r w:rsidR="004B6A02" w:rsidRPr="00A9305B">
        <w:rPr>
          <w:rFonts w:ascii="Arial" w:hAnsi="Arial" w:cs="Arial"/>
          <w:sz w:val="20"/>
          <w:szCs w:val="20"/>
          <w:lang w:val="id-ID"/>
        </w:rPr>
        <w:t xml:space="preserve">varieties </w:t>
      </w:r>
      <w:r w:rsidRPr="00A9305B">
        <w:rPr>
          <w:rFonts w:ascii="Arial" w:hAnsi="Arial" w:cs="Arial"/>
          <w:sz w:val="20"/>
          <w:szCs w:val="20"/>
          <w:lang w:val="id-ID"/>
        </w:rPr>
        <w:t>during the open packaging stored at room temperatur</w:t>
      </w:r>
      <w:r w:rsidR="004B6A02" w:rsidRPr="00A9305B">
        <w:rPr>
          <w:rFonts w:ascii="Arial" w:hAnsi="Arial" w:cs="Arial"/>
          <w:sz w:val="20"/>
          <w:szCs w:val="20"/>
          <w:lang w:val="id-ID"/>
        </w:rPr>
        <w:t>e</w:t>
      </w:r>
      <w:r w:rsidR="004B6A02" w:rsidRPr="00A9305B">
        <w:rPr>
          <w:rFonts w:ascii="Arial" w:hAnsi="Arial" w:cs="Arial"/>
          <w:sz w:val="20"/>
          <w:szCs w:val="20"/>
        </w:rPr>
        <w:t>.</w:t>
      </w:r>
    </w:p>
    <w:tbl>
      <w:tblPr>
        <w:tblStyle w:val="TableGrid"/>
        <w:tblW w:w="9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1444"/>
        <w:gridCol w:w="2307"/>
        <w:gridCol w:w="1588"/>
        <w:gridCol w:w="2309"/>
      </w:tblGrid>
      <w:tr w:rsidR="004B4D79" w:rsidRPr="00213B34" w:rsidTr="00D96E0F">
        <w:trPr>
          <w:trHeight w:val="693"/>
        </w:trPr>
        <w:tc>
          <w:tcPr>
            <w:tcW w:w="1553" w:type="dxa"/>
            <w:tcBorders>
              <w:top w:val="single" w:sz="4" w:space="0" w:color="auto"/>
              <w:bottom w:val="single" w:sz="4" w:space="0" w:color="auto"/>
            </w:tcBorders>
          </w:tcPr>
          <w:p w:rsidR="004B4D79" w:rsidRPr="00213B34" w:rsidRDefault="004B4D79" w:rsidP="00924B44">
            <w:pPr>
              <w:jc w:val="center"/>
              <w:rPr>
                <w:rFonts w:ascii="Arial" w:hAnsi="Arial" w:cs="Arial"/>
                <w:sz w:val="18"/>
                <w:szCs w:val="18"/>
                <w:lang w:val="id-ID"/>
              </w:rPr>
            </w:pPr>
            <w:r w:rsidRPr="00213B34">
              <w:rPr>
                <w:rFonts w:ascii="Arial" w:hAnsi="Arial" w:cs="Arial"/>
                <w:sz w:val="18"/>
                <w:szCs w:val="18"/>
              </w:rPr>
              <w:t>Variet</w:t>
            </w:r>
            <w:r w:rsidR="00924B44" w:rsidRPr="00213B34">
              <w:rPr>
                <w:rFonts w:ascii="Arial" w:hAnsi="Arial" w:cs="Arial"/>
                <w:sz w:val="18"/>
                <w:szCs w:val="18"/>
                <w:lang w:val="id-ID"/>
              </w:rPr>
              <w:t>y</w:t>
            </w:r>
          </w:p>
        </w:tc>
        <w:tc>
          <w:tcPr>
            <w:tcW w:w="1444" w:type="dxa"/>
            <w:tcBorders>
              <w:top w:val="single" w:sz="4" w:space="0" w:color="auto"/>
              <w:bottom w:val="single" w:sz="4" w:space="0" w:color="auto"/>
            </w:tcBorders>
          </w:tcPr>
          <w:p w:rsidR="00045D28" w:rsidRPr="00213B34" w:rsidRDefault="00045D28" w:rsidP="00045D28">
            <w:pPr>
              <w:jc w:val="center"/>
              <w:rPr>
                <w:rFonts w:ascii="Arial" w:hAnsi="Arial" w:cs="Arial"/>
                <w:sz w:val="18"/>
                <w:szCs w:val="18"/>
                <w:lang w:val="id-ID"/>
              </w:rPr>
            </w:pPr>
            <w:r w:rsidRPr="00213B34">
              <w:rPr>
                <w:rFonts w:ascii="Arial" w:hAnsi="Arial" w:cs="Arial"/>
                <w:sz w:val="18"/>
                <w:szCs w:val="18"/>
                <w:lang w:val="id-ID"/>
              </w:rPr>
              <w:t>Storage period</w:t>
            </w:r>
          </w:p>
          <w:p w:rsidR="004B4D79" w:rsidRPr="00213B34" w:rsidRDefault="00045D28" w:rsidP="00045D28">
            <w:pPr>
              <w:jc w:val="center"/>
              <w:rPr>
                <w:rFonts w:ascii="Arial" w:hAnsi="Arial" w:cs="Arial"/>
                <w:sz w:val="18"/>
                <w:szCs w:val="18"/>
              </w:rPr>
            </w:pPr>
            <w:r w:rsidRPr="00213B34">
              <w:rPr>
                <w:rFonts w:ascii="Arial" w:hAnsi="Arial" w:cs="Arial"/>
                <w:sz w:val="18"/>
                <w:szCs w:val="18"/>
              </w:rPr>
              <w:t>(</w:t>
            </w:r>
            <w:r w:rsidRPr="00213B34">
              <w:rPr>
                <w:rFonts w:ascii="Arial" w:hAnsi="Arial" w:cs="Arial"/>
                <w:sz w:val="18"/>
                <w:szCs w:val="18"/>
                <w:lang w:val="id-ID"/>
              </w:rPr>
              <w:t>month</w:t>
            </w:r>
            <w:r w:rsidRPr="00213B34">
              <w:rPr>
                <w:rFonts w:ascii="Arial" w:hAnsi="Arial" w:cs="Arial"/>
                <w:sz w:val="18"/>
                <w:szCs w:val="18"/>
              </w:rPr>
              <w:t>)</w:t>
            </w:r>
          </w:p>
        </w:tc>
        <w:tc>
          <w:tcPr>
            <w:tcW w:w="2307" w:type="dxa"/>
            <w:tcBorders>
              <w:top w:val="single" w:sz="4" w:space="0" w:color="auto"/>
              <w:bottom w:val="single" w:sz="4" w:space="0" w:color="auto"/>
            </w:tcBorders>
          </w:tcPr>
          <w:p w:rsidR="00F853E3" w:rsidRPr="00213B34" w:rsidRDefault="00F853E3" w:rsidP="00CE591C">
            <w:pPr>
              <w:jc w:val="center"/>
              <w:rPr>
                <w:rFonts w:ascii="Arial" w:hAnsi="Arial" w:cs="Arial"/>
                <w:sz w:val="18"/>
                <w:szCs w:val="18"/>
              </w:rPr>
            </w:pPr>
            <w:r w:rsidRPr="00213B34">
              <w:rPr>
                <w:rFonts w:ascii="Arial" w:hAnsi="Arial" w:cs="Arial"/>
                <w:sz w:val="18"/>
                <w:szCs w:val="18"/>
              </w:rPr>
              <w:t xml:space="preserve">Moisture </w:t>
            </w:r>
          </w:p>
          <w:p w:rsidR="004B4D79" w:rsidRPr="00213B34" w:rsidRDefault="00045D28" w:rsidP="00F853E3">
            <w:pPr>
              <w:rPr>
                <w:rFonts w:ascii="Arial" w:hAnsi="Arial" w:cs="Arial"/>
                <w:sz w:val="18"/>
                <w:szCs w:val="18"/>
                <w:lang w:val="id-ID"/>
              </w:rPr>
            </w:pPr>
            <w:r w:rsidRPr="00213B34">
              <w:rPr>
                <w:rFonts w:ascii="Arial" w:hAnsi="Arial" w:cs="Arial"/>
                <w:sz w:val="18"/>
                <w:szCs w:val="18"/>
                <w:lang w:val="id-ID"/>
              </w:rPr>
              <w:t xml:space="preserve"> content</w:t>
            </w:r>
          </w:p>
          <w:p w:rsidR="004B4D79" w:rsidRPr="00213B34" w:rsidRDefault="004B4D79" w:rsidP="00CE591C">
            <w:pPr>
              <w:jc w:val="center"/>
              <w:rPr>
                <w:rFonts w:ascii="Arial" w:hAnsi="Arial" w:cs="Arial"/>
                <w:sz w:val="18"/>
                <w:szCs w:val="18"/>
              </w:rPr>
            </w:pPr>
            <w:r w:rsidRPr="00213B34">
              <w:rPr>
                <w:rFonts w:ascii="Arial" w:hAnsi="Arial" w:cs="Arial"/>
                <w:sz w:val="18"/>
                <w:szCs w:val="18"/>
              </w:rPr>
              <w:t>(%)</w:t>
            </w:r>
          </w:p>
        </w:tc>
        <w:tc>
          <w:tcPr>
            <w:tcW w:w="1588" w:type="dxa"/>
            <w:tcBorders>
              <w:top w:val="single" w:sz="4" w:space="0" w:color="auto"/>
              <w:bottom w:val="single" w:sz="4" w:space="0" w:color="auto"/>
            </w:tcBorders>
          </w:tcPr>
          <w:p w:rsidR="004B4D79" w:rsidRPr="00213B34" w:rsidRDefault="00045D28" w:rsidP="00CE591C">
            <w:pPr>
              <w:jc w:val="center"/>
              <w:rPr>
                <w:rFonts w:ascii="Arial" w:hAnsi="Arial" w:cs="Arial"/>
                <w:sz w:val="18"/>
                <w:szCs w:val="18"/>
                <w:lang w:val="id-ID"/>
              </w:rPr>
            </w:pPr>
            <w:r w:rsidRPr="00213B34">
              <w:rPr>
                <w:rFonts w:ascii="Arial" w:hAnsi="Arial" w:cs="Arial"/>
                <w:sz w:val="18"/>
                <w:szCs w:val="18"/>
                <w:lang w:val="id-ID"/>
              </w:rPr>
              <w:t>1000 seeds weight</w:t>
            </w:r>
          </w:p>
          <w:p w:rsidR="004B4D79" w:rsidRPr="00213B34" w:rsidRDefault="004B4D79" w:rsidP="00CE591C">
            <w:pPr>
              <w:jc w:val="center"/>
              <w:rPr>
                <w:rFonts w:ascii="Arial" w:hAnsi="Arial" w:cs="Arial"/>
                <w:sz w:val="18"/>
                <w:szCs w:val="18"/>
              </w:rPr>
            </w:pPr>
            <w:r w:rsidRPr="00213B34">
              <w:rPr>
                <w:rFonts w:ascii="Arial" w:hAnsi="Arial" w:cs="Arial"/>
                <w:sz w:val="18"/>
                <w:szCs w:val="18"/>
              </w:rPr>
              <w:t xml:space="preserve"> (g)</w:t>
            </w:r>
          </w:p>
        </w:tc>
        <w:tc>
          <w:tcPr>
            <w:tcW w:w="2309" w:type="dxa"/>
            <w:tcBorders>
              <w:top w:val="single" w:sz="4" w:space="0" w:color="auto"/>
              <w:bottom w:val="single" w:sz="4" w:space="0" w:color="auto"/>
            </w:tcBorders>
          </w:tcPr>
          <w:p w:rsidR="004B4D79" w:rsidRPr="00213B34" w:rsidRDefault="00045D28" w:rsidP="00CE591C">
            <w:pPr>
              <w:jc w:val="center"/>
              <w:rPr>
                <w:rFonts w:ascii="Arial" w:hAnsi="Arial" w:cs="Arial"/>
                <w:sz w:val="18"/>
                <w:szCs w:val="18"/>
                <w:lang w:val="id-ID"/>
              </w:rPr>
            </w:pPr>
            <w:r w:rsidRPr="00213B34">
              <w:rPr>
                <w:rFonts w:ascii="Arial" w:hAnsi="Arial" w:cs="Arial"/>
                <w:sz w:val="18"/>
                <w:szCs w:val="18"/>
                <w:lang w:val="id-ID"/>
              </w:rPr>
              <w:t>Electrical conductivity</w:t>
            </w:r>
          </w:p>
          <w:p w:rsidR="004B4D79" w:rsidRPr="00213B34" w:rsidRDefault="004B4D79" w:rsidP="00CE591C">
            <w:pPr>
              <w:jc w:val="center"/>
              <w:rPr>
                <w:rFonts w:ascii="Arial" w:hAnsi="Arial" w:cs="Arial"/>
                <w:sz w:val="18"/>
                <w:szCs w:val="18"/>
              </w:rPr>
            </w:pPr>
            <w:r w:rsidRPr="00213B34">
              <w:rPr>
                <w:rFonts w:ascii="Arial" w:hAnsi="Arial" w:cs="Arial"/>
                <w:sz w:val="18"/>
                <w:szCs w:val="18"/>
              </w:rPr>
              <w:t>(µscm</w:t>
            </w:r>
            <w:r w:rsidRPr="00213B34">
              <w:rPr>
                <w:rFonts w:ascii="Arial" w:hAnsi="Arial" w:cs="Arial"/>
                <w:sz w:val="18"/>
                <w:szCs w:val="18"/>
                <w:vertAlign w:val="superscript"/>
              </w:rPr>
              <w:t>-1</w:t>
            </w:r>
            <w:r w:rsidRPr="00213B34">
              <w:rPr>
                <w:rFonts w:ascii="Arial" w:hAnsi="Arial" w:cs="Arial"/>
                <w:sz w:val="18"/>
                <w:szCs w:val="18"/>
              </w:rPr>
              <w:t>g</w:t>
            </w:r>
            <w:r w:rsidRPr="00213B34">
              <w:rPr>
                <w:rFonts w:ascii="Arial" w:hAnsi="Arial" w:cs="Arial"/>
                <w:sz w:val="18"/>
                <w:szCs w:val="18"/>
                <w:vertAlign w:val="superscript"/>
              </w:rPr>
              <w:t>-1</w:t>
            </w:r>
            <w:r w:rsidRPr="00213B34">
              <w:rPr>
                <w:rFonts w:ascii="Arial" w:hAnsi="Arial" w:cs="Arial"/>
                <w:sz w:val="18"/>
                <w:szCs w:val="18"/>
              </w:rPr>
              <w:t>)</w:t>
            </w:r>
          </w:p>
        </w:tc>
      </w:tr>
      <w:tr w:rsidR="004B4D79" w:rsidRPr="00213B34" w:rsidTr="00D96E0F">
        <w:trPr>
          <w:trHeight w:val="221"/>
        </w:trPr>
        <w:tc>
          <w:tcPr>
            <w:tcW w:w="1553" w:type="dxa"/>
            <w:tcBorders>
              <w:top w:val="single" w:sz="4" w:space="0" w:color="auto"/>
            </w:tcBorders>
          </w:tcPr>
          <w:p w:rsidR="004B4D79" w:rsidRPr="00213B34" w:rsidRDefault="004B4D79" w:rsidP="00CE591C">
            <w:pPr>
              <w:jc w:val="both"/>
              <w:rPr>
                <w:rFonts w:ascii="Arial" w:hAnsi="Arial" w:cs="Arial"/>
                <w:sz w:val="18"/>
                <w:szCs w:val="18"/>
              </w:rPr>
            </w:pPr>
            <w:r w:rsidRPr="00213B34">
              <w:rPr>
                <w:rFonts w:ascii="Arial" w:hAnsi="Arial" w:cs="Arial"/>
                <w:sz w:val="18"/>
                <w:szCs w:val="18"/>
              </w:rPr>
              <w:t>Anoman</w:t>
            </w:r>
          </w:p>
        </w:tc>
        <w:tc>
          <w:tcPr>
            <w:tcW w:w="1444" w:type="dxa"/>
            <w:tcBorders>
              <w:top w:val="single" w:sz="4" w:space="0" w:color="auto"/>
            </w:tcBorders>
          </w:tcPr>
          <w:p w:rsidR="004B4D79" w:rsidRPr="00213B34" w:rsidRDefault="004B4D79" w:rsidP="00CE591C">
            <w:pPr>
              <w:jc w:val="center"/>
              <w:rPr>
                <w:rFonts w:ascii="Arial" w:hAnsi="Arial" w:cs="Arial"/>
                <w:sz w:val="18"/>
                <w:szCs w:val="18"/>
              </w:rPr>
            </w:pPr>
            <w:r w:rsidRPr="00213B34">
              <w:rPr>
                <w:rFonts w:ascii="Arial" w:hAnsi="Arial" w:cs="Arial"/>
                <w:sz w:val="18"/>
                <w:szCs w:val="18"/>
              </w:rPr>
              <w:t>0</w:t>
            </w:r>
          </w:p>
        </w:tc>
        <w:tc>
          <w:tcPr>
            <w:tcW w:w="2307" w:type="dxa"/>
            <w:tcBorders>
              <w:top w:val="single" w:sz="4" w:space="0" w:color="auto"/>
            </w:tcBorders>
          </w:tcPr>
          <w:p w:rsidR="004B4D79" w:rsidRPr="00213B34" w:rsidRDefault="004B4D79" w:rsidP="00D96E0F">
            <w:pPr>
              <w:ind w:right="552"/>
              <w:jc w:val="right"/>
              <w:rPr>
                <w:rFonts w:ascii="Arial" w:hAnsi="Arial" w:cs="Arial"/>
                <w:sz w:val="18"/>
                <w:szCs w:val="18"/>
              </w:rPr>
            </w:pPr>
            <w:r w:rsidRPr="00213B34">
              <w:rPr>
                <w:rFonts w:ascii="Arial" w:hAnsi="Arial" w:cs="Arial"/>
                <w:sz w:val="18"/>
                <w:szCs w:val="18"/>
              </w:rPr>
              <w:t xml:space="preserve">  9</w:t>
            </w:r>
            <w:r w:rsidR="00977842" w:rsidRPr="00213B34">
              <w:rPr>
                <w:rFonts w:ascii="Arial" w:hAnsi="Arial" w:cs="Arial"/>
                <w:sz w:val="18"/>
                <w:szCs w:val="18"/>
              </w:rPr>
              <w:t>.</w:t>
            </w:r>
            <w:r w:rsidRPr="00213B34">
              <w:rPr>
                <w:rFonts w:ascii="Arial" w:hAnsi="Arial" w:cs="Arial"/>
                <w:sz w:val="18"/>
                <w:szCs w:val="18"/>
              </w:rPr>
              <w:t>13e</w:t>
            </w:r>
          </w:p>
        </w:tc>
        <w:tc>
          <w:tcPr>
            <w:tcW w:w="1588" w:type="dxa"/>
            <w:tcBorders>
              <w:top w:val="single" w:sz="4" w:space="0" w:color="auto"/>
            </w:tcBorders>
          </w:tcPr>
          <w:p w:rsidR="004B4D79" w:rsidRPr="00213B34" w:rsidRDefault="004B4D79" w:rsidP="00D96E0F">
            <w:pPr>
              <w:ind w:right="297"/>
              <w:jc w:val="right"/>
              <w:rPr>
                <w:rFonts w:ascii="Arial" w:hAnsi="Arial" w:cs="Arial"/>
                <w:sz w:val="18"/>
                <w:szCs w:val="18"/>
              </w:rPr>
            </w:pPr>
            <w:r w:rsidRPr="00213B34">
              <w:rPr>
                <w:rFonts w:ascii="Arial" w:hAnsi="Arial" w:cs="Arial"/>
                <w:sz w:val="18"/>
                <w:szCs w:val="18"/>
              </w:rPr>
              <w:t>250</w:t>
            </w:r>
            <w:r w:rsidR="00977842" w:rsidRPr="00213B34">
              <w:rPr>
                <w:rFonts w:ascii="Arial" w:hAnsi="Arial" w:cs="Arial"/>
                <w:sz w:val="18"/>
                <w:szCs w:val="18"/>
              </w:rPr>
              <w:t>.</w:t>
            </w:r>
            <w:r w:rsidRPr="00213B34">
              <w:rPr>
                <w:rFonts w:ascii="Arial" w:hAnsi="Arial" w:cs="Arial"/>
                <w:sz w:val="18"/>
                <w:szCs w:val="18"/>
              </w:rPr>
              <w:t>63h</w:t>
            </w:r>
          </w:p>
        </w:tc>
        <w:tc>
          <w:tcPr>
            <w:tcW w:w="2309" w:type="dxa"/>
            <w:tcBorders>
              <w:top w:val="single" w:sz="4" w:space="0" w:color="auto"/>
            </w:tcBorders>
          </w:tcPr>
          <w:p w:rsidR="004B4D79" w:rsidRPr="00213B34" w:rsidRDefault="004B4D79" w:rsidP="00D96E0F">
            <w:pPr>
              <w:ind w:right="763"/>
              <w:jc w:val="right"/>
              <w:rPr>
                <w:rFonts w:ascii="Arial" w:hAnsi="Arial" w:cs="Arial"/>
                <w:sz w:val="18"/>
                <w:szCs w:val="18"/>
              </w:rPr>
            </w:pPr>
            <w:r w:rsidRPr="00213B34">
              <w:rPr>
                <w:rFonts w:ascii="Arial" w:hAnsi="Arial" w:cs="Arial"/>
                <w:sz w:val="18"/>
                <w:szCs w:val="18"/>
              </w:rPr>
              <w:t xml:space="preserve"> 3</w:t>
            </w:r>
            <w:r w:rsidR="00977842" w:rsidRPr="00213B34">
              <w:rPr>
                <w:rFonts w:ascii="Arial" w:hAnsi="Arial" w:cs="Arial"/>
                <w:sz w:val="18"/>
                <w:szCs w:val="18"/>
              </w:rPr>
              <w:t>.</w:t>
            </w:r>
            <w:r w:rsidRPr="00213B34">
              <w:rPr>
                <w:rFonts w:ascii="Arial" w:hAnsi="Arial" w:cs="Arial"/>
                <w:sz w:val="18"/>
                <w:szCs w:val="18"/>
              </w:rPr>
              <w:t>24e</w:t>
            </w:r>
          </w:p>
        </w:tc>
      </w:tr>
      <w:tr w:rsidR="004B4D79" w:rsidRPr="00213B34" w:rsidTr="00D96E0F">
        <w:trPr>
          <w:trHeight w:val="235"/>
        </w:trPr>
        <w:tc>
          <w:tcPr>
            <w:tcW w:w="1553" w:type="dxa"/>
          </w:tcPr>
          <w:p w:rsidR="004B4D79" w:rsidRPr="00213B34" w:rsidRDefault="004B4D79" w:rsidP="00CE591C">
            <w:pPr>
              <w:jc w:val="both"/>
              <w:rPr>
                <w:rFonts w:ascii="Arial" w:hAnsi="Arial" w:cs="Arial"/>
                <w:sz w:val="18"/>
                <w:szCs w:val="18"/>
              </w:rPr>
            </w:pPr>
          </w:p>
        </w:tc>
        <w:tc>
          <w:tcPr>
            <w:tcW w:w="1444"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1</w:t>
            </w:r>
          </w:p>
        </w:tc>
        <w:tc>
          <w:tcPr>
            <w:tcW w:w="2307" w:type="dxa"/>
          </w:tcPr>
          <w:p w:rsidR="004B4D79" w:rsidRPr="00213B34" w:rsidRDefault="004B4D79" w:rsidP="00D96E0F">
            <w:pPr>
              <w:ind w:right="552"/>
              <w:jc w:val="right"/>
              <w:rPr>
                <w:rFonts w:ascii="Arial" w:hAnsi="Arial" w:cs="Arial"/>
                <w:sz w:val="18"/>
                <w:szCs w:val="18"/>
              </w:rPr>
            </w:pPr>
            <w:r w:rsidRPr="00213B34">
              <w:rPr>
                <w:rFonts w:ascii="Arial" w:hAnsi="Arial" w:cs="Arial"/>
                <w:sz w:val="18"/>
                <w:szCs w:val="18"/>
              </w:rPr>
              <w:t>10</w:t>
            </w:r>
            <w:r w:rsidR="00977842" w:rsidRPr="00213B34">
              <w:rPr>
                <w:rFonts w:ascii="Arial" w:hAnsi="Arial" w:cs="Arial"/>
                <w:sz w:val="18"/>
                <w:szCs w:val="18"/>
              </w:rPr>
              <w:t>.</w:t>
            </w:r>
            <w:r w:rsidRPr="00213B34">
              <w:rPr>
                <w:rFonts w:ascii="Arial" w:hAnsi="Arial" w:cs="Arial"/>
                <w:sz w:val="18"/>
                <w:szCs w:val="18"/>
              </w:rPr>
              <w:t>50d</w:t>
            </w:r>
          </w:p>
        </w:tc>
        <w:tc>
          <w:tcPr>
            <w:tcW w:w="1588" w:type="dxa"/>
          </w:tcPr>
          <w:p w:rsidR="004B4D79" w:rsidRPr="00213B34" w:rsidRDefault="004B4D79" w:rsidP="00D96E0F">
            <w:pPr>
              <w:ind w:right="297"/>
              <w:jc w:val="right"/>
              <w:rPr>
                <w:rFonts w:ascii="Arial" w:hAnsi="Arial" w:cs="Arial"/>
                <w:sz w:val="18"/>
                <w:szCs w:val="18"/>
              </w:rPr>
            </w:pPr>
            <w:r w:rsidRPr="00213B34">
              <w:rPr>
                <w:rFonts w:ascii="Arial" w:hAnsi="Arial" w:cs="Arial"/>
                <w:sz w:val="18"/>
                <w:szCs w:val="18"/>
              </w:rPr>
              <w:t>253</w:t>
            </w:r>
            <w:r w:rsidR="00977842" w:rsidRPr="00213B34">
              <w:rPr>
                <w:rFonts w:ascii="Arial" w:hAnsi="Arial" w:cs="Arial"/>
                <w:sz w:val="18"/>
                <w:szCs w:val="18"/>
              </w:rPr>
              <w:t>.</w:t>
            </w:r>
            <w:r w:rsidRPr="00213B34">
              <w:rPr>
                <w:rFonts w:ascii="Arial" w:hAnsi="Arial" w:cs="Arial"/>
                <w:sz w:val="18"/>
                <w:szCs w:val="18"/>
              </w:rPr>
              <w:t>27g</w:t>
            </w:r>
          </w:p>
        </w:tc>
        <w:tc>
          <w:tcPr>
            <w:tcW w:w="2309" w:type="dxa"/>
          </w:tcPr>
          <w:p w:rsidR="004B4D79" w:rsidRPr="00213B34" w:rsidRDefault="004B4D79" w:rsidP="00D96E0F">
            <w:pPr>
              <w:ind w:right="763"/>
              <w:jc w:val="right"/>
              <w:rPr>
                <w:rFonts w:ascii="Arial" w:hAnsi="Arial" w:cs="Arial"/>
                <w:sz w:val="18"/>
                <w:szCs w:val="18"/>
              </w:rPr>
            </w:pPr>
            <w:r w:rsidRPr="00213B34">
              <w:rPr>
                <w:rFonts w:ascii="Arial" w:hAnsi="Arial" w:cs="Arial"/>
                <w:sz w:val="18"/>
                <w:szCs w:val="18"/>
              </w:rPr>
              <w:t xml:space="preserve"> 5</w:t>
            </w:r>
            <w:r w:rsidR="00977842" w:rsidRPr="00213B34">
              <w:rPr>
                <w:rFonts w:ascii="Arial" w:hAnsi="Arial" w:cs="Arial"/>
                <w:sz w:val="18"/>
                <w:szCs w:val="18"/>
              </w:rPr>
              <w:t>.</w:t>
            </w:r>
            <w:r w:rsidRPr="00213B34">
              <w:rPr>
                <w:rFonts w:ascii="Arial" w:hAnsi="Arial" w:cs="Arial"/>
                <w:sz w:val="18"/>
                <w:szCs w:val="18"/>
              </w:rPr>
              <w:t>27d</w:t>
            </w:r>
          </w:p>
        </w:tc>
      </w:tr>
      <w:tr w:rsidR="004B4D79" w:rsidRPr="00213B34" w:rsidTr="00D96E0F">
        <w:trPr>
          <w:trHeight w:val="221"/>
        </w:trPr>
        <w:tc>
          <w:tcPr>
            <w:tcW w:w="1553" w:type="dxa"/>
          </w:tcPr>
          <w:p w:rsidR="004B4D79" w:rsidRPr="00213B34" w:rsidRDefault="004B4D79" w:rsidP="00CE591C">
            <w:pPr>
              <w:jc w:val="both"/>
              <w:rPr>
                <w:rFonts w:ascii="Arial" w:hAnsi="Arial" w:cs="Arial"/>
                <w:sz w:val="18"/>
                <w:szCs w:val="18"/>
              </w:rPr>
            </w:pPr>
          </w:p>
        </w:tc>
        <w:tc>
          <w:tcPr>
            <w:tcW w:w="1444"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2</w:t>
            </w:r>
          </w:p>
        </w:tc>
        <w:tc>
          <w:tcPr>
            <w:tcW w:w="2307" w:type="dxa"/>
          </w:tcPr>
          <w:p w:rsidR="004B4D79" w:rsidRPr="00213B34" w:rsidRDefault="004B4D79" w:rsidP="00D96E0F">
            <w:pPr>
              <w:ind w:right="552"/>
              <w:jc w:val="right"/>
              <w:rPr>
                <w:rFonts w:ascii="Arial" w:hAnsi="Arial" w:cs="Arial"/>
                <w:sz w:val="18"/>
                <w:szCs w:val="18"/>
              </w:rPr>
            </w:pPr>
            <w:r w:rsidRPr="00213B34">
              <w:rPr>
                <w:rFonts w:ascii="Arial" w:hAnsi="Arial" w:cs="Arial"/>
                <w:sz w:val="18"/>
                <w:szCs w:val="18"/>
              </w:rPr>
              <w:t>11</w:t>
            </w:r>
            <w:r w:rsidR="00977842" w:rsidRPr="00213B34">
              <w:rPr>
                <w:rFonts w:ascii="Arial" w:hAnsi="Arial" w:cs="Arial"/>
                <w:sz w:val="18"/>
                <w:szCs w:val="18"/>
              </w:rPr>
              <w:t>.</w:t>
            </w:r>
            <w:r w:rsidRPr="00213B34">
              <w:rPr>
                <w:rFonts w:ascii="Arial" w:hAnsi="Arial" w:cs="Arial"/>
                <w:sz w:val="18"/>
                <w:szCs w:val="18"/>
              </w:rPr>
              <w:t>80a</w:t>
            </w:r>
          </w:p>
        </w:tc>
        <w:tc>
          <w:tcPr>
            <w:tcW w:w="1588" w:type="dxa"/>
          </w:tcPr>
          <w:p w:rsidR="004B4D79" w:rsidRPr="00213B34" w:rsidRDefault="004B4D79" w:rsidP="00D96E0F">
            <w:pPr>
              <w:ind w:right="297"/>
              <w:jc w:val="right"/>
              <w:rPr>
                <w:rFonts w:ascii="Arial" w:hAnsi="Arial" w:cs="Arial"/>
                <w:sz w:val="18"/>
                <w:szCs w:val="18"/>
              </w:rPr>
            </w:pPr>
            <w:r w:rsidRPr="00213B34">
              <w:rPr>
                <w:rFonts w:ascii="Arial" w:hAnsi="Arial" w:cs="Arial"/>
                <w:sz w:val="18"/>
                <w:szCs w:val="18"/>
              </w:rPr>
              <w:t>253</w:t>
            </w:r>
            <w:r w:rsidR="00977842" w:rsidRPr="00213B34">
              <w:rPr>
                <w:rFonts w:ascii="Arial" w:hAnsi="Arial" w:cs="Arial"/>
                <w:sz w:val="18"/>
                <w:szCs w:val="18"/>
              </w:rPr>
              <w:t>.</w:t>
            </w:r>
            <w:r w:rsidRPr="00213B34">
              <w:rPr>
                <w:rFonts w:ascii="Arial" w:hAnsi="Arial" w:cs="Arial"/>
                <w:sz w:val="18"/>
                <w:szCs w:val="18"/>
              </w:rPr>
              <w:t>10g</w:t>
            </w:r>
          </w:p>
        </w:tc>
        <w:tc>
          <w:tcPr>
            <w:tcW w:w="2309" w:type="dxa"/>
          </w:tcPr>
          <w:p w:rsidR="004B4D79" w:rsidRPr="00213B34" w:rsidRDefault="004B4D79" w:rsidP="00D96E0F">
            <w:pPr>
              <w:ind w:right="763"/>
              <w:jc w:val="right"/>
              <w:rPr>
                <w:rFonts w:ascii="Arial" w:hAnsi="Arial" w:cs="Arial"/>
                <w:sz w:val="18"/>
                <w:szCs w:val="18"/>
              </w:rPr>
            </w:pPr>
            <w:r w:rsidRPr="00213B34">
              <w:rPr>
                <w:rFonts w:ascii="Arial" w:hAnsi="Arial" w:cs="Arial"/>
                <w:sz w:val="18"/>
                <w:szCs w:val="18"/>
              </w:rPr>
              <w:t xml:space="preserve"> 3</w:t>
            </w:r>
            <w:r w:rsidR="00977842" w:rsidRPr="00213B34">
              <w:rPr>
                <w:rFonts w:ascii="Arial" w:hAnsi="Arial" w:cs="Arial"/>
                <w:sz w:val="18"/>
                <w:szCs w:val="18"/>
              </w:rPr>
              <w:t>.</w:t>
            </w:r>
            <w:r w:rsidRPr="00213B34">
              <w:rPr>
                <w:rFonts w:ascii="Arial" w:hAnsi="Arial" w:cs="Arial"/>
                <w:sz w:val="18"/>
                <w:szCs w:val="18"/>
              </w:rPr>
              <w:t>49e</w:t>
            </w:r>
          </w:p>
        </w:tc>
      </w:tr>
      <w:tr w:rsidR="004B4D79" w:rsidRPr="00213B34" w:rsidTr="00D96E0F">
        <w:trPr>
          <w:trHeight w:val="221"/>
        </w:trPr>
        <w:tc>
          <w:tcPr>
            <w:tcW w:w="1553" w:type="dxa"/>
          </w:tcPr>
          <w:p w:rsidR="004B4D79" w:rsidRPr="00213B34" w:rsidRDefault="004B4D79" w:rsidP="00CE591C">
            <w:pPr>
              <w:jc w:val="both"/>
              <w:rPr>
                <w:rFonts w:ascii="Arial" w:hAnsi="Arial" w:cs="Arial"/>
                <w:sz w:val="18"/>
                <w:szCs w:val="18"/>
              </w:rPr>
            </w:pPr>
          </w:p>
        </w:tc>
        <w:tc>
          <w:tcPr>
            <w:tcW w:w="1444"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3</w:t>
            </w:r>
          </w:p>
        </w:tc>
        <w:tc>
          <w:tcPr>
            <w:tcW w:w="2307" w:type="dxa"/>
          </w:tcPr>
          <w:p w:rsidR="004B4D79" w:rsidRPr="00213B34" w:rsidRDefault="004B4D79" w:rsidP="00D96E0F">
            <w:pPr>
              <w:ind w:right="552"/>
              <w:jc w:val="right"/>
              <w:rPr>
                <w:rFonts w:ascii="Arial" w:hAnsi="Arial" w:cs="Arial"/>
                <w:sz w:val="18"/>
                <w:szCs w:val="18"/>
              </w:rPr>
            </w:pPr>
            <w:r w:rsidRPr="00213B34">
              <w:rPr>
                <w:rFonts w:ascii="Arial" w:hAnsi="Arial" w:cs="Arial"/>
                <w:sz w:val="18"/>
                <w:szCs w:val="18"/>
              </w:rPr>
              <w:t>12</w:t>
            </w:r>
            <w:r w:rsidR="00977842" w:rsidRPr="00213B34">
              <w:rPr>
                <w:rFonts w:ascii="Arial" w:hAnsi="Arial" w:cs="Arial"/>
                <w:sz w:val="18"/>
                <w:szCs w:val="18"/>
              </w:rPr>
              <w:t>.</w:t>
            </w:r>
            <w:r w:rsidRPr="00213B34">
              <w:rPr>
                <w:rFonts w:ascii="Arial" w:hAnsi="Arial" w:cs="Arial"/>
                <w:sz w:val="18"/>
                <w:szCs w:val="18"/>
              </w:rPr>
              <w:t>13a</w:t>
            </w:r>
          </w:p>
        </w:tc>
        <w:tc>
          <w:tcPr>
            <w:tcW w:w="1588" w:type="dxa"/>
          </w:tcPr>
          <w:p w:rsidR="004B4D79" w:rsidRPr="00213B34" w:rsidRDefault="004B4D79" w:rsidP="00D96E0F">
            <w:pPr>
              <w:ind w:right="297"/>
              <w:jc w:val="right"/>
              <w:rPr>
                <w:rFonts w:ascii="Arial" w:hAnsi="Arial" w:cs="Arial"/>
                <w:sz w:val="18"/>
                <w:szCs w:val="18"/>
              </w:rPr>
            </w:pPr>
            <w:r w:rsidRPr="00213B34">
              <w:rPr>
                <w:rFonts w:ascii="Arial" w:hAnsi="Arial" w:cs="Arial"/>
                <w:sz w:val="18"/>
                <w:szCs w:val="18"/>
              </w:rPr>
              <w:t xml:space="preserve">     256</w:t>
            </w:r>
            <w:r w:rsidR="00977842" w:rsidRPr="00213B34">
              <w:rPr>
                <w:rFonts w:ascii="Arial" w:hAnsi="Arial" w:cs="Arial"/>
                <w:sz w:val="18"/>
                <w:szCs w:val="18"/>
              </w:rPr>
              <w:t>.</w:t>
            </w:r>
            <w:r w:rsidRPr="00213B34">
              <w:rPr>
                <w:rFonts w:ascii="Arial" w:hAnsi="Arial" w:cs="Arial"/>
                <w:sz w:val="18"/>
                <w:szCs w:val="18"/>
              </w:rPr>
              <w:t>87f</w:t>
            </w:r>
          </w:p>
        </w:tc>
        <w:tc>
          <w:tcPr>
            <w:tcW w:w="2309" w:type="dxa"/>
          </w:tcPr>
          <w:p w:rsidR="004B4D79" w:rsidRPr="00213B34" w:rsidRDefault="004B4D79" w:rsidP="00D96E0F">
            <w:pPr>
              <w:ind w:right="763"/>
              <w:jc w:val="right"/>
              <w:rPr>
                <w:rFonts w:ascii="Arial" w:hAnsi="Arial" w:cs="Arial"/>
                <w:sz w:val="18"/>
                <w:szCs w:val="18"/>
              </w:rPr>
            </w:pPr>
            <w:r w:rsidRPr="00213B34">
              <w:rPr>
                <w:rFonts w:ascii="Arial" w:hAnsi="Arial" w:cs="Arial"/>
                <w:sz w:val="18"/>
                <w:szCs w:val="18"/>
              </w:rPr>
              <w:t xml:space="preserve"> 9</w:t>
            </w:r>
            <w:r w:rsidR="00977842" w:rsidRPr="00213B34">
              <w:rPr>
                <w:rFonts w:ascii="Arial" w:hAnsi="Arial" w:cs="Arial"/>
                <w:sz w:val="18"/>
                <w:szCs w:val="18"/>
              </w:rPr>
              <w:t>.</w:t>
            </w:r>
            <w:r w:rsidRPr="00213B34">
              <w:rPr>
                <w:rFonts w:ascii="Arial" w:hAnsi="Arial" w:cs="Arial"/>
                <w:sz w:val="18"/>
                <w:szCs w:val="18"/>
              </w:rPr>
              <w:t>47b</w:t>
            </w:r>
          </w:p>
        </w:tc>
      </w:tr>
      <w:tr w:rsidR="004B4D79" w:rsidRPr="00213B34" w:rsidTr="00D96E0F">
        <w:trPr>
          <w:trHeight w:val="235"/>
        </w:trPr>
        <w:tc>
          <w:tcPr>
            <w:tcW w:w="1553" w:type="dxa"/>
          </w:tcPr>
          <w:p w:rsidR="004B4D79" w:rsidRPr="00213B34" w:rsidRDefault="004B4D79" w:rsidP="00CE591C">
            <w:pPr>
              <w:jc w:val="both"/>
              <w:rPr>
                <w:rFonts w:ascii="Arial" w:hAnsi="Arial" w:cs="Arial"/>
                <w:sz w:val="18"/>
                <w:szCs w:val="18"/>
              </w:rPr>
            </w:pPr>
            <w:r w:rsidRPr="00213B34">
              <w:rPr>
                <w:rFonts w:ascii="Arial" w:hAnsi="Arial" w:cs="Arial"/>
                <w:sz w:val="18"/>
                <w:szCs w:val="18"/>
              </w:rPr>
              <w:t>Bisma</w:t>
            </w:r>
          </w:p>
        </w:tc>
        <w:tc>
          <w:tcPr>
            <w:tcW w:w="1444"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0</w:t>
            </w:r>
          </w:p>
        </w:tc>
        <w:tc>
          <w:tcPr>
            <w:tcW w:w="2307" w:type="dxa"/>
          </w:tcPr>
          <w:p w:rsidR="004B4D79" w:rsidRPr="00213B34" w:rsidRDefault="004B4D79" w:rsidP="00D96E0F">
            <w:pPr>
              <w:ind w:right="552"/>
              <w:jc w:val="right"/>
              <w:rPr>
                <w:rFonts w:ascii="Arial" w:hAnsi="Arial" w:cs="Arial"/>
                <w:sz w:val="18"/>
                <w:szCs w:val="18"/>
              </w:rPr>
            </w:pPr>
            <w:r w:rsidRPr="00213B34">
              <w:rPr>
                <w:rFonts w:ascii="Arial" w:hAnsi="Arial" w:cs="Arial"/>
                <w:sz w:val="18"/>
                <w:szCs w:val="18"/>
              </w:rPr>
              <w:t>10</w:t>
            </w:r>
            <w:r w:rsidR="00977842" w:rsidRPr="00213B34">
              <w:rPr>
                <w:rFonts w:ascii="Arial" w:hAnsi="Arial" w:cs="Arial"/>
                <w:sz w:val="18"/>
                <w:szCs w:val="18"/>
              </w:rPr>
              <w:t>.</w:t>
            </w:r>
            <w:r w:rsidRPr="00213B34">
              <w:rPr>
                <w:rFonts w:ascii="Arial" w:hAnsi="Arial" w:cs="Arial"/>
                <w:sz w:val="18"/>
                <w:szCs w:val="18"/>
              </w:rPr>
              <w:t>23d</w:t>
            </w:r>
          </w:p>
        </w:tc>
        <w:tc>
          <w:tcPr>
            <w:tcW w:w="1588" w:type="dxa"/>
          </w:tcPr>
          <w:p w:rsidR="004B4D79" w:rsidRPr="00213B34" w:rsidRDefault="004B4D79" w:rsidP="00D96E0F">
            <w:pPr>
              <w:ind w:right="297"/>
              <w:jc w:val="right"/>
              <w:rPr>
                <w:rFonts w:ascii="Arial" w:hAnsi="Arial" w:cs="Arial"/>
                <w:sz w:val="18"/>
                <w:szCs w:val="18"/>
              </w:rPr>
            </w:pPr>
            <w:r w:rsidRPr="00213B34">
              <w:rPr>
                <w:rFonts w:ascii="Arial" w:hAnsi="Arial" w:cs="Arial"/>
                <w:sz w:val="18"/>
                <w:szCs w:val="18"/>
              </w:rPr>
              <w:t>259</w:t>
            </w:r>
            <w:r w:rsidR="00977842" w:rsidRPr="00213B34">
              <w:rPr>
                <w:rFonts w:ascii="Arial" w:hAnsi="Arial" w:cs="Arial"/>
                <w:sz w:val="18"/>
                <w:szCs w:val="18"/>
              </w:rPr>
              <w:t>.</w:t>
            </w:r>
            <w:r w:rsidRPr="00213B34">
              <w:rPr>
                <w:rFonts w:ascii="Arial" w:hAnsi="Arial" w:cs="Arial"/>
                <w:sz w:val="18"/>
                <w:szCs w:val="18"/>
              </w:rPr>
              <w:t>33e</w:t>
            </w:r>
          </w:p>
        </w:tc>
        <w:tc>
          <w:tcPr>
            <w:tcW w:w="2309" w:type="dxa"/>
          </w:tcPr>
          <w:p w:rsidR="004B4D79" w:rsidRPr="00213B34" w:rsidRDefault="004B4D79" w:rsidP="00D96E0F">
            <w:pPr>
              <w:ind w:right="763"/>
              <w:jc w:val="right"/>
              <w:rPr>
                <w:rFonts w:ascii="Arial" w:hAnsi="Arial" w:cs="Arial"/>
                <w:sz w:val="18"/>
                <w:szCs w:val="18"/>
              </w:rPr>
            </w:pPr>
            <w:r w:rsidRPr="00213B34">
              <w:rPr>
                <w:rFonts w:ascii="Arial" w:hAnsi="Arial" w:cs="Arial"/>
                <w:sz w:val="18"/>
                <w:szCs w:val="18"/>
              </w:rPr>
              <w:t xml:space="preserve">           10</w:t>
            </w:r>
            <w:r w:rsidR="00977842" w:rsidRPr="00213B34">
              <w:rPr>
                <w:rFonts w:ascii="Arial" w:hAnsi="Arial" w:cs="Arial"/>
                <w:sz w:val="18"/>
                <w:szCs w:val="18"/>
              </w:rPr>
              <w:t>.</w:t>
            </w:r>
            <w:r w:rsidRPr="00213B34">
              <w:rPr>
                <w:rFonts w:ascii="Arial" w:hAnsi="Arial" w:cs="Arial"/>
                <w:sz w:val="18"/>
                <w:szCs w:val="18"/>
              </w:rPr>
              <w:t>87b</w:t>
            </w:r>
          </w:p>
        </w:tc>
      </w:tr>
      <w:tr w:rsidR="004B4D79" w:rsidRPr="00213B34" w:rsidTr="00D96E0F">
        <w:trPr>
          <w:trHeight w:val="235"/>
        </w:trPr>
        <w:tc>
          <w:tcPr>
            <w:tcW w:w="1553" w:type="dxa"/>
          </w:tcPr>
          <w:p w:rsidR="004B4D79" w:rsidRPr="00213B34" w:rsidRDefault="004B4D79" w:rsidP="00CE591C">
            <w:pPr>
              <w:jc w:val="both"/>
              <w:rPr>
                <w:rFonts w:ascii="Arial" w:hAnsi="Arial" w:cs="Arial"/>
                <w:sz w:val="18"/>
                <w:szCs w:val="18"/>
              </w:rPr>
            </w:pPr>
          </w:p>
        </w:tc>
        <w:tc>
          <w:tcPr>
            <w:tcW w:w="1444"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1</w:t>
            </w:r>
          </w:p>
        </w:tc>
        <w:tc>
          <w:tcPr>
            <w:tcW w:w="2307" w:type="dxa"/>
          </w:tcPr>
          <w:p w:rsidR="004B4D79" w:rsidRPr="00213B34" w:rsidRDefault="004B4D79" w:rsidP="00D96E0F">
            <w:pPr>
              <w:ind w:right="552"/>
              <w:jc w:val="right"/>
              <w:rPr>
                <w:rFonts w:ascii="Arial" w:hAnsi="Arial" w:cs="Arial"/>
                <w:sz w:val="18"/>
                <w:szCs w:val="18"/>
              </w:rPr>
            </w:pPr>
            <w:r w:rsidRPr="00213B34">
              <w:rPr>
                <w:rFonts w:ascii="Arial" w:hAnsi="Arial" w:cs="Arial"/>
                <w:sz w:val="18"/>
                <w:szCs w:val="18"/>
              </w:rPr>
              <w:t>11</w:t>
            </w:r>
            <w:r w:rsidR="00977842" w:rsidRPr="00213B34">
              <w:rPr>
                <w:rFonts w:ascii="Arial" w:hAnsi="Arial" w:cs="Arial"/>
                <w:sz w:val="18"/>
                <w:szCs w:val="18"/>
              </w:rPr>
              <w:t>.</w:t>
            </w:r>
            <w:r w:rsidRPr="00213B34">
              <w:rPr>
                <w:rFonts w:ascii="Arial" w:hAnsi="Arial" w:cs="Arial"/>
                <w:sz w:val="18"/>
                <w:szCs w:val="18"/>
              </w:rPr>
              <w:t>37b</w:t>
            </w:r>
          </w:p>
        </w:tc>
        <w:tc>
          <w:tcPr>
            <w:tcW w:w="1588" w:type="dxa"/>
          </w:tcPr>
          <w:p w:rsidR="004B4D79" w:rsidRPr="00213B34" w:rsidRDefault="004B4D79" w:rsidP="00D96E0F">
            <w:pPr>
              <w:ind w:right="297"/>
              <w:jc w:val="right"/>
              <w:rPr>
                <w:rFonts w:ascii="Arial" w:hAnsi="Arial" w:cs="Arial"/>
                <w:sz w:val="18"/>
                <w:szCs w:val="18"/>
              </w:rPr>
            </w:pPr>
            <w:r w:rsidRPr="00213B34">
              <w:rPr>
                <w:rFonts w:ascii="Arial" w:hAnsi="Arial" w:cs="Arial"/>
                <w:sz w:val="18"/>
                <w:szCs w:val="18"/>
              </w:rPr>
              <w:t>262</w:t>
            </w:r>
            <w:r w:rsidR="00977842" w:rsidRPr="00213B34">
              <w:rPr>
                <w:rFonts w:ascii="Arial" w:hAnsi="Arial" w:cs="Arial"/>
                <w:sz w:val="18"/>
                <w:szCs w:val="18"/>
              </w:rPr>
              <w:t>.</w:t>
            </w:r>
            <w:r w:rsidRPr="00213B34">
              <w:rPr>
                <w:rFonts w:ascii="Arial" w:hAnsi="Arial" w:cs="Arial"/>
                <w:sz w:val="18"/>
                <w:szCs w:val="18"/>
              </w:rPr>
              <w:t>13d</w:t>
            </w:r>
          </w:p>
        </w:tc>
        <w:tc>
          <w:tcPr>
            <w:tcW w:w="2309" w:type="dxa"/>
          </w:tcPr>
          <w:p w:rsidR="004B4D79" w:rsidRPr="00213B34" w:rsidRDefault="004B4D79" w:rsidP="00D96E0F">
            <w:pPr>
              <w:ind w:right="763"/>
              <w:jc w:val="right"/>
              <w:rPr>
                <w:rFonts w:ascii="Arial" w:hAnsi="Arial" w:cs="Arial"/>
                <w:sz w:val="18"/>
                <w:szCs w:val="18"/>
              </w:rPr>
            </w:pPr>
            <w:r w:rsidRPr="00213B34">
              <w:rPr>
                <w:rFonts w:ascii="Arial" w:hAnsi="Arial" w:cs="Arial"/>
                <w:sz w:val="18"/>
                <w:szCs w:val="18"/>
              </w:rPr>
              <w:t xml:space="preserve">           11</w:t>
            </w:r>
            <w:r w:rsidR="00977842" w:rsidRPr="00213B34">
              <w:rPr>
                <w:rFonts w:ascii="Arial" w:hAnsi="Arial" w:cs="Arial"/>
                <w:sz w:val="18"/>
                <w:szCs w:val="18"/>
              </w:rPr>
              <w:t>.</w:t>
            </w:r>
            <w:r w:rsidRPr="00213B34">
              <w:rPr>
                <w:rFonts w:ascii="Arial" w:hAnsi="Arial" w:cs="Arial"/>
                <w:sz w:val="18"/>
                <w:szCs w:val="18"/>
              </w:rPr>
              <w:t>13b</w:t>
            </w:r>
          </w:p>
        </w:tc>
      </w:tr>
      <w:tr w:rsidR="004B4D79" w:rsidRPr="00213B34" w:rsidTr="00D96E0F">
        <w:trPr>
          <w:trHeight w:val="235"/>
        </w:trPr>
        <w:tc>
          <w:tcPr>
            <w:tcW w:w="1553" w:type="dxa"/>
          </w:tcPr>
          <w:p w:rsidR="004B4D79" w:rsidRPr="00213B34" w:rsidRDefault="004B4D79" w:rsidP="00CE591C">
            <w:pPr>
              <w:jc w:val="both"/>
              <w:rPr>
                <w:rFonts w:ascii="Arial" w:hAnsi="Arial" w:cs="Arial"/>
                <w:sz w:val="18"/>
                <w:szCs w:val="18"/>
              </w:rPr>
            </w:pPr>
          </w:p>
        </w:tc>
        <w:tc>
          <w:tcPr>
            <w:tcW w:w="1444"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2</w:t>
            </w:r>
          </w:p>
        </w:tc>
        <w:tc>
          <w:tcPr>
            <w:tcW w:w="2307" w:type="dxa"/>
          </w:tcPr>
          <w:p w:rsidR="004B4D79" w:rsidRPr="00213B34" w:rsidRDefault="004B4D79" w:rsidP="00D96E0F">
            <w:pPr>
              <w:ind w:right="552"/>
              <w:jc w:val="right"/>
              <w:rPr>
                <w:rFonts w:ascii="Arial" w:hAnsi="Arial" w:cs="Arial"/>
                <w:sz w:val="18"/>
                <w:szCs w:val="18"/>
              </w:rPr>
            </w:pPr>
            <w:r w:rsidRPr="00213B34">
              <w:rPr>
                <w:rFonts w:ascii="Arial" w:hAnsi="Arial" w:cs="Arial"/>
                <w:sz w:val="18"/>
                <w:szCs w:val="18"/>
              </w:rPr>
              <w:t>11</w:t>
            </w:r>
            <w:r w:rsidR="00977842" w:rsidRPr="00213B34">
              <w:rPr>
                <w:rFonts w:ascii="Arial" w:hAnsi="Arial" w:cs="Arial"/>
                <w:sz w:val="18"/>
                <w:szCs w:val="18"/>
              </w:rPr>
              <w:t>.</w:t>
            </w:r>
            <w:r w:rsidRPr="00213B34">
              <w:rPr>
                <w:rFonts w:ascii="Arial" w:hAnsi="Arial" w:cs="Arial"/>
                <w:sz w:val="18"/>
                <w:szCs w:val="18"/>
              </w:rPr>
              <w:t>93a</w:t>
            </w:r>
          </w:p>
        </w:tc>
        <w:tc>
          <w:tcPr>
            <w:tcW w:w="1588" w:type="dxa"/>
          </w:tcPr>
          <w:p w:rsidR="004B4D79" w:rsidRPr="00213B34" w:rsidRDefault="004B4D79" w:rsidP="00D96E0F">
            <w:pPr>
              <w:ind w:right="297"/>
              <w:jc w:val="right"/>
              <w:rPr>
                <w:rFonts w:ascii="Arial" w:hAnsi="Arial" w:cs="Arial"/>
                <w:sz w:val="18"/>
                <w:szCs w:val="18"/>
              </w:rPr>
            </w:pPr>
            <w:r w:rsidRPr="00213B34">
              <w:rPr>
                <w:rFonts w:ascii="Arial" w:hAnsi="Arial" w:cs="Arial"/>
                <w:sz w:val="18"/>
                <w:szCs w:val="18"/>
              </w:rPr>
              <w:t xml:space="preserve">     263</w:t>
            </w:r>
            <w:r w:rsidR="00977842" w:rsidRPr="00213B34">
              <w:rPr>
                <w:rFonts w:ascii="Arial" w:hAnsi="Arial" w:cs="Arial"/>
                <w:sz w:val="18"/>
                <w:szCs w:val="18"/>
              </w:rPr>
              <w:t>.</w:t>
            </w:r>
            <w:r w:rsidRPr="00213B34">
              <w:rPr>
                <w:rFonts w:ascii="Arial" w:hAnsi="Arial" w:cs="Arial"/>
                <w:sz w:val="18"/>
                <w:szCs w:val="18"/>
              </w:rPr>
              <w:t>77d</w:t>
            </w:r>
          </w:p>
        </w:tc>
        <w:tc>
          <w:tcPr>
            <w:tcW w:w="2309" w:type="dxa"/>
          </w:tcPr>
          <w:p w:rsidR="004B4D79" w:rsidRPr="00213B34" w:rsidRDefault="004B4D79" w:rsidP="00D96E0F">
            <w:pPr>
              <w:ind w:right="763"/>
              <w:jc w:val="right"/>
              <w:rPr>
                <w:rFonts w:ascii="Arial" w:hAnsi="Arial" w:cs="Arial"/>
                <w:sz w:val="18"/>
                <w:szCs w:val="18"/>
              </w:rPr>
            </w:pPr>
            <w:r w:rsidRPr="00213B34">
              <w:rPr>
                <w:rFonts w:ascii="Arial" w:hAnsi="Arial" w:cs="Arial"/>
                <w:sz w:val="18"/>
                <w:szCs w:val="18"/>
              </w:rPr>
              <w:t xml:space="preserve">           10</w:t>
            </w:r>
            <w:r w:rsidR="00977842" w:rsidRPr="00213B34">
              <w:rPr>
                <w:rFonts w:ascii="Arial" w:hAnsi="Arial" w:cs="Arial"/>
                <w:sz w:val="18"/>
                <w:szCs w:val="18"/>
              </w:rPr>
              <w:t>.</w:t>
            </w:r>
            <w:r w:rsidRPr="00213B34">
              <w:rPr>
                <w:rFonts w:ascii="Arial" w:hAnsi="Arial" w:cs="Arial"/>
                <w:sz w:val="18"/>
                <w:szCs w:val="18"/>
              </w:rPr>
              <w:t>82b</w:t>
            </w:r>
          </w:p>
        </w:tc>
      </w:tr>
      <w:tr w:rsidR="004B4D79" w:rsidRPr="00213B34" w:rsidTr="00D96E0F">
        <w:trPr>
          <w:trHeight w:val="221"/>
        </w:trPr>
        <w:tc>
          <w:tcPr>
            <w:tcW w:w="1553" w:type="dxa"/>
          </w:tcPr>
          <w:p w:rsidR="004B4D79" w:rsidRPr="00213B34" w:rsidRDefault="004B4D79" w:rsidP="00CE591C">
            <w:pPr>
              <w:jc w:val="both"/>
              <w:rPr>
                <w:rFonts w:ascii="Arial" w:hAnsi="Arial" w:cs="Arial"/>
                <w:sz w:val="18"/>
                <w:szCs w:val="18"/>
              </w:rPr>
            </w:pPr>
          </w:p>
        </w:tc>
        <w:tc>
          <w:tcPr>
            <w:tcW w:w="1444"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3</w:t>
            </w:r>
          </w:p>
        </w:tc>
        <w:tc>
          <w:tcPr>
            <w:tcW w:w="2307" w:type="dxa"/>
          </w:tcPr>
          <w:p w:rsidR="004B4D79" w:rsidRPr="00213B34" w:rsidRDefault="004B4D79" w:rsidP="00D96E0F">
            <w:pPr>
              <w:ind w:right="552"/>
              <w:jc w:val="right"/>
              <w:rPr>
                <w:rFonts w:ascii="Arial" w:hAnsi="Arial" w:cs="Arial"/>
                <w:sz w:val="18"/>
                <w:szCs w:val="18"/>
              </w:rPr>
            </w:pPr>
            <w:r w:rsidRPr="00213B34">
              <w:rPr>
                <w:rFonts w:ascii="Arial" w:hAnsi="Arial" w:cs="Arial"/>
                <w:sz w:val="18"/>
                <w:szCs w:val="18"/>
              </w:rPr>
              <w:t>12</w:t>
            </w:r>
            <w:r w:rsidR="00977842" w:rsidRPr="00213B34">
              <w:rPr>
                <w:rFonts w:ascii="Arial" w:hAnsi="Arial" w:cs="Arial"/>
                <w:sz w:val="18"/>
                <w:szCs w:val="18"/>
              </w:rPr>
              <w:t>.</w:t>
            </w:r>
            <w:r w:rsidRPr="00213B34">
              <w:rPr>
                <w:rFonts w:ascii="Arial" w:hAnsi="Arial" w:cs="Arial"/>
                <w:sz w:val="18"/>
                <w:szCs w:val="18"/>
              </w:rPr>
              <w:t>13a</w:t>
            </w:r>
          </w:p>
        </w:tc>
        <w:tc>
          <w:tcPr>
            <w:tcW w:w="1588" w:type="dxa"/>
          </w:tcPr>
          <w:p w:rsidR="004B4D79" w:rsidRPr="00213B34" w:rsidRDefault="004B4D79" w:rsidP="00D96E0F">
            <w:pPr>
              <w:ind w:right="297"/>
              <w:jc w:val="right"/>
              <w:rPr>
                <w:rFonts w:ascii="Arial" w:hAnsi="Arial" w:cs="Arial"/>
                <w:sz w:val="18"/>
                <w:szCs w:val="18"/>
              </w:rPr>
            </w:pPr>
            <w:r w:rsidRPr="00213B34">
              <w:rPr>
                <w:rFonts w:ascii="Arial" w:hAnsi="Arial" w:cs="Arial"/>
                <w:sz w:val="18"/>
                <w:szCs w:val="18"/>
              </w:rPr>
              <w:t xml:space="preserve">     263</w:t>
            </w:r>
            <w:r w:rsidR="00977842" w:rsidRPr="00213B34">
              <w:rPr>
                <w:rFonts w:ascii="Arial" w:hAnsi="Arial" w:cs="Arial"/>
                <w:sz w:val="18"/>
                <w:szCs w:val="18"/>
              </w:rPr>
              <w:t>.</w:t>
            </w:r>
            <w:r w:rsidRPr="00213B34">
              <w:rPr>
                <w:rFonts w:ascii="Arial" w:hAnsi="Arial" w:cs="Arial"/>
                <w:sz w:val="18"/>
                <w:szCs w:val="18"/>
              </w:rPr>
              <w:t>13d</w:t>
            </w:r>
          </w:p>
        </w:tc>
        <w:tc>
          <w:tcPr>
            <w:tcW w:w="2309" w:type="dxa"/>
          </w:tcPr>
          <w:p w:rsidR="004B4D79" w:rsidRPr="00213B34" w:rsidRDefault="004B4D79" w:rsidP="00D96E0F">
            <w:pPr>
              <w:ind w:right="763"/>
              <w:jc w:val="right"/>
              <w:rPr>
                <w:rFonts w:ascii="Arial" w:hAnsi="Arial" w:cs="Arial"/>
                <w:sz w:val="18"/>
                <w:szCs w:val="18"/>
              </w:rPr>
            </w:pPr>
            <w:r w:rsidRPr="00213B34">
              <w:rPr>
                <w:rFonts w:ascii="Arial" w:hAnsi="Arial" w:cs="Arial"/>
                <w:sz w:val="18"/>
                <w:szCs w:val="18"/>
              </w:rPr>
              <w:t xml:space="preserve">           14</w:t>
            </w:r>
            <w:r w:rsidR="00977842" w:rsidRPr="00213B34">
              <w:rPr>
                <w:rFonts w:ascii="Arial" w:hAnsi="Arial" w:cs="Arial"/>
                <w:sz w:val="18"/>
                <w:szCs w:val="18"/>
              </w:rPr>
              <w:t>.</w:t>
            </w:r>
            <w:r w:rsidRPr="00213B34">
              <w:rPr>
                <w:rFonts w:ascii="Arial" w:hAnsi="Arial" w:cs="Arial"/>
                <w:sz w:val="18"/>
                <w:szCs w:val="18"/>
              </w:rPr>
              <w:t>51a</w:t>
            </w:r>
          </w:p>
        </w:tc>
      </w:tr>
      <w:tr w:rsidR="004B4D79" w:rsidRPr="00213B34" w:rsidTr="00D96E0F">
        <w:trPr>
          <w:trHeight w:val="221"/>
        </w:trPr>
        <w:tc>
          <w:tcPr>
            <w:tcW w:w="1553" w:type="dxa"/>
          </w:tcPr>
          <w:p w:rsidR="004B4D79" w:rsidRPr="00213B34" w:rsidRDefault="004B4D79" w:rsidP="00CE591C">
            <w:pPr>
              <w:jc w:val="both"/>
              <w:rPr>
                <w:rFonts w:ascii="Arial" w:hAnsi="Arial" w:cs="Arial"/>
                <w:sz w:val="18"/>
                <w:szCs w:val="18"/>
              </w:rPr>
            </w:pPr>
            <w:r w:rsidRPr="00213B34">
              <w:rPr>
                <w:rFonts w:ascii="Arial" w:hAnsi="Arial" w:cs="Arial"/>
                <w:sz w:val="18"/>
                <w:szCs w:val="18"/>
              </w:rPr>
              <w:t>Lamuru</w:t>
            </w:r>
          </w:p>
        </w:tc>
        <w:tc>
          <w:tcPr>
            <w:tcW w:w="1444"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0</w:t>
            </w:r>
          </w:p>
        </w:tc>
        <w:tc>
          <w:tcPr>
            <w:tcW w:w="2307" w:type="dxa"/>
          </w:tcPr>
          <w:p w:rsidR="004B4D79" w:rsidRPr="00213B34" w:rsidRDefault="004B4D79" w:rsidP="00D96E0F">
            <w:pPr>
              <w:ind w:right="552"/>
              <w:jc w:val="right"/>
              <w:rPr>
                <w:rFonts w:ascii="Arial" w:hAnsi="Arial" w:cs="Arial"/>
                <w:sz w:val="18"/>
                <w:szCs w:val="18"/>
              </w:rPr>
            </w:pPr>
            <w:r w:rsidRPr="00213B34">
              <w:rPr>
                <w:rFonts w:ascii="Arial" w:hAnsi="Arial" w:cs="Arial"/>
                <w:sz w:val="18"/>
                <w:szCs w:val="18"/>
              </w:rPr>
              <w:t xml:space="preserve">  9</w:t>
            </w:r>
            <w:r w:rsidR="00977842" w:rsidRPr="00213B34">
              <w:rPr>
                <w:rFonts w:ascii="Arial" w:hAnsi="Arial" w:cs="Arial"/>
                <w:sz w:val="18"/>
                <w:szCs w:val="18"/>
              </w:rPr>
              <w:t>.</w:t>
            </w:r>
            <w:r w:rsidRPr="00213B34">
              <w:rPr>
                <w:rFonts w:ascii="Arial" w:hAnsi="Arial" w:cs="Arial"/>
                <w:sz w:val="18"/>
                <w:szCs w:val="18"/>
              </w:rPr>
              <w:t>10e</w:t>
            </w:r>
          </w:p>
        </w:tc>
        <w:tc>
          <w:tcPr>
            <w:tcW w:w="1588" w:type="dxa"/>
          </w:tcPr>
          <w:p w:rsidR="004B4D79" w:rsidRPr="00213B34" w:rsidRDefault="004B4D79" w:rsidP="00D96E0F">
            <w:pPr>
              <w:ind w:right="297"/>
              <w:jc w:val="right"/>
              <w:rPr>
                <w:rFonts w:ascii="Arial" w:hAnsi="Arial" w:cs="Arial"/>
                <w:sz w:val="18"/>
                <w:szCs w:val="18"/>
              </w:rPr>
            </w:pPr>
            <w:r w:rsidRPr="00213B34">
              <w:rPr>
                <w:rFonts w:ascii="Arial" w:hAnsi="Arial" w:cs="Arial"/>
                <w:sz w:val="18"/>
                <w:szCs w:val="18"/>
              </w:rPr>
              <w:t xml:space="preserve"> 268</w:t>
            </w:r>
            <w:r w:rsidR="00977842" w:rsidRPr="00213B34">
              <w:rPr>
                <w:rFonts w:ascii="Arial" w:hAnsi="Arial" w:cs="Arial"/>
                <w:sz w:val="18"/>
                <w:szCs w:val="18"/>
              </w:rPr>
              <w:t>.</w:t>
            </w:r>
            <w:r w:rsidRPr="00213B34">
              <w:rPr>
                <w:rFonts w:ascii="Arial" w:hAnsi="Arial" w:cs="Arial"/>
                <w:sz w:val="18"/>
                <w:szCs w:val="18"/>
              </w:rPr>
              <w:t>43c</w:t>
            </w:r>
          </w:p>
        </w:tc>
        <w:tc>
          <w:tcPr>
            <w:tcW w:w="2309" w:type="dxa"/>
          </w:tcPr>
          <w:p w:rsidR="004B4D79" w:rsidRPr="00213B34" w:rsidRDefault="004B4D79" w:rsidP="00D96E0F">
            <w:pPr>
              <w:ind w:right="763"/>
              <w:jc w:val="right"/>
              <w:rPr>
                <w:rFonts w:ascii="Arial" w:hAnsi="Arial" w:cs="Arial"/>
                <w:sz w:val="18"/>
                <w:szCs w:val="18"/>
              </w:rPr>
            </w:pPr>
            <w:r w:rsidRPr="00213B34">
              <w:rPr>
                <w:rFonts w:ascii="Arial" w:hAnsi="Arial" w:cs="Arial"/>
                <w:sz w:val="18"/>
                <w:szCs w:val="18"/>
              </w:rPr>
              <w:t xml:space="preserve">             5</w:t>
            </w:r>
            <w:r w:rsidR="00977842" w:rsidRPr="00213B34">
              <w:rPr>
                <w:rFonts w:ascii="Arial" w:hAnsi="Arial" w:cs="Arial"/>
                <w:sz w:val="18"/>
                <w:szCs w:val="18"/>
              </w:rPr>
              <w:t>.</w:t>
            </w:r>
            <w:r w:rsidRPr="00213B34">
              <w:rPr>
                <w:rFonts w:ascii="Arial" w:hAnsi="Arial" w:cs="Arial"/>
                <w:sz w:val="18"/>
                <w:szCs w:val="18"/>
              </w:rPr>
              <w:t>32d</w:t>
            </w:r>
          </w:p>
        </w:tc>
      </w:tr>
      <w:tr w:rsidR="004B4D79" w:rsidRPr="00213B34" w:rsidTr="00D96E0F">
        <w:trPr>
          <w:trHeight w:val="235"/>
        </w:trPr>
        <w:tc>
          <w:tcPr>
            <w:tcW w:w="1553" w:type="dxa"/>
          </w:tcPr>
          <w:p w:rsidR="004B4D79" w:rsidRPr="00213B34" w:rsidRDefault="004B4D79" w:rsidP="00CE591C">
            <w:pPr>
              <w:jc w:val="both"/>
              <w:rPr>
                <w:rFonts w:ascii="Arial" w:hAnsi="Arial" w:cs="Arial"/>
                <w:sz w:val="18"/>
                <w:szCs w:val="18"/>
              </w:rPr>
            </w:pPr>
          </w:p>
        </w:tc>
        <w:tc>
          <w:tcPr>
            <w:tcW w:w="1444"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1</w:t>
            </w:r>
          </w:p>
        </w:tc>
        <w:tc>
          <w:tcPr>
            <w:tcW w:w="2307" w:type="dxa"/>
          </w:tcPr>
          <w:p w:rsidR="004B4D79" w:rsidRPr="00213B34" w:rsidRDefault="004B4D79" w:rsidP="00D96E0F">
            <w:pPr>
              <w:ind w:right="552"/>
              <w:jc w:val="right"/>
              <w:rPr>
                <w:rFonts w:ascii="Arial" w:hAnsi="Arial" w:cs="Arial"/>
                <w:sz w:val="18"/>
                <w:szCs w:val="18"/>
              </w:rPr>
            </w:pPr>
            <w:r w:rsidRPr="00213B34">
              <w:rPr>
                <w:rFonts w:ascii="Arial" w:hAnsi="Arial" w:cs="Arial"/>
                <w:sz w:val="18"/>
                <w:szCs w:val="18"/>
              </w:rPr>
              <w:t>10</w:t>
            </w:r>
            <w:r w:rsidR="00977842" w:rsidRPr="00213B34">
              <w:rPr>
                <w:rFonts w:ascii="Arial" w:hAnsi="Arial" w:cs="Arial"/>
                <w:sz w:val="18"/>
                <w:szCs w:val="18"/>
              </w:rPr>
              <w:t>.</w:t>
            </w:r>
            <w:r w:rsidRPr="00213B34">
              <w:rPr>
                <w:rFonts w:ascii="Arial" w:hAnsi="Arial" w:cs="Arial"/>
                <w:sz w:val="18"/>
                <w:szCs w:val="18"/>
              </w:rPr>
              <w:t>26d</w:t>
            </w:r>
          </w:p>
        </w:tc>
        <w:tc>
          <w:tcPr>
            <w:tcW w:w="1588" w:type="dxa"/>
          </w:tcPr>
          <w:p w:rsidR="004B4D79" w:rsidRPr="00213B34" w:rsidRDefault="004B4D79" w:rsidP="00D96E0F">
            <w:pPr>
              <w:ind w:right="297"/>
              <w:jc w:val="right"/>
              <w:rPr>
                <w:rFonts w:ascii="Arial" w:hAnsi="Arial" w:cs="Arial"/>
                <w:sz w:val="18"/>
                <w:szCs w:val="18"/>
              </w:rPr>
            </w:pPr>
            <w:r w:rsidRPr="00213B34">
              <w:rPr>
                <w:rFonts w:ascii="Arial" w:hAnsi="Arial" w:cs="Arial"/>
                <w:sz w:val="18"/>
                <w:szCs w:val="18"/>
              </w:rPr>
              <w:t xml:space="preserve"> 276</w:t>
            </w:r>
            <w:r w:rsidR="00977842" w:rsidRPr="00213B34">
              <w:rPr>
                <w:rFonts w:ascii="Arial" w:hAnsi="Arial" w:cs="Arial"/>
                <w:sz w:val="18"/>
                <w:szCs w:val="18"/>
              </w:rPr>
              <w:t>.</w:t>
            </w:r>
            <w:r w:rsidRPr="00213B34">
              <w:rPr>
                <w:rFonts w:ascii="Arial" w:hAnsi="Arial" w:cs="Arial"/>
                <w:sz w:val="18"/>
                <w:szCs w:val="18"/>
              </w:rPr>
              <w:t>07b</w:t>
            </w:r>
          </w:p>
        </w:tc>
        <w:tc>
          <w:tcPr>
            <w:tcW w:w="2309" w:type="dxa"/>
          </w:tcPr>
          <w:p w:rsidR="004B4D79" w:rsidRPr="00213B34" w:rsidRDefault="004B4D79" w:rsidP="00D96E0F">
            <w:pPr>
              <w:ind w:right="763"/>
              <w:jc w:val="right"/>
              <w:rPr>
                <w:rFonts w:ascii="Arial" w:hAnsi="Arial" w:cs="Arial"/>
                <w:sz w:val="18"/>
                <w:szCs w:val="18"/>
              </w:rPr>
            </w:pPr>
            <w:r w:rsidRPr="00213B34">
              <w:rPr>
                <w:rFonts w:ascii="Arial" w:hAnsi="Arial" w:cs="Arial"/>
                <w:sz w:val="18"/>
                <w:szCs w:val="18"/>
              </w:rPr>
              <w:t xml:space="preserve">  6</w:t>
            </w:r>
            <w:r w:rsidR="00977842" w:rsidRPr="00213B34">
              <w:rPr>
                <w:rFonts w:ascii="Arial" w:hAnsi="Arial" w:cs="Arial"/>
                <w:sz w:val="18"/>
                <w:szCs w:val="18"/>
              </w:rPr>
              <w:t>.</w:t>
            </w:r>
            <w:r w:rsidRPr="00213B34">
              <w:rPr>
                <w:rFonts w:ascii="Arial" w:hAnsi="Arial" w:cs="Arial"/>
                <w:sz w:val="18"/>
                <w:szCs w:val="18"/>
              </w:rPr>
              <w:t>88cd</w:t>
            </w:r>
          </w:p>
        </w:tc>
      </w:tr>
      <w:tr w:rsidR="004B4D79" w:rsidRPr="00213B34" w:rsidTr="00D96E0F">
        <w:trPr>
          <w:trHeight w:val="235"/>
        </w:trPr>
        <w:tc>
          <w:tcPr>
            <w:tcW w:w="1553" w:type="dxa"/>
          </w:tcPr>
          <w:p w:rsidR="004B4D79" w:rsidRPr="00213B34" w:rsidRDefault="004B4D79" w:rsidP="00CE591C">
            <w:pPr>
              <w:jc w:val="both"/>
              <w:rPr>
                <w:rFonts w:ascii="Arial" w:hAnsi="Arial" w:cs="Arial"/>
                <w:sz w:val="18"/>
                <w:szCs w:val="18"/>
              </w:rPr>
            </w:pPr>
          </w:p>
        </w:tc>
        <w:tc>
          <w:tcPr>
            <w:tcW w:w="1444" w:type="dxa"/>
          </w:tcPr>
          <w:p w:rsidR="004B4D79" w:rsidRPr="00213B34" w:rsidRDefault="004B4D79" w:rsidP="00CE591C">
            <w:pPr>
              <w:jc w:val="center"/>
              <w:rPr>
                <w:rFonts w:ascii="Arial" w:hAnsi="Arial" w:cs="Arial"/>
                <w:sz w:val="18"/>
                <w:szCs w:val="18"/>
              </w:rPr>
            </w:pPr>
            <w:r w:rsidRPr="00213B34">
              <w:rPr>
                <w:rFonts w:ascii="Arial" w:hAnsi="Arial" w:cs="Arial"/>
                <w:sz w:val="18"/>
                <w:szCs w:val="18"/>
              </w:rPr>
              <w:t>2</w:t>
            </w:r>
          </w:p>
        </w:tc>
        <w:tc>
          <w:tcPr>
            <w:tcW w:w="2307" w:type="dxa"/>
          </w:tcPr>
          <w:p w:rsidR="004B4D79" w:rsidRPr="00213B34" w:rsidRDefault="004B4D79" w:rsidP="00D96E0F">
            <w:pPr>
              <w:ind w:right="552"/>
              <w:jc w:val="right"/>
              <w:rPr>
                <w:rFonts w:ascii="Arial" w:hAnsi="Arial" w:cs="Arial"/>
                <w:sz w:val="18"/>
                <w:szCs w:val="18"/>
              </w:rPr>
            </w:pPr>
            <w:r w:rsidRPr="00213B34">
              <w:rPr>
                <w:rFonts w:ascii="Arial" w:hAnsi="Arial" w:cs="Arial"/>
                <w:sz w:val="18"/>
                <w:szCs w:val="18"/>
              </w:rPr>
              <w:t>11</w:t>
            </w:r>
            <w:r w:rsidR="00977842" w:rsidRPr="00213B34">
              <w:rPr>
                <w:rFonts w:ascii="Arial" w:hAnsi="Arial" w:cs="Arial"/>
                <w:sz w:val="18"/>
                <w:szCs w:val="18"/>
              </w:rPr>
              <w:t>.</w:t>
            </w:r>
            <w:r w:rsidRPr="00213B34">
              <w:rPr>
                <w:rFonts w:ascii="Arial" w:hAnsi="Arial" w:cs="Arial"/>
                <w:sz w:val="18"/>
                <w:szCs w:val="18"/>
              </w:rPr>
              <w:t>00c</w:t>
            </w:r>
          </w:p>
        </w:tc>
        <w:tc>
          <w:tcPr>
            <w:tcW w:w="1588" w:type="dxa"/>
          </w:tcPr>
          <w:p w:rsidR="004B4D79" w:rsidRPr="00213B34" w:rsidRDefault="004B4D79" w:rsidP="00D96E0F">
            <w:pPr>
              <w:ind w:right="297"/>
              <w:jc w:val="right"/>
              <w:rPr>
                <w:rFonts w:ascii="Arial" w:hAnsi="Arial" w:cs="Arial"/>
                <w:sz w:val="18"/>
                <w:szCs w:val="18"/>
              </w:rPr>
            </w:pPr>
            <w:r w:rsidRPr="00213B34">
              <w:rPr>
                <w:rFonts w:ascii="Arial" w:hAnsi="Arial" w:cs="Arial"/>
                <w:sz w:val="18"/>
                <w:szCs w:val="18"/>
              </w:rPr>
              <w:t xml:space="preserve">   277</w:t>
            </w:r>
            <w:r w:rsidR="00977842" w:rsidRPr="00213B34">
              <w:rPr>
                <w:rFonts w:ascii="Arial" w:hAnsi="Arial" w:cs="Arial"/>
                <w:sz w:val="18"/>
                <w:szCs w:val="18"/>
              </w:rPr>
              <w:t>.</w:t>
            </w:r>
            <w:r w:rsidRPr="00213B34">
              <w:rPr>
                <w:rFonts w:ascii="Arial" w:hAnsi="Arial" w:cs="Arial"/>
                <w:sz w:val="18"/>
                <w:szCs w:val="18"/>
              </w:rPr>
              <w:t>17ab</w:t>
            </w:r>
          </w:p>
        </w:tc>
        <w:tc>
          <w:tcPr>
            <w:tcW w:w="2309" w:type="dxa"/>
          </w:tcPr>
          <w:p w:rsidR="004B4D79" w:rsidRPr="00213B34" w:rsidRDefault="004B4D79" w:rsidP="00D96E0F">
            <w:pPr>
              <w:ind w:right="763"/>
              <w:jc w:val="right"/>
              <w:rPr>
                <w:rFonts w:ascii="Arial" w:hAnsi="Arial" w:cs="Arial"/>
                <w:sz w:val="18"/>
                <w:szCs w:val="18"/>
              </w:rPr>
            </w:pPr>
            <w:r w:rsidRPr="00213B34">
              <w:rPr>
                <w:rFonts w:ascii="Arial" w:hAnsi="Arial" w:cs="Arial"/>
                <w:sz w:val="18"/>
                <w:szCs w:val="18"/>
              </w:rPr>
              <w:t>7</w:t>
            </w:r>
            <w:r w:rsidR="00977842" w:rsidRPr="00213B34">
              <w:rPr>
                <w:rFonts w:ascii="Arial" w:hAnsi="Arial" w:cs="Arial"/>
                <w:sz w:val="18"/>
                <w:szCs w:val="18"/>
              </w:rPr>
              <w:t>.</w:t>
            </w:r>
            <w:r w:rsidRPr="00213B34">
              <w:rPr>
                <w:rFonts w:ascii="Arial" w:hAnsi="Arial" w:cs="Arial"/>
                <w:sz w:val="18"/>
                <w:szCs w:val="18"/>
              </w:rPr>
              <w:t>25c</w:t>
            </w:r>
          </w:p>
        </w:tc>
      </w:tr>
      <w:tr w:rsidR="004B4D79" w:rsidRPr="00213B34" w:rsidTr="00D96E0F">
        <w:trPr>
          <w:trHeight w:val="235"/>
        </w:trPr>
        <w:tc>
          <w:tcPr>
            <w:tcW w:w="1553" w:type="dxa"/>
            <w:tcBorders>
              <w:bottom w:val="single" w:sz="4" w:space="0" w:color="auto"/>
            </w:tcBorders>
          </w:tcPr>
          <w:p w:rsidR="004B4D79" w:rsidRPr="00213B34" w:rsidRDefault="004B4D79" w:rsidP="00CE591C">
            <w:pPr>
              <w:jc w:val="both"/>
              <w:rPr>
                <w:rFonts w:ascii="Arial" w:hAnsi="Arial" w:cs="Arial"/>
                <w:sz w:val="18"/>
                <w:szCs w:val="18"/>
              </w:rPr>
            </w:pPr>
          </w:p>
        </w:tc>
        <w:tc>
          <w:tcPr>
            <w:tcW w:w="1444" w:type="dxa"/>
            <w:tcBorders>
              <w:bottom w:val="single" w:sz="4" w:space="0" w:color="auto"/>
            </w:tcBorders>
          </w:tcPr>
          <w:p w:rsidR="004B4D79" w:rsidRPr="00213B34" w:rsidRDefault="004B4D79" w:rsidP="00CE591C">
            <w:pPr>
              <w:jc w:val="center"/>
              <w:rPr>
                <w:rFonts w:ascii="Arial" w:hAnsi="Arial" w:cs="Arial"/>
                <w:sz w:val="18"/>
                <w:szCs w:val="18"/>
              </w:rPr>
            </w:pPr>
            <w:r w:rsidRPr="00213B34">
              <w:rPr>
                <w:rFonts w:ascii="Arial" w:hAnsi="Arial" w:cs="Arial"/>
                <w:sz w:val="18"/>
                <w:szCs w:val="18"/>
              </w:rPr>
              <w:t>3</w:t>
            </w:r>
          </w:p>
        </w:tc>
        <w:tc>
          <w:tcPr>
            <w:tcW w:w="2307" w:type="dxa"/>
            <w:tcBorders>
              <w:bottom w:val="single" w:sz="4" w:space="0" w:color="auto"/>
            </w:tcBorders>
          </w:tcPr>
          <w:p w:rsidR="004B4D79" w:rsidRPr="00213B34" w:rsidRDefault="004B4D79" w:rsidP="00D96E0F">
            <w:pPr>
              <w:ind w:right="552"/>
              <w:jc w:val="right"/>
              <w:rPr>
                <w:rFonts w:ascii="Arial" w:hAnsi="Arial" w:cs="Arial"/>
                <w:sz w:val="18"/>
                <w:szCs w:val="18"/>
              </w:rPr>
            </w:pPr>
            <w:r w:rsidRPr="00213B34">
              <w:rPr>
                <w:rFonts w:ascii="Arial" w:hAnsi="Arial" w:cs="Arial"/>
                <w:sz w:val="18"/>
                <w:szCs w:val="18"/>
              </w:rPr>
              <w:t xml:space="preserve"> 11</w:t>
            </w:r>
            <w:r w:rsidR="00977842" w:rsidRPr="00213B34">
              <w:rPr>
                <w:rFonts w:ascii="Arial" w:hAnsi="Arial" w:cs="Arial"/>
                <w:sz w:val="18"/>
                <w:szCs w:val="18"/>
              </w:rPr>
              <w:t>.</w:t>
            </w:r>
            <w:r w:rsidRPr="00213B34">
              <w:rPr>
                <w:rFonts w:ascii="Arial" w:hAnsi="Arial" w:cs="Arial"/>
                <w:sz w:val="18"/>
                <w:szCs w:val="18"/>
              </w:rPr>
              <w:t>30bc</w:t>
            </w:r>
          </w:p>
        </w:tc>
        <w:tc>
          <w:tcPr>
            <w:tcW w:w="1588" w:type="dxa"/>
            <w:tcBorders>
              <w:bottom w:val="single" w:sz="4" w:space="0" w:color="auto"/>
            </w:tcBorders>
          </w:tcPr>
          <w:p w:rsidR="004B4D79" w:rsidRPr="00213B34" w:rsidRDefault="004B4D79" w:rsidP="00D96E0F">
            <w:pPr>
              <w:ind w:right="297"/>
              <w:jc w:val="right"/>
              <w:rPr>
                <w:rFonts w:ascii="Arial" w:hAnsi="Arial" w:cs="Arial"/>
                <w:sz w:val="18"/>
                <w:szCs w:val="18"/>
              </w:rPr>
            </w:pPr>
            <w:r w:rsidRPr="00213B34">
              <w:rPr>
                <w:rFonts w:ascii="Arial" w:hAnsi="Arial" w:cs="Arial"/>
                <w:sz w:val="18"/>
                <w:szCs w:val="18"/>
              </w:rPr>
              <w:t xml:space="preserve"> 278</w:t>
            </w:r>
            <w:r w:rsidR="00977842" w:rsidRPr="00213B34">
              <w:rPr>
                <w:rFonts w:ascii="Arial" w:hAnsi="Arial" w:cs="Arial"/>
                <w:sz w:val="18"/>
                <w:szCs w:val="18"/>
              </w:rPr>
              <w:t>.</w:t>
            </w:r>
            <w:r w:rsidRPr="00213B34">
              <w:rPr>
                <w:rFonts w:ascii="Arial" w:hAnsi="Arial" w:cs="Arial"/>
                <w:sz w:val="18"/>
                <w:szCs w:val="18"/>
              </w:rPr>
              <w:t>60a</w:t>
            </w:r>
          </w:p>
        </w:tc>
        <w:tc>
          <w:tcPr>
            <w:tcW w:w="2309" w:type="dxa"/>
            <w:tcBorders>
              <w:bottom w:val="single" w:sz="4" w:space="0" w:color="auto"/>
            </w:tcBorders>
          </w:tcPr>
          <w:p w:rsidR="004B4D79" w:rsidRPr="00213B34" w:rsidRDefault="004B4D79" w:rsidP="00D96E0F">
            <w:pPr>
              <w:ind w:right="763"/>
              <w:jc w:val="right"/>
              <w:rPr>
                <w:rFonts w:ascii="Arial" w:hAnsi="Arial" w:cs="Arial"/>
                <w:sz w:val="18"/>
                <w:szCs w:val="18"/>
              </w:rPr>
            </w:pPr>
            <w:r w:rsidRPr="00213B34">
              <w:rPr>
                <w:rFonts w:ascii="Arial" w:hAnsi="Arial" w:cs="Arial"/>
                <w:sz w:val="18"/>
                <w:szCs w:val="18"/>
              </w:rPr>
              <w:t xml:space="preserve">             6</w:t>
            </w:r>
            <w:r w:rsidR="00977842" w:rsidRPr="00213B34">
              <w:rPr>
                <w:rFonts w:ascii="Arial" w:hAnsi="Arial" w:cs="Arial"/>
                <w:sz w:val="18"/>
                <w:szCs w:val="18"/>
              </w:rPr>
              <w:t>.</w:t>
            </w:r>
            <w:r w:rsidRPr="00213B34">
              <w:rPr>
                <w:rFonts w:ascii="Arial" w:hAnsi="Arial" w:cs="Arial"/>
                <w:sz w:val="18"/>
                <w:szCs w:val="18"/>
              </w:rPr>
              <w:t>42cd</w:t>
            </w:r>
          </w:p>
        </w:tc>
      </w:tr>
      <w:tr w:rsidR="004B4D79" w:rsidRPr="00213B34" w:rsidTr="00D96E0F">
        <w:trPr>
          <w:trHeight w:val="235"/>
        </w:trPr>
        <w:tc>
          <w:tcPr>
            <w:tcW w:w="1553" w:type="dxa"/>
            <w:tcBorders>
              <w:top w:val="single" w:sz="4" w:space="0" w:color="auto"/>
              <w:bottom w:val="single" w:sz="4" w:space="0" w:color="auto"/>
            </w:tcBorders>
          </w:tcPr>
          <w:p w:rsidR="004B4D79" w:rsidRPr="00213B34" w:rsidRDefault="004753A3" w:rsidP="00CE591C">
            <w:pPr>
              <w:jc w:val="both"/>
              <w:rPr>
                <w:rFonts w:ascii="Arial" w:hAnsi="Arial" w:cs="Arial"/>
                <w:sz w:val="18"/>
                <w:szCs w:val="18"/>
              </w:rPr>
            </w:pPr>
            <w:r w:rsidRPr="00213B34">
              <w:rPr>
                <w:rFonts w:ascii="Arial" w:hAnsi="Arial" w:cs="Arial"/>
                <w:sz w:val="18"/>
                <w:szCs w:val="18"/>
              </w:rPr>
              <w:t>CV</w:t>
            </w:r>
            <w:r w:rsidR="004B4D79" w:rsidRPr="00213B34">
              <w:rPr>
                <w:rFonts w:ascii="Arial" w:hAnsi="Arial" w:cs="Arial"/>
                <w:sz w:val="18"/>
                <w:szCs w:val="18"/>
              </w:rPr>
              <w:t xml:space="preserve"> (%)</w:t>
            </w:r>
          </w:p>
        </w:tc>
        <w:tc>
          <w:tcPr>
            <w:tcW w:w="1444" w:type="dxa"/>
            <w:tcBorders>
              <w:top w:val="single" w:sz="4" w:space="0" w:color="auto"/>
              <w:bottom w:val="single" w:sz="4" w:space="0" w:color="auto"/>
            </w:tcBorders>
          </w:tcPr>
          <w:p w:rsidR="004B4D79" w:rsidRPr="00213B34" w:rsidRDefault="004B4D79" w:rsidP="00CE591C">
            <w:pPr>
              <w:jc w:val="center"/>
              <w:rPr>
                <w:rFonts w:ascii="Arial" w:hAnsi="Arial" w:cs="Arial"/>
                <w:sz w:val="18"/>
                <w:szCs w:val="18"/>
              </w:rPr>
            </w:pPr>
          </w:p>
        </w:tc>
        <w:tc>
          <w:tcPr>
            <w:tcW w:w="2307" w:type="dxa"/>
            <w:tcBorders>
              <w:top w:val="single" w:sz="4" w:space="0" w:color="auto"/>
              <w:bottom w:val="single" w:sz="4" w:space="0" w:color="auto"/>
            </w:tcBorders>
          </w:tcPr>
          <w:p w:rsidR="004B4D79" w:rsidRPr="00213B34" w:rsidRDefault="004B4D79" w:rsidP="00D96E0F">
            <w:pPr>
              <w:ind w:right="552"/>
              <w:jc w:val="right"/>
              <w:rPr>
                <w:rFonts w:ascii="Arial" w:hAnsi="Arial" w:cs="Arial"/>
                <w:sz w:val="18"/>
                <w:szCs w:val="18"/>
              </w:rPr>
            </w:pPr>
            <w:r w:rsidRPr="00213B34">
              <w:rPr>
                <w:rFonts w:ascii="Arial" w:hAnsi="Arial" w:cs="Arial"/>
                <w:sz w:val="18"/>
                <w:szCs w:val="18"/>
              </w:rPr>
              <w:t>2</w:t>
            </w:r>
            <w:r w:rsidR="00977842" w:rsidRPr="00213B34">
              <w:rPr>
                <w:rFonts w:ascii="Arial" w:hAnsi="Arial" w:cs="Arial"/>
                <w:sz w:val="18"/>
                <w:szCs w:val="18"/>
              </w:rPr>
              <w:t>.</w:t>
            </w:r>
            <w:r w:rsidRPr="00213B34">
              <w:rPr>
                <w:rFonts w:ascii="Arial" w:hAnsi="Arial" w:cs="Arial"/>
                <w:sz w:val="18"/>
                <w:szCs w:val="18"/>
              </w:rPr>
              <w:t>08</w:t>
            </w:r>
          </w:p>
        </w:tc>
        <w:tc>
          <w:tcPr>
            <w:tcW w:w="1588" w:type="dxa"/>
            <w:tcBorders>
              <w:top w:val="single" w:sz="4" w:space="0" w:color="auto"/>
              <w:bottom w:val="single" w:sz="4" w:space="0" w:color="auto"/>
            </w:tcBorders>
          </w:tcPr>
          <w:p w:rsidR="004B4D79" w:rsidRPr="00213B34" w:rsidRDefault="004B4D79" w:rsidP="00D96E0F">
            <w:pPr>
              <w:ind w:right="297"/>
              <w:jc w:val="right"/>
              <w:rPr>
                <w:rFonts w:ascii="Arial" w:hAnsi="Arial" w:cs="Arial"/>
                <w:sz w:val="18"/>
                <w:szCs w:val="18"/>
              </w:rPr>
            </w:pPr>
            <w:r w:rsidRPr="00213B34">
              <w:rPr>
                <w:rFonts w:ascii="Arial" w:hAnsi="Arial" w:cs="Arial"/>
                <w:sz w:val="18"/>
                <w:szCs w:val="18"/>
              </w:rPr>
              <w:t>0</w:t>
            </w:r>
            <w:r w:rsidR="00977842" w:rsidRPr="00213B34">
              <w:rPr>
                <w:rFonts w:ascii="Arial" w:hAnsi="Arial" w:cs="Arial"/>
                <w:sz w:val="18"/>
                <w:szCs w:val="18"/>
              </w:rPr>
              <w:t>.</w:t>
            </w:r>
            <w:r w:rsidRPr="00213B34">
              <w:rPr>
                <w:rFonts w:ascii="Arial" w:hAnsi="Arial" w:cs="Arial"/>
                <w:sz w:val="18"/>
                <w:szCs w:val="18"/>
              </w:rPr>
              <w:t>57</w:t>
            </w:r>
          </w:p>
        </w:tc>
        <w:tc>
          <w:tcPr>
            <w:tcW w:w="2309" w:type="dxa"/>
            <w:tcBorders>
              <w:top w:val="single" w:sz="4" w:space="0" w:color="auto"/>
              <w:bottom w:val="single" w:sz="4" w:space="0" w:color="auto"/>
            </w:tcBorders>
          </w:tcPr>
          <w:p w:rsidR="004B4D79" w:rsidRPr="00213B34" w:rsidRDefault="004B4D79" w:rsidP="00D96E0F">
            <w:pPr>
              <w:ind w:right="763"/>
              <w:jc w:val="right"/>
              <w:rPr>
                <w:rFonts w:ascii="Arial" w:hAnsi="Arial" w:cs="Arial"/>
                <w:sz w:val="18"/>
                <w:szCs w:val="18"/>
              </w:rPr>
            </w:pPr>
            <w:r w:rsidRPr="00213B34">
              <w:rPr>
                <w:rFonts w:ascii="Arial" w:hAnsi="Arial" w:cs="Arial"/>
                <w:sz w:val="18"/>
                <w:szCs w:val="18"/>
              </w:rPr>
              <w:t xml:space="preserve">             14</w:t>
            </w:r>
            <w:r w:rsidR="00977842" w:rsidRPr="00213B34">
              <w:rPr>
                <w:rFonts w:ascii="Arial" w:hAnsi="Arial" w:cs="Arial"/>
                <w:sz w:val="18"/>
                <w:szCs w:val="18"/>
              </w:rPr>
              <w:t>.</w:t>
            </w:r>
            <w:r w:rsidRPr="00213B34">
              <w:rPr>
                <w:rFonts w:ascii="Arial" w:hAnsi="Arial" w:cs="Arial"/>
                <w:sz w:val="18"/>
                <w:szCs w:val="18"/>
              </w:rPr>
              <w:t>56</w:t>
            </w:r>
          </w:p>
        </w:tc>
      </w:tr>
    </w:tbl>
    <w:p w:rsidR="004753A3" w:rsidRPr="00A9305B" w:rsidRDefault="004753A3" w:rsidP="000B30BF">
      <w:pPr>
        <w:spacing w:before="80" w:after="0" w:line="240" w:lineRule="auto"/>
        <w:jc w:val="both"/>
        <w:rPr>
          <w:rFonts w:ascii="Arial" w:hAnsi="Arial" w:cs="Arial"/>
          <w:sz w:val="20"/>
          <w:szCs w:val="20"/>
        </w:rPr>
      </w:pPr>
      <w:r w:rsidRPr="000B49B3">
        <w:rPr>
          <w:rFonts w:ascii="Arial" w:hAnsi="Arial" w:cs="Arial"/>
          <w:sz w:val="18"/>
          <w:szCs w:val="20"/>
        </w:rPr>
        <w:t>Means in each column, followed by similar letters are not significantly different at 5% probability level using duncan test</w:t>
      </w:r>
    </w:p>
    <w:p w:rsidR="004B4D79" w:rsidRPr="00A9305B" w:rsidRDefault="004B4D79" w:rsidP="004B4D79">
      <w:pPr>
        <w:spacing w:after="0" w:line="240" w:lineRule="auto"/>
        <w:jc w:val="both"/>
        <w:rPr>
          <w:rFonts w:ascii="Arial" w:hAnsi="Arial" w:cs="Arial"/>
          <w:sz w:val="20"/>
          <w:szCs w:val="20"/>
        </w:rPr>
      </w:pPr>
    </w:p>
    <w:p w:rsidR="004D6C98" w:rsidRDefault="004D6C98" w:rsidP="004B4D79">
      <w:pPr>
        <w:spacing w:after="0" w:line="240" w:lineRule="auto"/>
        <w:jc w:val="both"/>
        <w:rPr>
          <w:rFonts w:ascii="Arial" w:hAnsi="Arial" w:cs="Arial"/>
          <w:b/>
          <w:sz w:val="20"/>
          <w:szCs w:val="20"/>
          <w:lang w:val="id-ID"/>
        </w:rPr>
      </w:pPr>
    </w:p>
    <w:p w:rsidR="004B4D79" w:rsidRPr="00A9305B" w:rsidRDefault="004B4D79" w:rsidP="004B4D79">
      <w:pPr>
        <w:spacing w:after="0" w:line="240" w:lineRule="auto"/>
        <w:jc w:val="both"/>
        <w:rPr>
          <w:rFonts w:ascii="Arial" w:hAnsi="Arial" w:cs="Arial"/>
          <w:b/>
          <w:sz w:val="20"/>
          <w:szCs w:val="20"/>
        </w:rPr>
      </w:pPr>
      <w:r w:rsidRPr="00A9305B">
        <w:rPr>
          <w:rFonts w:ascii="Arial" w:hAnsi="Arial" w:cs="Arial"/>
          <w:b/>
          <w:sz w:val="20"/>
          <w:szCs w:val="20"/>
          <w:lang w:val="id-ID"/>
        </w:rPr>
        <w:t>Grow</w:t>
      </w:r>
      <w:r w:rsidR="007C5A24" w:rsidRPr="00A9305B">
        <w:rPr>
          <w:rFonts w:ascii="Arial" w:hAnsi="Arial" w:cs="Arial"/>
          <w:b/>
          <w:sz w:val="20"/>
          <w:szCs w:val="20"/>
          <w:lang w:val="id-ID"/>
        </w:rPr>
        <w:t>thrate</w:t>
      </w:r>
    </w:p>
    <w:p w:rsidR="005D0E6E" w:rsidRPr="00A9305B" w:rsidRDefault="005D0E6E" w:rsidP="004B4D79">
      <w:pPr>
        <w:spacing w:after="0" w:line="240" w:lineRule="auto"/>
        <w:jc w:val="both"/>
        <w:rPr>
          <w:rFonts w:ascii="Arial" w:hAnsi="Arial" w:cs="Arial"/>
          <w:b/>
          <w:sz w:val="20"/>
          <w:szCs w:val="20"/>
        </w:rPr>
      </w:pPr>
    </w:p>
    <w:p w:rsidR="005D0E6E" w:rsidRPr="00A9305B" w:rsidRDefault="00D95C27" w:rsidP="00EB5D87">
      <w:pPr>
        <w:spacing w:after="0" w:line="360" w:lineRule="auto"/>
        <w:ind w:firstLine="720"/>
        <w:jc w:val="both"/>
        <w:rPr>
          <w:rFonts w:ascii="Arial" w:hAnsi="Arial" w:cs="Arial"/>
          <w:sz w:val="20"/>
          <w:szCs w:val="20"/>
        </w:rPr>
      </w:pPr>
      <w:r w:rsidRPr="00A9305B">
        <w:rPr>
          <w:rFonts w:ascii="Arial" w:hAnsi="Arial" w:cs="Arial"/>
          <w:sz w:val="20"/>
          <w:szCs w:val="20"/>
          <w:lang w:val="id-ID"/>
        </w:rPr>
        <w:t>Seed g</w:t>
      </w:r>
      <w:r w:rsidR="004B4D79" w:rsidRPr="00A9305B">
        <w:rPr>
          <w:rFonts w:ascii="Arial" w:hAnsi="Arial" w:cs="Arial"/>
          <w:sz w:val="20"/>
          <w:szCs w:val="20"/>
          <w:lang w:val="id-ID"/>
        </w:rPr>
        <w:t>rowth rate the varieties</w:t>
      </w:r>
      <w:r w:rsidR="00934B5E" w:rsidRPr="00A9305B">
        <w:rPr>
          <w:rFonts w:ascii="Arial" w:hAnsi="Arial" w:cs="Arial"/>
          <w:sz w:val="20"/>
          <w:szCs w:val="20"/>
        </w:rPr>
        <w:t xml:space="preserve"> of</w:t>
      </w:r>
      <w:r w:rsidR="004B4D79" w:rsidRPr="00A9305B">
        <w:rPr>
          <w:rFonts w:ascii="Arial" w:hAnsi="Arial" w:cs="Arial"/>
          <w:sz w:val="20"/>
          <w:szCs w:val="20"/>
          <w:lang w:val="id-ID"/>
        </w:rPr>
        <w:t xml:space="preserve">Lamuru, </w:t>
      </w:r>
      <w:r w:rsidR="00250B30" w:rsidRPr="00A9305B">
        <w:rPr>
          <w:rFonts w:ascii="Arial" w:hAnsi="Arial" w:cs="Arial"/>
          <w:sz w:val="20"/>
          <w:szCs w:val="20"/>
          <w:lang w:val="id-ID"/>
        </w:rPr>
        <w:t>Srikandi Kuning</w:t>
      </w:r>
      <w:r w:rsidR="00934B5E" w:rsidRPr="00A9305B">
        <w:rPr>
          <w:rFonts w:ascii="Arial" w:hAnsi="Arial" w:cs="Arial"/>
          <w:sz w:val="20"/>
          <w:szCs w:val="20"/>
          <w:lang w:val="id-ID"/>
        </w:rPr>
        <w:t>and Anoman</w:t>
      </w:r>
      <w:r w:rsidR="004B4D79" w:rsidRPr="00A9305B">
        <w:rPr>
          <w:rFonts w:ascii="Arial" w:hAnsi="Arial" w:cs="Arial"/>
          <w:sz w:val="20"/>
          <w:szCs w:val="20"/>
          <w:lang w:val="id-ID"/>
        </w:rPr>
        <w:t xml:space="preserve"> in the first study (Table 2) decreased </w:t>
      </w:r>
      <w:r w:rsidR="00CE1C9E" w:rsidRPr="00A9305B">
        <w:rPr>
          <w:rFonts w:ascii="Arial" w:hAnsi="Arial" w:cs="Arial"/>
          <w:sz w:val="20"/>
          <w:szCs w:val="20"/>
          <w:lang w:val="id-ID"/>
        </w:rPr>
        <w:t xml:space="preserve">along of 10 weeks </w:t>
      </w:r>
      <w:r w:rsidR="004B4D79" w:rsidRPr="00A9305B">
        <w:rPr>
          <w:rFonts w:ascii="Arial" w:hAnsi="Arial" w:cs="Arial"/>
          <w:sz w:val="20"/>
          <w:szCs w:val="20"/>
          <w:lang w:val="id-ID"/>
        </w:rPr>
        <w:t xml:space="preserve">the storage period. </w:t>
      </w:r>
      <w:r w:rsidR="00CE1C9E" w:rsidRPr="00A9305B">
        <w:rPr>
          <w:rFonts w:ascii="Arial" w:hAnsi="Arial" w:cs="Arial"/>
          <w:sz w:val="20"/>
          <w:szCs w:val="20"/>
          <w:lang w:val="id-ID"/>
        </w:rPr>
        <w:t>Growth rate</w:t>
      </w:r>
      <w:r w:rsidR="004B4D79" w:rsidRPr="00A9305B">
        <w:rPr>
          <w:rFonts w:ascii="Arial" w:hAnsi="Arial" w:cs="Arial"/>
          <w:sz w:val="20"/>
          <w:szCs w:val="20"/>
          <w:lang w:val="id-ID"/>
        </w:rPr>
        <w:t xml:space="preserve"> is one of the determine </w:t>
      </w:r>
      <w:r w:rsidR="00934B5E" w:rsidRPr="00A9305B">
        <w:rPr>
          <w:rFonts w:ascii="Arial" w:hAnsi="Arial" w:cs="Arial"/>
          <w:sz w:val="20"/>
          <w:szCs w:val="20"/>
        </w:rPr>
        <w:t xml:space="preserve">to detect </w:t>
      </w:r>
      <w:r w:rsidR="004B4D79" w:rsidRPr="00A9305B">
        <w:rPr>
          <w:rFonts w:ascii="Arial" w:hAnsi="Arial" w:cs="Arial"/>
          <w:sz w:val="20"/>
          <w:szCs w:val="20"/>
          <w:lang w:val="id-ID"/>
        </w:rPr>
        <w:t xml:space="preserve"> level of a seed vigor. In the first study (Table 2) seeds were</w:t>
      </w:r>
      <w:r w:rsidR="00934B5E" w:rsidRPr="00A9305B">
        <w:rPr>
          <w:rFonts w:ascii="Arial" w:hAnsi="Arial" w:cs="Arial"/>
          <w:sz w:val="20"/>
          <w:szCs w:val="20"/>
        </w:rPr>
        <w:t xml:space="preserve"> used</w:t>
      </w:r>
      <w:r w:rsidR="00F35A87" w:rsidRPr="00A9305B">
        <w:rPr>
          <w:rFonts w:ascii="Arial" w:hAnsi="Arial" w:cs="Arial"/>
          <w:sz w:val="20"/>
          <w:szCs w:val="20"/>
          <w:lang w:val="id-ID"/>
        </w:rPr>
        <w:t>ha</w:t>
      </w:r>
      <w:r w:rsidR="00F35A87" w:rsidRPr="00A9305B">
        <w:rPr>
          <w:rFonts w:ascii="Arial" w:hAnsi="Arial" w:cs="Arial"/>
          <w:sz w:val="20"/>
          <w:szCs w:val="20"/>
        </w:rPr>
        <w:t>d</w:t>
      </w:r>
      <w:r w:rsidR="00CE1C9E" w:rsidRPr="00A9305B">
        <w:rPr>
          <w:rFonts w:ascii="Arial" w:hAnsi="Arial" w:cs="Arial"/>
          <w:sz w:val="20"/>
          <w:szCs w:val="20"/>
          <w:lang w:val="id-ID"/>
        </w:rPr>
        <w:t xml:space="preserve"> storage</w:t>
      </w:r>
      <w:r w:rsidR="004B4D79" w:rsidRPr="00A9305B">
        <w:rPr>
          <w:rFonts w:ascii="Arial" w:hAnsi="Arial" w:cs="Arial"/>
          <w:sz w:val="20"/>
          <w:szCs w:val="20"/>
          <w:lang w:val="id-ID"/>
        </w:rPr>
        <w:t xml:space="preserve"> for</w:t>
      </w:r>
      <w:r w:rsidR="00F35A87" w:rsidRPr="00A9305B">
        <w:rPr>
          <w:rFonts w:ascii="Arial" w:hAnsi="Arial" w:cs="Arial"/>
          <w:sz w:val="20"/>
          <w:szCs w:val="20"/>
          <w:lang w:val="id-ID"/>
        </w:rPr>
        <w:t xml:space="preserve"> a long time (9-19 months) so</w:t>
      </w:r>
      <w:r w:rsidR="004B4D79" w:rsidRPr="00A9305B">
        <w:rPr>
          <w:rFonts w:ascii="Arial" w:hAnsi="Arial" w:cs="Arial"/>
          <w:sz w:val="20"/>
          <w:szCs w:val="20"/>
          <w:lang w:val="id-ID"/>
        </w:rPr>
        <w:t xml:space="preserve"> to provide opportunities for seed deterioration. In addition to the storage conditions after open packaging (storage at room temperature 28</w:t>
      </w:r>
      <w:r w:rsidR="004B4D79" w:rsidRPr="00A9305B">
        <w:rPr>
          <w:rFonts w:ascii="Arial" w:hAnsi="Arial" w:cs="Arial"/>
          <w:sz w:val="20"/>
          <w:szCs w:val="20"/>
          <w:vertAlign w:val="superscript"/>
          <w:lang w:val="id-ID"/>
        </w:rPr>
        <w:t>o</w:t>
      </w:r>
      <w:r w:rsidR="004B4D79" w:rsidRPr="00A9305B">
        <w:rPr>
          <w:rFonts w:ascii="Arial" w:hAnsi="Arial" w:cs="Arial"/>
          <w:sz w:val="20"/>
          <w:szCs w:val="20"/>
          <w:lang w:val="id-ID"/>
        </w:rPr>
        <w:t>-31</w:t>
      </w:r>
      <w:r w:rsidR="004B4D79" w:rsidRPr="00A9305B">
        <w:rPr>
          <w:rFonts w:ascii="Arial" w:hAnsi="Arial" w:cs="Arial"/>
          <w:sz w:val="20"/>
          <w:szCs w:val="20"/>
          <w:vertAlign w:val="superscript"/>
          <w:lang w:val="id-ID"/>
        </w:rPr>
        <w:t>o</w:t>
      </w:r>
      <w:r w:rsidR="004B4D79" w:rsidRPr="00A9305B">
        <w:rPr>
          <w:rFonts w:ascii="Arial" w:hAnsi="Arial" w:cs="Arial"/>
          <w:sz w:val="20"/>
          <w:szCs w:val="20"/>
          <w:lang w:val="id-ID"/>
        </w:rPr>
        <w:t xml:space="preserve">C) and high water content further accelerate the </w:t>
      </w:r>
      <w:r w:rsidR="004B4D79" w:rsidRPr="00A9305B">
        <w:rPr>
          <w:rFonts w:ascii="Arial" w:hAnsi="Arial" w:cs="Arial"/>
          <w:sz w:val="20"/>
          <w:szCs w:val="20"/>
          <w:lang w:val="id-ID"/>
        </w:rPr>
        <w:lastRenderedPageBreak/>
        <w:t xml:space="preserve">deterioration of seed, it appears from the </w:t>
      </w:r>
      <w:r w:rsidR="00CE1C9E" w:rsidRPr="00A9305B">
        <w:rPr>
          <w:rFonts w:ascii="Arial" w:hAnsi="Arial" w:cs="Arial"/>
          <w:sz w:val="20"/>
          <w:szCs w:val="20"/>
          <w:lang w:val="id-ID"/>
        </w:rPr>
        <w:t xml:space="preserve">seed growing </w:t>
      </w:r>
      <w:r w:rsidR="004B4D79" w:rsidRPr="00A9305B">
        <w:rPr>
          <w:rFonts w:ascii="Arial" w:hAnsi="Arial" w:cs="Arial"/>
          <w:sz w:val="20"/>
          <w:szCs w:val="20"/>
          <w:lang w:val="id-ID"/>
        </w:rPr>
        <w:t xml:space="preserve">rate of </w:t>
      </w:r>
      <w:r w:rsidR="00CE1C9E" w:rsidRPr="00A9305B">
        <w:rPr>
          <w:rFonts w:ascii="Arial" w:hAnsi="Arial" w:cs="Arial"/>
          <w:sz w:val="20"/>
          <w:szCs w:val="20"/>
          <w:lang w:val="id-ID"/>
        </w:rPr>
        <w:t>decline rapidly</w:t>
      </w:r>
      <w:r w:rsidR="004B4D79" w:rsidRPr="00A9305B">
        <w:rPr>
          <w:rFonts w:ascii="Arial" w:hAnsi="Arial" w:cs="Arial"/>
          <w:sz w:val="20"/>
          <w:szCs w:val="20"/>
          <w:lang w:val="id-ID"/>
        </w:rPr>
        <w:t xml:space="preserve">. </w:t>
      </w:r>
      <w:r w:rsidR="00A47909" w:rsidRPr="00431DB8">
        <w:rPr>
          <w:rFonts w:ascii="Arial" w:hAnsi="Arial" w:cs="Arial"/>
          <w:sz w:val="20"/>
          <w:szCs w:val="20"/>
          <w:lang w:val="id-ID"/>
        </w:rPr>
        <w:fldChar w:fldCharType="begin" w:fldLock="1"/>
      </w:r>
      <w:r w:rsidR="00864614">
        <w:rPr>
          <w:rFonts w:ascii="Arial" w:hAnsi="Arial" w:cs="Arial"/>
          <w:sz w:val="20"/>
          <w:szCs w:val="20"/>
          <w:lang w:val="id-ID"/>
        </w:rPr>
        <w:instrText>ADDIN CSL_CITATION { "citationItems" : [ { "id" : "ITEM-1", "itemData" : { "ISBN" : "90-77073-60-4", "abstract" : "This Agrodok deals with the problem of storage of agricultural pro- duce in the tropics and sub-tropics. Various methods of storage are discussed, together with the conditions needed and the problems aris- ing during an extended storage period, for several groups of agricul- tural products. The information is meant for those who are involved with providing information on storage to local people, and possibly small co- operatives. The biggest silo mentioned in chapter 4 can contain 4.5 tons. If larger amounts have to be stored, the basic principles for storage remain the same. It might be wise however, to purchase an instrument to measure moisture content. The purpose of this booklet is to provide information to make it possi- ble to choose the most suitable storage method for local conditions. In order to keep the booklet simple, detailed building designs have not been included, but these can be obtained from Agromisa. The building designs are simple, and you certainly do not have to be a building ex- pert to be able to use these. In general it is recommended that you adapt an improved storage technique to the local methods of storage, which will increase the chances of its success. We would appreciate learning about your experiences with the storage of agricultural products, as well as receiving comments and remarks on this booklet.", "author" : [ { "dropping-particle" : "", "family" : "Hayma", "given" : "Jelle", "non-dropping-particle" : "", "parse-names" : false, "suffix" : "" } ], "id" : "ITEM-1", "issued" : { "date-parts" : [ [ "2003" ] ] }, "number-of-pages" : "84", "publisher" : "Agromisa Foundation", "publisher-place" : "4th Edn.Wageningen, Netherlands", "title" : "Agrodok 31: The storage of tropical agricultural products", "type" : "book" }, "uris" : [ "http://www.mendeley.com/documents/?uuid=4f7e31e0-9fc0-4633-bc56-e9b7549f17bc" ] } ], "mendeley" : { "formattedCitation" : "(Hayma, 2003)", "plainTextFormattedCitation" : "(Hayma, 2003)", "previouslyFormattedCitation" : "(Hayma, 2003)" }, "properties" : { "noteIndex" : 0 }, "schema" : "https://github.com/citation-style-language/schema/raw/master/csl-citation.json" }</w:instrText>
      </w:r>
      <w:r w:rsidR="00A47909" w:rsidRPr="00431DB8">
        <w:rPr>
          <w:rFonts w:ascii="Arial" w:hAnsi="Arial" w:cs="Arial"/>
          <w:sz w:val="20"/>
          <w:szCs w:val="20"/>
          <w:lang w:val="id-ID"/>
        </w:rPr>
        <w:fldChar w:fldCharType="separate"/>
      </w:r>
      <w:r w:rsidR="00431DB8" w:rsidRPr="00431DB8">
        <w:rPr>
          <w:rFonts w:ascii="Arial" w:hAnsi="Arial" w:cs="Arial"/>
          <w:sz w:val="20"/>
          <w:szCs w:val="20"/>
          <w:lang w:val="id-ID"/>
        </w:rPr>
        <w:t>(Hayma, 2003)</w:t>
      </w:r>
      <w:r w:rsidR="00A47909" w:rsidRPr="00431DB8">
        <w:rPr>
          <w:rFonts w:ascii="Arial" w:hAnsi="Arial" w:cs="Arial"/>
          <w:sz w:val="20"/>
          <w:szCs w:val="20"/>
          <w:lang w:val="id-ID"/>
        </w:rPr>
        <w:fldChar w:fldCharType="end"/>
      </w:r>
      <w:r w:rsidR="00090750" w:rsidRPr="00A9305B">
        <w:rPr>
          <w:rFonts w:ascii="Arial" w:hAnsi="Arial" w:cs="Arial"/>
          <w:sz w:val="20"/>
          <w:szCs w:val="20"/>
          <w:lang w:val="id-ID"/>
        </w:rPr>
        <w:t xml:space="preserve"> reported that</w:t>
      </w:r>
      <w:r w:rsidR="004B4D79" w:rsidRPr="00A9305B">
        <w:rPr>
          <w:rFonts w:ascii="Arial" w:hAnsi="Arial" w:cs="Arial"/>
          <w:sz w:val="20"/>
          <w:szCs w:val="20"/>
          <w:lang w:val="id-ID"/>
        </w:rPr>
        <w:t xml:space="preserve"> seed moisture content increase</w:t>
      </w:r>
      <w:r w:rsidR="00090750" w:rsidRPr="00A9305B">
        <w:rPr>
          <w:rFonts w:ascii="Arial" w:hAnsi="Arial" w:cs="Arial"/>
          <w:sz w:val="20"/>
          <w:szCs w:val="20"/>
          <w:lang w:val="id-ID"/>
        </w:rPr>
        <w:t xml:space="preserve"> th</w:t>
      </w:r>
      <w:r w:rsidR="004B4D79" w:rsidRPr="00A9305B">
        <w:rPr>
          <w:rFonts w:ascii="Arial" w:hAnsi="Arial" w:cs="Arial"/>
          <w:sz w:val="20"/>
          <w:szCs w:val="20"/>
          <w:lang w:val="id-ID"/>
        </w:rPr>
        <w:t xml:space="preserve">e </w:t>
      </w:r>
      <w:r w:rsidR="00407AAA" w:rsidRPr="00A9305B">
        <w:rPr>
          <w:rFonts w:ascii="Arial" w:hAnsi="Arial" w:cs="Arial"/>
          <w:sz w:val="20"/>
          <w:szCs w:val="20"/>
          <w:lang w:val="id-ID"/>
        </w:rPr>
        <w:t>respiration rate</w:t>
      </w:r>
      <w:r w:rsidR="004B4D79" w:rsidRPr="00A9305B">
        <w:rPr>
          <w:rFonts w:ascii="Arial" w:hAnsi="Arial" w:cs="Arial"/>
          <w:sz w:val="20"/>
          <w:szCs w:val="20"/>
          <w:lang w:val="id-ID"/>
        </w:rPr>
        <w:t xml:space="preserve">. Temperature and high moisture content will accelerate the </w:t>
      </w:r>
      <w:r w:rsidR="00090750" w:rsidRPr="00A9305B">
        <w:rPr>
          <w:rFonts w:ascii="Arial" w:hAnsi="Arial" w:cs="Arial"/>
          <w:sz w:val="20"/>
          <w:szCs w:val="20"/>
          <w:lang w:val="id-ID"/>
        </w:rPr>
        <w:t xml:space="preserve">seeds </w:t>
      </w:r>
      <w:r w:rsidR="004B4D79" w:rsidRPr="00A9305B">
        <w:rPr>
          <w:rFonts w:ascii="Arial" w:hAnsi="Arial" w:cs="Arial"/>
          <w:sz w:val="20"/>
          <w:szCs w:val="20"/>
          <w:lang w:val="id-ID"/>
        </w:rPr>
        <w:t>respiration rate</w:t>
      </w:r>
      <w:r w:rsidR="003D4EFB" w:rsidRPr="00A9305B">
        <w:rPr>
          <w:rFonts w:ascii="Arial" w:hAnsi="Arial" w:cs="Arial"/>
          <w:sz w:val="20"/>
          <w:szCs w:val="20"/>
        </w:rPr>
        <w:t xml:space="preserve"> sothe faster s</w:t>
      </w:r>
      <w:r w:rsidR="00AD2D0D" w:rsidRPr="00A9305B">
        <w:rPr>
          <w:rFonts w:ascii="Arial" w:hAnsi="Arial" w:cs="Arial"/>
          <w:sz w:val="20"/>
          <w:szCs w:val="20"/>
        </w:rPr>
        <w:t>hake-up of food reserves</w:t>
      </w:r>
      <w:r w:rsidR="004B4D79" w:rsidRPr="00A9305B">
        <w:rPr>
          <w:rFonts w:ascii="Arial" w:hAnsi="Arial" w:cs="Arial"/>
          <w:sz w:val="20"/>
          <w:szCs w:val="20"/>
          <w:lang w:val="id-ID"/>
        </w:rPr>
        <w:t>and gra</w:t>
      </w:r>
      <w:r w:rsidR="00A25819" w:rsidRPr="00A9305B">
        <w:rPr>
          <w:rFonts w:ascii="Arial" w:hAnsi="Arial" w:cs="Arial"/>
          <w:sz w:val="20"/>
          <w:szCs w:val="20"/>
          <w:lang w:val="id-ID"/>
        </w:rPr>
        <w:t>dually reduced food reserves</w:t>
      </w:r>
      <w:r w:rsidR="00A25819" w:rsidRPr="00A9305B">
        <w:rPr>
          <w:rFonts w:ascii="Arial" w:hAnsi="Arial" w:cs="Arial"/>
          <w:sz w:val="20"/>
          <w:szCs w:val="20"/>
        </w:rPr>
        <w:t>were</w:t>
      </w:r>
      <w:r w:rsidR="004B4D79" w:rsidRPr="00A9305B">
        <w:rPr>
          <w:rFonts w:ascii="Arial" w:hAnsi="Arial" w:cs="Arial"/>
          <w:sz w:val="20"/>
          <w:szCs w:val="20"/>
          <w:lang w:val="id-ID"/>
        </w:rPr>
        <w:t xml:space="preserve"> a source of energy to power the growing seed. Thus the </w:t>
      </w:r>
      <w:r w:rsidR="00906A61" w:rsidRPr="00A9305B">
        <w:rPr>
          <w:rFonts w:ascii="Arial" w:hAnsi="Arial" w:cs="Arial"/>
          <w:sz w:val="20"/>
          <w:szCs w:val="20"/>
        </w:rPr>
        <w:t xml:space="preserve">growth </w:t>
      </w:r>
      <w:r w:rsidR="004B4D79" w:rsidRPr="00A9305B">
        <w:rPr>
          <w:rFonts w:ascii="Arial" w:hAnsi="Arial" w:cs="Arial"/>
          <w:sz w:val="20"/>
          <w:szCs w:val="20"/>
          <w:lang w:val="id-ID"/>
        </w:rPr>
        <w:t xml:space="preserve">rate of seeds would be decreased. </w:t>
      </w:r>
      <w:r w:rsidR="00A47909">
        <w:rPr>
          <w:rFonts w:ascii="Arial" w:hAnsi="Arial" w:cs="Arial"/>
          <w:sz w:val="20"/>
          <w:szCs w:val="20"/>
          <w:lang w:val="id-ID"/>
        </w:rPr>
        <w:fldChar w:fldCharType="begin" w:fldLock="1"/>
      </w:r>
      <w:r w:rsidR="00DB5D4E">
        <w:rPr>
          <w:rFonts w:ascii="Arial" w:hAnsi="Arial" w:cs="Arial"/>
          <w:sz w:val="20"/>
          <w:szCs w:val="20"/>
          <w:lang w:val="id-ID"/>
        </w:rPr>
        <w:instrText>ADDIN CSL_CITATION { "citationItems" : [ { "id" : "ITEM-1", "itemData" : { "DOI" : "10.1590/S0103-90162004000200007", "ISSN" : "0103-9016", "abstract" : "Vigor of soybean [Glycine max (L.) Merrill] seeds can be evaluated by measuring the electrical conductivity (EC) of the seed soaking solution, which has shown a satisfactory relationship with field seedling emergence, but has not had aproper definition of range yet. This work studies the relationship between EC and soybean seedling emergence both in the field and laboratory conditions, using twenty two seed lots. Seed water content, standard germination and vigor (EC, accelerated aging and cold tests) were evaluated under laboratory conditions using -0.03; -0.20; -0.40 and -0.60 MPa matric potentials, and field seedling emergence was also observed. There was direct relationship between EC and field seedling emergence (FE). Under laboratory conditions, a decreasing relationship was found between EC and FE as water content in the substrate decreased. Relationships between these two parameters were also found when -0.03; -0.20 and -0.40 MPa matric potentials were used. EC tests can be used successfully to evaluate soybean seed vigor and identify lots with higher or lower field emergence potential.", "author" : [ { "dropping-particle" : "", "family" : "Vieira", "given" : "Roberval Daiton", "non-dropping-particle" : "", "parse-names" : false, "suffix" : "" }, { "dropping-particle" : "", "family" : "Scappa Neto", "given" : "Angelo", "non-dropping-particle" : "", "parse-names" : false, "suffix" : "" }, { "dropping-particle" : "De", "family" : "Bittencourt", "given" : "Sonia Regina Mudrovitsch", "non-dropping-particle" : "", "parse-names" : false, "suffix" : "" }, { "dropping-particle" : "", "family" : "Panobianco", "given" : "Maristela", "non-dropping-particle" : "", "parse-names" : false, "suffix" : "" } ], "container-title" : "Scientia Agricola", "id" : "ITEM-1", "issue" : "2", "issued" : { "date-parts" : [ [ "2004" ] ] }, "page" : "164-168", "title" : "Electrical conductivity of the seed soaking solution and soybean seedling emergence", "type" : "article-journal", "volume" : "61" }, "uris" : [ "http://www.mendeley.com/documents/?uuid=439e2802-8c76-40a9-b070-fdb8132f490d" ] } ], "mendeley" : { "formattedCitation" : "(Vieira, Scappa Neto, Bittencourt, &amp; Panobianco, 2004)", "plainTextFormattedCitation" : "(Vieira, Scappa Neto, Bittencourt, &amp; Panobianco, 2004)", "previouslyFormattedCitation" : "(Vieira, Scappa Neto, Bittencourt, &amp; Panobianco, 2004)" }, "properties" : { "noteIndex" : 0 }, "schema" : "https://github.com/citation-style-language/schema/raw/master/csl-citation.json" }</w:instrText>
      </w:r>
      <w:r w:rsidR="00A47909">
        <w:rPr>
          <w:rFonts w:ascii="Arial" w:hAnsi="Arial" w:cs="Arial"/>
          <w:sz w:val="20"/>
          <w:szCs w:val="20"/>
          <w:lang w:val="id-ID"/>
        </w:rPr>
        <w:fldChar w:fldCharType="separate"/>
      </w:r>
      <w:r w:rsidR="009842B4" w:rsidRPr="009842B4">
        <w:rPr>
          <w:rFonts w:ascii="Arial" w:hAnsi="Arial" w:cs="Arial"/>
          <w:sz w:val="20"/>
          <w:szCs w:val="20"/>
          <w:lang w:val="id-ID"/>
        </w:rPr>
        <w:t>(Vieira, Scappa Neto, Bittencourt, &amp; Panobianco, 2004)</w:t>
      </w:r>
      <w:r w:rsidR="00A47909">
        <w:rPr>
          <w:rFonts w:ascii="Arial" w:hAnsi="Arial" w:cs="Arial"/>
          <w:sz w:val="20"/>
          <w:szCs w:val="20"/>
          <w:lang w:val="id-ID"/>
        </w:rPr>
        <w:fldChar w:fldCharType="end"/>
      </w:r>
      <w:r w:rsidR="009842B4">
        <w:rPr>
          <w:rFonts w:ascii="Arial" w:hAnsi="Arial" w:cs="Arial"/>
          <w:sz w:val="20"/>
          <w:szCs w:val="20"/>
          <w:lang w:val="id-ID"/>
        </w:rPr>
        <w:t xml:space="preserve"> </w:t>
      </w:r>
      <w:r w:rsidR="00407AAA" w:rsidRPr="00A9305B">
        <w:rPr>
          <w:rFonts w:ascii="Arial" w:hAnsi="Arial" w:cs="Arial"/>
          <w:sz w:val="20"/>
          <w:szCs w:val="20"/>
          <w:lang w:val="id-ID"/>
        </w:rPr>
        <w:t>reported</w:t>
      </w:r>
      <w:r w:rsidR="00736377" w:rsidRPr="00A9305B">
        <w:rPr>
          <w:rFonts w:ascii="Arial" w:hAnsi="Arial" w:cs="Arial"/>
          <w:sz w:val="20"/>
          <w:szCs w:val="20"/>
          <w:lang w:val="id-ID"/>
        </w:rPr>
        <w:t xml:space="preserve"> soybean seeds </w:t>
      </w:r>
      <w:r w:rsidR="00736377" w:rsidRPr="00A9305B">
        <w:rPr>
          <w:rFonts w:ascii="Arial" w:hAnsi="Arial" w:cs="Arial"/>
          <w:sz w:val="20"/>
          <w:szCs w:val="20"/>
        </w:rPr>
        <w:t>were</w:t>
      </w:r>
      <w:r w:rsidR="004B4D79" w:rsidRPr="00A9305B">
        <w:rPr>
          <w:rFonts w:ascii="Arial" w:hAnsi="Arial" w:cs="Arial"/>
          <w:sz w:val="20"/>
          <w:szCs w:val="20"/>
          <w:lang w:val="id-ID"/>
        </w:rPr>
        <w:t xml:space="preserve"> stored in aluminum foil at a temperature of 20</w:t>
      </w:r>
      <w:r w:rsidR="004B4D79" w:rsidRPr="00A9305B">
        <w:rPr>
          <w:rFonts w:ascii="Arial" w:hAnsi="Arial" w:cs="Arial"/>
          <w:sz w:val="20"/>
          <w:szCs w:val="20"/>
          <w:vertAlign w:val="superscript"/>
          <w:lang w:val="id-ID"/>
        </w:rPr>
        <w:t>o</w:t>
      </w:r>
      <w:r w:rsidR="004B4D79" w:rsidRPr="00A9305B">
        <w:rPr>
          <w:rFonts w:ascii="Arial" w:hAnsi="Arial" w:cs="Arial"/>
          <w:sz w:val="20"/>
          <w:szCs w:val="20"/>
          <w:lang w:val="id-ID"/>
        </w:rPr>
        <w:t>C and a paper bag wal in open space, the growing power and vigor decreased rapidly and the electrical conductivity increases rapidly.</w:t>
      </w:r>
    </w:p>
    <w:p w:rsidR="004B4D79" w:rsidRPr="00A9305B" w:rsidRDefault="004B4D79" w:rsidP="00EB5D87">
      <w:pPr>
        <w:spacing w:after="0" w:line="360" w:lineRule="auto"/>
        <w:ind w:firstLine="720"/>
        <w:jc w:val="both"/>
        <w:rPr>
          <w:rFonts w:ascii="Arial" w:hAnsi="Arial" w:cs="Arial"/>
          <w:sz w:val="20"/>
          <w:szCs w:val="20"/>
        </w:rPr>
      </w:pPr>
      <w:r w:rsidRPr="00A9305B">
        <w:rPr>
          <w:rFonts w:ascii="Arial" w:hAnsi="Arial" w:cs="Arial"/>
          <w:color w:val="000000" w:themeColor="text1"/>
          <w:sz w:val="20"/>
          <w:szCs w:val="20"/>
          <w:lang w:val="id-ID"/>
        </w:rPr>
        <w:t>In the second study (Table 4),</w:t>
      </w:r>
      <w:r w:rsidR="00D60A23" w:rsidRPr="00A9305B">
        <w:rPr>
          <w:rFonts w:ascii="Arial" w:hAnsi="Arial" w:cs="Arial"/>
          <w:color w:val="000000" w:themeColor="text1"/>
          <w:sz w:val="20"/>
          <w:szCs w:val="20"/>
        </w:rPr>
        <w:t xml:space="preserve"> the varieties of Anoman, Bisma and Lamuru didn’t indicate significantly decline on growth rate</w:t>
      </w:r>
      <w:r w:rsidR="00D60A23" w:rsidRPr="00A9305B">
        <w:rPr>
          <w:rFonts w:ascii="Arial" w:hAnsi="Arial" w:cs="Arial"/>
          <w:color w:val="000000" w:themeColor="text1"/>
          <w:sz w:val="20"/>
          <w:szCs w:val="20"/>
          <w:lang w:val="id-ID"/>
        </w:rPr>
        <w:t>, except the Bisma variet</w:t>
      </w:r>
      <w:r w:rsidR="00D60A23" w:rsidRPr="00A9305B">
        <w:rPr>
          <w:rFonts w:ascii="Arial" w:hAnsi="Arial" w:cs="Arial"/>
          <w:color w:val="000000" w:themeColor="text1"/>
          <w:sz w:val="20"/>
          <w:szCs w:val="20"/>
        </w:rPr>
        <w:t>y</w:t>
      </w:r>
      <w:r w:rsidR="00D60A23" w:rsidRPr="00A9305B">
        <w:rPr>
          <w:rFonts w:ascii="Arial" w:hAnsi="Arial" w:cs="Arial"/>
          <w:color w:val="000000" w:themeColor="text1"/>
          <w:sz w:val="20"/>
          <w:szCs w:val="20"/>
          <w:lang w:val="id-ID"/>
        </w:rPr>
        <w:t xml:space="preserve"> ha</w:t>
      </w:r>
      <w:r w:rsidR="00D750FB" w:rsidRPr="00A9305B">
        <w:rPr>
          <w:rFonts w:ascii="Arial" w:hAnsi="Arial" w:cs="Arial"/>
          <w:color w:val="000000" w:themeColor="text1"/>
          <w:sz w:val="20"/>
          <w:szCs w:val="20"/>
        </w:rPr>
        <w:t>s</w:t>
      </w:r>
      <w:r w:rsidR="00D60A23" w:rsidRPr="00A9305B">
        <w:rPr>
          <w:rFonts w:ascii="Arial" w:hAnsi="Arial" w:cs="Arial"/>
          <w:color w:val="000000" w:themeColor="text1"/>
          <w:sz w:val="20"/>
          <w:szCs w:val="20"/>
          <w:lang w:val="id-ID"/>
        </w:rPr>
        <w:t xml:space="preserve"> shown </w:t>
      </w:r>
      <w:r w:rsidRPr="00A9305B">
        <w:rPr>
          <w:rFonts w:ascii="Arial" w:hAnsi="Arial" w:cs="Arial"/>
          <w:color w:val="000000" w:themeColor="text1"/>
          <w:sz w:val="20"/>
          <w:szCs w:val="20"/>
          <w:lang w:val="id-ID"/>
        </w:rPr>
        <w:t xml:space="preserve"> decline in growth rate on </w:t>
      </w:r>
      <w:r w:rsidR="00407AAA" w:rsidRPr="00A9305B">
        <w:rPr>
          <w:rFonts w:ascii="Arial" w:hAnsi="Arial" w:cs="Arial"/>
          <w:color w:val="000000" w:themeColor="text1"/>
          <w:sz w:val="20"/>
          <w:szCs w:val="20"/>
          <w:lang w:val="id-ID"/>
        </w:rPr>
        <w:t xml:space="preserve"> three month</w:t>
      </w:r>
      <w:r w:rsidR="00D60A23" w:rsidRPr="00A9305B">
        <w:rPr>
          <w:rFonts w:ascii="Arial" w:hAnsi="Arial" w:cs="Arial"/>
          <w:color w:val="000000" w:themeColor="text1"/>
          <w:sz w:val="20"/>
          <w:szCs w:val="20"/>
        </w:rPr>
        <w:t>s</w:t>
      </w:r>
      <w:r w:rsidR="00407AAA" w:rsidRPr="00A9305B">
        <w:rPr>
          <w:rFonts w:ascii="Arial" w:hAnsi="Arial" w:cs="Arial"/>
          <w:color w:val="000000" w:themeColor="text1"/>
          <w:sz w:val="20"/>
          <w:szCs w:val="20"/>
          <w:lang w:val="id-ID"/>
        </w:rPr>
        <w:t xml:space="preserve"> storage period (30.98%/</w:t>
      </w:r>
      <w:r w:rsidRPr="00A9305B">
        <w:rPr>
          <w:rFonts w:ascii="Arial" w:hAnsi="Arial" w:cs="Arial"/>
          <w:color w:val="000000" w:themeColor="text1"/>
          <w:sz w:val="20"/>
          <w:szCs w:val="20"/>
          <w:lang w:val="id-ID"/>
        </w:rPr>
        <w:t xml:space="preserve">etmal), </w:t>
      </w:r>
      <w:r w:rsidR="00407AAA" w:rsidRPr="00A9305B">
        <w:rPr>
          <w:rFonts w:ascii="Arial" w:hAnsi="Arial" w:cs="Arial"/>
          <w:color w:val="000000" w:themeColor="text1"/>
          <w:sz w:val="20"/>
          <w:szCs w:val="20"/>
          <w:lang w:val="id-ID"/>
        </w:rPr>
        <w:t xml:space="preserve">however </w:t>
      </w:r>
      <w:r w:rsidR="00D60A23" w:rsidRPr="00A9305B">
        <w:rPr>
          <w:rFonts w:ascii="Arial" w:hAnsi="Arial" w:cs="Arial"/>
          <w:color w:val="000000" w:themeColor="text1"/>
          <w:sz w:val="20"/>
          <w:szCs w:val="20"/>
          <w:lang w:val="id-ID"/>
        </w:rPr>
        <w:t xml:space="preserve">still in a state the good </w:t>
      </w:r>
      <w:r w:rsidR="00D60A23" w:rsidRPr="00A9305B">
        <w:rPr>
          <w:rFonts w:ascii="Arial" w:hAnsi="Arial" w:cs="Arial"/>
          <w:color w:val="000000" w:themeColor="text1"/>
          <w:sz w:val="20"/>
          <w:szCs w:val="20"/>
        </w:rPr>
        <w:t>condition</w:t>
      </w:r>
      <w:r w:rsidRPr="00A9305B">
        <w:rPr>
          <w:rFonts w:ascii="Arial" w:hAnsi="Arial" w:cs="Arial"/>
          <w:color w:val="000000" w:themeColor="text1"/>
          <w:sz w:val="20"/>
          <w:szCs w:val="20"/>
          <w:lang w:val="id-ID"/>
        </w:rPr>
        <w:t>.</w:t>
      </w:r>
      <w:r w:rsidR="00D60A23" w:rsidRPr="00A9305B">
        <w:rPr>
          <w:rFonts w:ascii="Arial" w:hAnsi="Arial" w:cs="Arial"/>
          <w:sz w:val="20"/>
          <w:szCs w:val="20"/>
        </w:rPr>
        <w:t>The varieties of</w:t>
      </w:r>
      <w:r w:rsidR="00D60A23" w:rsidRPr="00A9305B">
        <w:rPr>
          <w:rFonts w:ascii="Arial" w:hAnsi="Arial" w:cs="Arial"/>
          <w:sz w:val="20"/>
          <w:szCs w:val="20"/>
          <w:lang w:val="id-ID"/>
        </w:rPr>
        <w:t xml:space="preserve"> Anoman, Bisma and Lamuru ha</w:t>
      </w:r>
      <w:r w:rsidR="00D60A23" w:rsidRPr="00A9305B">
        <w:rPr>
          <w:rFonts w:ascii="Arial" w:hAnsi="Arial" w:cs="Arial"/>
          <w:sz w:val="20"/>
          <w:szCs w:val="20"/>
        </w:rPr>
        <w:t>d</w:t>
      </w:r>
      <w:r w:rsidRPr="00A9305B">
        <w:rPr>
          <w:rFonts w:ascii="Arial" w:hAnsi="Arial" w:cs="Arial"/>
          <w:sz w:val="20"/>
          <w:szCs w:val="20"/>
          <w:lang w:val="id-ID"/>
        </w:rPr>
        <w:t xml:space="preserve"> a she</w:t>
      </w:r>
      <w:r w:rsidR="00D60A23" w:rsidRPr="00A9305B">
        <w:rPr>
          <w:rFonts w:ascii="Arial" w:hAnsi="Arial" w:cs="Arial"/>
          <w:sz w:val="20"/>
          <w:szCs w:val="20"/>
          <w:lang w:val="id-ID"/>
        </w:rPr>
        <w:t xml:space="preserve">lf life in the seed storage </w:t>
      </w:r>
      <w:r w:rsidR="00D60A23" w:rsidRPr="00A9305B">
        <w:rPr>
          <w:rFonts w:ascii="Arial" w:hAnsi="Arial" w:cs="Arial"/>
          <w:sz w:val="20"/>
          <w:szCs w:val="20"/>
        </w:rPr>
        <w:t>for</w:t>
      </w:r>
      <w:r w:rsidRPr="00A9305B">
        <w:rPr>
          <w:rFonts w:ascii="Arial" w:hAnsi="Arial" w:cs="Arial"/>
          <w:sz w:val="20"/>
          <w:szCs w:val="20"/>
          <w:lang w:val="id-ID"/>
        </w:rPr>
        <w:t xml:space="preserve"> 2 </w:t>
      </w:r>
      <w:r w:rsidR="00BB6961" w:rsidRPr="00A9305B">
        <w:rPr>
          <w:rFonts w:ascii="Arial" w:hAnsi="Arial" w:cs="Arial"/>
          <w:sz w:val="20"/>
          <w:szCs w:val="20"/>
          <w:lang w:val="id-ID"/>
        </w:rPr>
        <w:t xml:space="preserve">for </w:t>
      </w:r>
      <w:r w:rsidRPr="00A9305B">
        <w:rPr>
          <w:rFonts w:ascii="Arial" w:hAnsi="Arial" w:cs="Arial"/>
          <w:sz w:val="20"/>
          <w:szCs w:val="20"/>
          <w:lang w:val="id-ID"/>
        </w:rPr>
        <w:t>months,</w:t>
      </w:r>
      <w:r w:rsidR="00EE415D" w:rsidRPr="00A9305B">
        <w:rPr>
          <w:rFonts w:ascii="Arial" w:hAnsi="Arial" w:cs="Arial"/>
          <w:sz w:val="20"/>
          <w:szCs w:val="20"/>
        </w:rPr>
        <w:t>so not much happening revamp food reserves in seeds.</w:t>
      </w:r>
      <w:r w:rsidRPr="00A9305B">
        <w:rPr>
          <w:rFonts w:ascii="Arial" w:hAnsi="Arial" w:cs="Arial"/>
          <w:sz w:val="20"/>
          <w:szCs w:val="20"/>
          <w:lang w:val="id-ID"/>
        </w:rPr>
        <w:t xml:space="preserve"> This </w:t>
      </w:r>
      <w:r w:rsidR="00BB6961" w:rsidRPr="00A9305B">
        <w:rPr>
          <w:rFonts w:ascii="Arial" w:hAnsi="Arial" w:cs="Arial"/>
          <w:sz w:val="20"/>
          <w:szCs w:val="20"/>
          <w:lang w:val="id-ID"/>
        </w:rPr>
        <w:t>affected</w:t>
      </w:r>
      <w:r w:rsidR="0083152C" w:rsidRPr="00A9305B">
        <w:rPr>
          <w:rFonts w:ascii="Arial" w:hAnsi="Arial" w:cs="Arial"/>
          <w:sz w:val="20"/>
          <w:szCs w:val="20"/>
        </w:rPr>
        <w:t xml:space="preserve"> to </w:t>
      </w:r>
      <w:r w:rsidR="0083152C" w:rsidRPr="00A9305B">
        <w:rPr>
          <w:rFonts w:ascii="Arial" w:hAnsi="Arial" w:cs="Arial"/>
          <w:sz w:val="20"/>
          <w:szCs w:val="20"/>
          <w:lang w:val="id-ID"/>
        </w:rPr>
        <w:t xml:space="preserve">resilience </w:t>
      </w:r>
      <w:r w:rsidRPr="00A9305B">
        <w:rPr>
          <w:rFonts w:ascii="Arial" w:hAnsi="Arial" w:cs="Arial"/>
          <w:sz w:val="20"/>
          <w:szCs w:val="20"/>
          <w:lang w:val="id-ID"/>
        </w:rPr>
        <w:t xml:space="preserve"> seeds when </w:t>
      </w:r>
      <w:r w:rsidR="0083152C" w:rsidRPr="00A9305B">
        <w:rPr>
          <w:rFonts w:ascii="Arial" w:hAnsi="Arial" w:cs="Arial"/>
          <w:sz w:val="20"/>
          <w:szCs w:val="20"/>
        </w:rPr>
        <w:t xml:space="preserve">that was </w:t>
      </w:r>
      <w:r w:rsidRPr="00A9305B">
        <w:rPr>
          <w:rFonts w:ascii="Arial" w:hAnsi="Arial" w:cs="Arial"/>
          <w:sz w:val="20"/>
          <w:szCs w:val="20"/>
          <w:lang w:val="id-ID"/>
        </w:rPr>
        <w:t>stored in an open package at room temperature.</w:t>
      </w:r>
    </w:p>
    <w:p w:rsidR="005F1367" w:rsidRPr="00A9305B" w:rsidRDefault="005F1367" w:rsidP="00407AAA">
      <w:pPr>
        <w:spacing w:after="0" w:line="240" w:lineRule="auto"/>
        <w:ind w:firstLine="720"/>
        <w:jc w:val="both"/>
        <w:rPr>
          <w:rFonts w:ascii="Arial" w:hAnsi="Arial" w:cs="Arial"/>
          <w:sz w:val="20"/>
          <w:szCs w:val="20"/>
        </w:rPr>
      </w:pPr>
    </w:p>
    <w:p w:rsidR="005F1367" w:rsidRPr="00A9305B" w:rsidRDefault="005F1367" w:rsidP="005F1367">
      <w:pPr>
        <w:spacing w:after="0" w:line="240" w:lineRule="auto"/>
        <w:jc w:val="both"/>
        <w:rPr>
          <w:rFonts w:ascii="Arial" w:hAnsi="Arial" w:cs="Arial"/>
          <w:b/>
          <w:sz w:val="20"/>
          <w:szCs w:val="20"/>
        </w:rPr>
      </w:pPr>
      <w:r w:rsidRPr="00A9305B">
        <w:rPr>
          <w:rFonts w:ascii="Arial" w:hAnsi="Arial" w:cs="Arial"/>
          <w:b/>
          <w:sz w:val="20"/>
          <w:szCs w:val="20"/>
          <w:lang w:val="id-ID"/>
        </w:rPr>
        <w:t xml:space="preserve">Primer Root length </w:t>
      </w:r>
    </w:p>
    <w:p w:rsidR="005F1367" w:rsidRPr="00A9305B" w:rsidRDefault="005F1367" w:rsidP="005F1367">
      <w:pPr>
        <w:spacing w:after="0" w:line="240" w:lineRule="auto"/>
        <w:jc w:val="both"/>
        <w:rPr>
          <w:rFonts w:ascii="Arial" w:hAnsi="Arial" w:cs="Arial"/>
          <w:b/>
          <w:sz w:val="20"/>
          <w:szCs w:val="20"/>
        </w:rPr>
      </w:pPr>
    </w:p>
    <w:p w:rsidR="005F1367" w:rsidRPr="00A9305B" w:rsidRDefault="005F1367" w:rsidP="00EB5D87">
      <w:pPr>
        <w:spacing w:after="0" w:line="360" w:lineRule="auto"/>
        <w:ind w:firstLine="720"/>
        <w:jc w:val="both"/>
        <w:rPr>
          <w:rFonts w:ascii="Arial" w:hAnsi="Arial" w:cs="Arial"/>
          <w:sz w:val="20"/>
          <w:szCs w:val="20"/>
          <w:lang w:val="id-ID"/>
        </w:rPr>
      </w:pPr>
      <w:r w:rsidRPr="00A9305B">
        <w:rPr>
          <w:rFonts w:ascii="Arial" w:hAnsi="Arial" w:cs="Arial"/>
          <w:sz w:val="20"/>
          <w:szCs w:val="20"/>
          <w:lang w:val="id-ID"/>
        </w:rPr>
        <w:t xml:space="preserve">The observation of the primary root length in the first study (Table 2), </w:t>
      </w:r>
      <w:r w:rsidRPr="00A9305B">
        <w:rPr>
          <w:rFonts w:ascii="Arial" w:hAnsi="Arial" w:cs="Arial"/>
          <w:sz w:val="20"/>
          <w:szCs w:val="20"/>
        </w:rPr>
        <w:t>indicated</w:t>
      </w:r>
      <w:r w:rsidRPr="00A9305B">
        <w:rPr>
          <w:rFonts w:ascii="Arial" w:hAnsi="Arial" w:cs="Arial"/>
          <w:sz w:val="20"/>
          <w:szCs w:val="20"/>
          <w:lang w:val="id-ID"/>
        </w:rPr>
        <w:t xml:space="preserve"> Srikandi kuning and Lamuru </w:t>
      </w:r>
      <w:r w:rsidRPr="00A9305B">
        <w:rPr>
          <w:rFonts w:ascii="Arial" w:hAnsi="Arial" w:cs="Arial"/>
          <w:sz w:val="20"/>
          <w:szCs w:val="20"/>
        </w:rPr>
        <w:t xml:space="preserve">had not difference of </w:t>
      </w:r>
      <w:r w:rsidRPr="00A9305B">
        <w:rPr>
          <w:rFonts w:ascii="Arial" w:hAnsi="Arial" w:cs="Arial"/>
          <w:sz w:val="20"/>
          <w:szCs w:val="20"/>
          <w:lang w:val="id-ID"/>
        </w:rPr>
        <w:t>root length on storage period of 0 and 10 weeks except Anoman. Contras the first study, the second study (Table 4), show</w:t>
      </w:r>
      <w:r w:rsidRPr="00A9305B">
        <w:rPr>
          <w:rFonts w:ascii="Arial" w:hAnsi="Arial" w:cs="Arial"/>
          <w:sz w:val="20"/>
          <w:szCs w:val="20"/>
        </w:rPr>
        <w:t>ed that</w:t>
      </w:r>
      <w:r w:rsidRPr="00A9305B">
        <w:rPr>
          <w:rFonts w:ascii="Arial" w:hAnsi="Arial" w:cs="Arial"/>
          <w:sz w:val="20"/>
          <w:szCs w:val="20"/>
          <w:lang w:val="id-ID"/>
        </w:rPr>
        <w:t xml:space="preserve"> the variet</w:t>
      </w:r>
      <w:r w:rsidRPr="00A9305B">
        <w:rPr>
          <w:rFonts w:ascii="Arial" w:hAnsi="Arial" w:cs="Arial"/>
          <w:sz w:val="20"/>
          <w:szCs w:val="20"/>
        </w:rPr>
        <w:t>ies of</w:t>
      </w:r>
      <w:r w:rsidRPr="00A9305B">
        <w:rPr>
          <w:rFonts w:ascii="Arial" w:hAnsi="Arial" w:cs="Arial"/>
          <w:sz w:val="20"/>
          <w:szCs w:val="20"/>
          <w:lang w:val="id-ID"/>
        </w:rPr>
        <w:t xml:space="preserve"> Anoman, Bisma and Lamuru ha</w:t>
      </w:r>
      <w:r w:rsidRPr="00A9305B">
        <w:rPr>
          <w:rFonts w:ascii="Arial" w:hAnsi="Arial" w:cs="Arial"/>
          <w:sz w:val="20"/>
          <w:szCs w:val="20"/>
        </w:rPr>
        <w:t>d</w:t>
      </w:r>
      <w:r w:rsidRPr="00A9305B">
        <w:rPr>
          <w:rFonts w:ascii="Arial" w:hAnsi="Arial" w:cs="Arial"/>
          <w:sz w:val="20"/>
          <w:szCs w:val="20"/>
          <w:lang w:val="id-ID"/>
        </w:rPr>
        <w:t xml:space="preserve"> different primary root length of the storage period of 0 and 3 months. Seedling root growth </w:t>
      </w:r>
      <w:r w:rsidRPr="00A9305B">
        <w:rPr>
          <w:rFonts w:ascii="Arial" w:hAnsi="Arial" w:cs="Arial"/>
          <w:sz w:val="20"/>
          <w:szCs w:val="20"/>
        </w:rPr>
        <w:t>was</w:t>
      </w:r>
      <w:r w:rsidRPr="00A9305B">
        <w:rPr>
          <w:rFonts w:ascii="Arial" w:hAnsi="Arial" w:cs="Arial"/>
          <w:sz w:val="20"/>
          <w:szCs w:val="20"/>
          <w:lang w:val="id-ID"/>
        </w:rPr>
        <w:t xml:space="preserve"> affected by the weight of the seed of a variety. </w:t>
      </w:r>
      <w:r w:rsidRPr="00A9305B">
        <w:rPr>
          <w:rFonts w:ascii="Arial" w:hAnsi="Arial" w:cs="Arial"/>
          <w:sz w:val="20"/>
          <w:szCs w:val="20"/>
        </w:rPr>
        <w:t xml:space="preserve"> Seeds that have greater grain weight </w:t>
      </w:r>
      <w:r w:rsidRPr="00A9305B">
        <w:rPr>
          <w:rFonts w:ascii="Arial" w:hAnsi="Arial" w:cs="Arial"/>
          <w:sz w:val="20"/>
          <w:szCs w:val="20"/>
          <w:lang w:val="id-ID"/>
        </w:rPr>
        <w:t xml:space="preserve">effect on the length of the primary root </w:t>
      </w:r>
      <w:r w:rsidRPr="00A9305B">
        <w:rPr>
          <w:rFonts w:ascii="Arial" w:hAnsi="Arial" w:cs="Arial"/>
          <w:sz w:val="20"/>
          <w:szCs w:val="20"/>
        </w:rPr>
        <w:t xml:space="preserve">because that seed </w:t>
      </w:r>
      <w:r w:rsidRPr="00A9305B">
        <w:rPr>
          <w:rFonts w:ascii="Arial" w:hAnsi="Arial" w:cs="Arial"/>
          <w:sz w:val="20"/>
          <w:szCs w:val="20"/>
          <w:lang w:val="id-ID"/>
        </w:rPr>
        <w:t xml:space="preserve">can provide greater energy to help the root growth. </w:t>
      </w:r>
      <w:r w:rsidR="00A47909">
        <w:rPr>
          <w:rFonts w:ascii="Arial" w:hAnsi="Arial" w:cs="Arial"/>
          <w:sz w:val="20"/>
          <w:szCs w:val="20"/>
          <w:lang w:val="id-ID"/>
        </w:rPr>
        <w:fldChar w:fldCharType="begin" w:fldLock="1"/>
      </w:r>
      <w:r w:rsidR="00BC3613">
        <w:rPr>
          <w:rFonts w:ascii="Arial" w:hAnsi="Arial" w:cs="Arial"/>
          <w:sz w:val="20"/>
          <w:szCs w:val="20"/>
          <w:lang w:val="id-ID"/>
        </w:rPr>
        <w:instrText>ADDIN CSL_CITATION { "citationItems" : [ { "id" : "ITEM-1", "itemData" : { "author" : [ { "dropping-particle" : "", "family" : "Moshatati", "given" : "A", "non-dropping-particle" : "", "parse-names" : false, "suffix" : "" }, { "dropping-particle" : "", "family" : "Gharineh", "given" : "M H", "non-dropping-particle" : "", "parse-names" : false, "suffix" : "" } ], "container-title" : "Int. J. Agric. Crop Sci.", "id" : "ITEM-1", "issue" : "8", "issued" : { "date-parts" : [ [ "2012" ] ] }, "page" : "458-460", "title" : "Effect of grain weight on germination and seed vigor of wheat", "type" : "article-journal", "volume" : "4" }, "uris" : [ "http://www.mendeley.com/documents/?uuid=8c2e4864-befd-4ae4-9655-5428e4042804" ] } ], "mendeley" : { "formattedCitation" : "(Moshatati &amp; Gharineh, 2012)", "plainTextFormattedCitation" : "(Moshatati &amp; Gharineh, 2012)", "previouslyFormattedCitation" : "(Moshatati &amp; Gharineh, 2012)" }, "properties" : { "noteIndex" : 0 }, "schema" : "https://github.com/citation-style-language/schema/raw/master/csl-citation.json" }</w:instrText>
      </w:r>
      <w:r w:rsidR="00A47909">
        <w:rPr>
          <w:rFonts w:ascii="Arial" w:hAnsi="Arial" w:cs="Arial"/>
          <w:sz w:val="20"/>
          <w:szCs w:val="20"/>
          <w:lang w:val="id-ID"/>
        </w:rPr>
        <w:fldChar w:fldCharType="separate"/>
      </w:r>
      <w:r w:rsidR="004B2F2D" w:rsidRPr="004B2F2D">
        <w:rPr>
          <w:rFonts w:ascii="Arial" w:hAnsi="Arial" w:cs="Arial"/>
          <w:sz w:val="20"/>
          <w:szCs w:val="20"/>
          <w:lang w:val="id-ID"/>
        </w:rPr>
        <w:t>(Moshatati &amp; Gharineh, 2012)</w:t>
      </w:r>
      <w:r w:rsidR="00A47909">
        <w:rPr>
          <w:rFonts w:ascii="Arial" w:hAnsi="Arial" w:cs="Arial"/>
          <w:sz w:val="20"/>
          <w:szCs w:val="20"/>
          <w:lang w:val="id-ID"/>
        </w:rPr>
        <w:fldChar w:fldCharType="end"/>
      </w:r>
      <w:r w:rsidRPr="00A9305B">
        <w:rPr>
          <w:rFonts w:ascii="Arial" w:hAnsi="Arial" w:cs="Arial"/>
          <w:sz w:val="20"/>
          <w:szCs w:val="20"/>
          <w:lang w:val="id-ID"/>
        </w:rPr>
        <w:t xml:space="preserve">, reported that the germination and emergence of shoots requires a  amount of energy </w:t>
      </w:r>
      <w:r w:rsidRPr="00A9305B">
        <w:rPr>
          <w:rFonts w:ascii="Arial" w:hAnsi="Arial" w:cs="Arial"/>
          <w:sz w:val="20"/>
          <w:szCs w:val="20"/>
        </w:rPr>
        <w:t xml:space="preserve">that was </w:t>
      </w:r>
      <w:r w:rsidRPr="00A9305B">
        <w:rPr>
          <w:rFonts w:ascii="Arial" w:hAnsi="Arial" w:cs="Arial"/>
          <w:sz w:val="20"/>
          <w:szCs w:val="20"/>
          <w:lang w:val="id-ID"/>
        </w:rPr>
        <w:t xml:space="preserve">produced from the oxidation process in seeds stored. In the second study (Table 4), the weight of seeds of each variety </w:t>
      </w:r>
      <w:r w:rsidRPr="00A9305B">
        <w:rPr>
          <w:rFonts w:ascii="Arial" w:hAnsi="Arial" w:cs="Arial"/>
          <w:sz w:val="20"/>
          <w:szCs w:val="20"/>
        </w:rPr>
        <w:t>was</w:t>
      </w:r>
      <w:r w:rsidRPr="00A9305B">
        <w:rPr>
          <w:rFonts w:ascii="Arial" w:hAnsi="Arial" w:cs="Arial"/>
          <w:sz w:val="20"/>
          <w:szCs w:val="20"/>
          <w:lang w:val="id-ID"/>
        </w:rPr>
        <w:t xml:space="preserve"> small enough so that within 3 months ha</w:t>
      </w:r>
      <w:r w:rsidRPr="00A9305B">
        <w:rPr>
          <w:rFonts w:ascii="Arial" w:hAnsi="Arial" w:cs="Arial"/>
          <w:sz w:val="20"/>
          <w:szCs w:val="20"/>
        </w:rPr>
        <w:t>d</w:t>
      </w:r>
      <w:r w:rsidRPr="00A9305B">
        <w:rPr>
          <w:rFonts w:ascii="Arial" w:hAnsi="Arial" w:cs="Arial"/>
          <w:sz w:val="20"/>
          <w:szCs w:val="20"/>
          <w:lang w:val="id-ID"/>
        </w:rPr>
        <w:t xml:space="preserve"> begun to appear long decline roots, although the percentage of germination and seed growth rate </w:t>
      </w:r>
      <w:r w:rsidRPr="00A9305B">
        <w:rPr>
          <w:rFonts w:ascii="Arial" w:hAnsi="Arial" w:cs="Arial"/>
          <w:sz w:val="20"/>
          <w:szCs w:val="20"/>
        </w:rPr>
        <w:t>was</w:t>
      </w:r>
      <w:r w:rsidRPr="00A9305B">
        <w:rPr>
          <w:rFonts w:ascii="Arial" w:hAnsi="Arial" w:cs="Arial"/>
          <w:sz w:val="20"/>
          <w:szCs w:val="20"/>
          <w:lang w:val="id-ID"/>
        </w:rPr>
        <w:t xml:space="preserve"> still high.</w:t>
      </w:r>
    </w:p>
    <w:p w:rsidR="00EB5D87" w:rsidRPr="00A9305B" w:rsidRDefault="00EB5D87" w:rsidP="00EB5D87">
      <w:pPr>
        <w:spacing w:after="0" w:line="240" w:lineRule="auto"/>
        <w:jc w:val="both"/>
        <w:rPr>
          <w:rFonts w:ascii="Arial" w:hAnsi="Arial" w:cs="Arial"/>
          <w:b/>
          <w:sz w:val="20"/>
          <w:szCs w:val="20"/>
        </w:rPr>
      </w:pPr>
      <w:r w:rsidRPr="00A9305B">
        <w:rPr>
          <w:rFonts w:ascii="Arial" w:hAnsi="Arial" w:cs="Arial"/>
          <w:b/>
          <w:sz w:val="20"/>
          <w:szCs w:val="20"/>
          <w:lang w:val="id-ID"/>
        </w:rPr>
        <w:t>Shoot length</w:t>
      </w:r>
    </w:p>
    <w:p w:rsidR="00EB5D87" w:rsidRPr="00A9305B" w:rsidRDefault="00EB5D87" w:rsidP="00EB5D87">
      <w:pPr>
        <w:spacing w:after="0" w:line="240" w:lineRule="auto"/>
        <w:jc w:val="both"/>
        <w:rPr>
          <w:rFonts w:ascii="Arial" w:hAnsi="Arial" w:cs="Arial"/>
          <w:b/>
          <w:sz w:val="20"/>
          <w:szCs w:val="20"/>
        </w:rPr>
      </w:pPr>
    </w:p>
    <w:p w:rsidR="00EB5D87" w:rsidRPr="00A9305B" w:rsidRDefault="00EB5D87" w:rsidP="00EB5D87">
      <w:pPr>
        <w:spacing w:after="0" w:line="360" w:lineRule="auto"/>
        <w:ind w:firstLine="720"/>
        <w:jc w:val="both"/>
        <w:rPr>
          <w:rFonts w:ascii="Arial" w:hAnsi="Arial" w:cs="Arial"/>
          <w:sz w:val="20"/>
          <w:szCs w:val="20"/>
          <w:lang w:val="id-ID"/>
        </w:rPr>
      </w:pPr>
      <w:r w:rsidRPr="00A9305B">
        <w:rPr>
          <w:rFonts w:ascii="Arial" w:hAnsi="Arial" w:cs="Arial"/>
          <w:sz w:val="20"/>
          <w:szCs w:val="20"/>
          <w:lang w:val="id-ID"/>
        </w:rPr>
        <w:t xml:space="preserve">The result </w:t>
      </w:r>
      <w:r w:rsidRPr="00A9305B">
        <w:rPr>
          <w:rFonts w:ascii="Arial" w:hAnsi="Arial" w:cs="Arial"/>
          <w:sz w:val="20"/>
          <w:szCs w:val="20"/>
        </w:rPr>
        <w:t>o</w:t>
      </w:r>
      <w:r w:rsidRPr="00A9305B">
        <w:rPr>
          <w:rFonts w:ascii="Arial" w:hAnsi="Arial" w:cs="Arial"/>
          <w:sz w:val="20"/>
          <w:szCs w:val="20"/>
          <w:lang w:val="id-ID"/>
        </w:rPr>
        <w:t>bservation of shoots length in the first study (Table 2) and the second study (Table 4) showed a decline shoots length of Anoman variety, while Srikandi Kuning and Lamuru (first study) Bisma and Lamuru (second study) ha</w:t>
      </w:r>
      <w:r w:rsidRPr="00A9305B">
        <w:rPr>
          <w:rFonts w:ascii="Arial" w:hAnsi="Arial" w:cs="Arial"/>
          <w:sz w:val="20"/>
          <w:szCs w:val="20"/>
        </w:rPr>
        <w:t>d</w:t>
      </w:r>
      <w:r w:rsidRPr="00A9305B">
        <w:rPr>
          <w:rFonts w:ascii="Arial" w:hAnsi="Arial" w:cs="Arial"/>
          <w:sz w:val="20"/>
          <w:szCs w:val="20"/>
          <w:lang w:val="id-ID"/>
        </w:rPr>
        <w:t xml:space="preserve"> not shown differences of shoots length on 0 and 1</w:t>
      </w:r>
      <w:r w:rsidRPr="00A9305B">
        <w:rPr>
          <w:rFonts w:ascii="Arial" w:hAnsi="Arial" w:cs="Arial"/>
          <w:sz w:val="20"/>
          <w:szCs w:val="20"/>
        </w:rPr>
        <w:t>0</w:t>
      </w:r>
      <w:r w:rsidRPr="00A9305B">
        <w:rPr>
          <w:rFonts w:ascii="Arial" w:hAnsi="Arial" w:cs="Arial"/>
          <w:sz w:val="20"/>
          <w:szCs w:val="20"/>
          <w:lang w:val="id-ID"/>
        </w:rPr>
        <w:t xml:space="preserve"> weeks (first study) or 0 and 3 months (second study) storage period. 1000 grains weight of Anoman variet</w:t>
      </w:r>
      <w:r w:rsidRPr="00A9305B">
        <w:rPr>
          <w:rFonts w:ascii="Arial" w:hAnsi="Arial" w:cs="Arial"/>
          <w:sz w:val="20"/>
          <w:szCs w:val="20"/>
        </w:rPr>
        <w:t>y</w:t>
      </w:r>
      <w:r w:rsidRPr="00A9305B">
        <w:rPr>
          <w:rFonts w:ascii="Arial" w:hAnsi="Arial" w:cs="Arial"/>
          <w:sz w:val="20"/>
          <w:szCs w:val="20"/>
          <w:lang w:val="id-ID"/>
        </w:rPr>
        <w:t xml:space="preserve"> were lower than other varieties,</w:t>
      </w:r>
      <w:r w:rsidRPr="00A9305B">
        <w:rPr>
          <w:rFonts w:ascii="Arial" w:hAnsi="Arial" w:cs="Arial"/>
          <w:sz w:val="20"/>
          <w:szCs w:val="20"/>
        </w:rPr>
        <w:t xml:space="preserve"> so</w:t>
      </w:r>
      <w:r w:rsidRPr="00A9305B">
        <w:rPr>
          <w:rFonts w:ascii="Arial" w:hAnsi="Arial" w:cs="Arial"/>
          <w:sz w:val="20"/>
          <w:szCs w:val="20"/>
          <w:lang w:val="id-ID"/>
        </w:rPr>
        <w:t xml:space="preserve"> affect on the l</w:t>
      </w:r>
      <w:r w:rsidRPr="00A9305B">
        <w:rPr>
          <w:rFonts w:ascii="Arial" w:hAnsi="Arial" w:cs="Arial"/>
          <w:sz w:val="20"/>
          <w:szCs w:val="20"/>
        </w:rPr>
        <w:t>ength</w:t>
      </w:r>
      <w:r w:rsidRPr="00A9305B">
        <w:rPr>
          <w:rFonts w:ascii="Arial" w:hAnsi="Arial" w:cs="Arial"/>
          <w:sz w:val="20"/>
          <w:szCs w:val="20"/>
          <w:lang w:val="id-ID"/>
        </w:rPr>
        <w:t xml:space="preserve"> shoots growth. </w:t>
      </w:r>
      <w:r w:rsidR="00A47909">
        <w:rPr>
          <w:rFonts w:ascii="Arial" w:hAnsi="Arial" w:cs="Arial"/>
          <w:sz w:val="20"/>
          <w:szCs w:val="20"/>
          <w:lang w:val="id-ID"/>
        </w:rPr>
        <w:fldChar w:fldCharType="begin" w:fldLock="1"/>
      </w:r>
      <w:r w:rsidR="009842B4">
        <w:rPr>
          <w:rFonts w:ascii="Arial" w:hAnsi="Arial" w:cs="Arial"/>
          <w:sz w:val="20"/>
          <w:szCs w:val="20"/>
          <w:lang w:val="id-ID"/>
        </w:rPr>
        <w:instrText>ADDIN CSL_CITATION { "citationItems" : [ { "id" : "ITEM-1", "itemData" : { "author" : [ { "dropping-particle" : "", "family" : "Moshatati", "given" : "A", "non-dropping-particle" : "", "parse-names" : false, "suffix" : "" }, { "dropping-particle" : "", "family" : "Gharineh", "given" : "M H", "non-dropping-particle" : "", "parse-names" : false, "suffix" : "" } ], "container-title" : "Int. J. Agric. Crop Sci.", "id" : "ITEM-1", "issue" : "8", "issued" : { "date-parts" : [ [ "2012" ] ] }, "page" : "458-460", "title" : "Effect of grain weight on germination and seed vigor of wheat", "type" : "article-journal", "volume" : "4" }, "uris" : [ "http://www.mendeley.com/documents/?uuid=8c2e4864-befd-4ae4-9655-5428e4042804" ] } ], "mendeley" : { "formattedCitation" : "(Moshatati &amp; Gharineh, 2012)", "plainTextFormattedCitation" : "(Moshatati &amp; Gharineh, 2012)", "previouslyFormattedCitation" : "(Moshatati &amp; Gharineh, 2012)" }, "properties" : { "noteIndex" : 0 }, "schema" : "https://github.com/citation-style-language/schema/raw/master/csl-citation.json" }</w:instrText>
      </w:r>
      <w:r w:rsidR="00A47909">
        <w:rPr>
          <w:rFonts w:ascii="Arial" w:hAnsi="Arial" w:cs="Arial"/>
          <w:sz w:val="20"/>
          <w:szCs w:val="20"/>
          <w:lang w:val="id-ID"/>
        </w:rPr>
        <w:fldChar w:fldCharType="separate"/>
      </w:r>
      <w:r w:rsidR="00BC3613" w:rsidRPr="00BC3613">
        <w:rPr>
          <w:rFonts w:ascii="Arial" w:hAnsi="Arial" w:cs="Arial"/>
          <w:sz w:val="20"/>
          <w:szCs w:val="20"/>
          <w:lang w:val="id-ID"/>
        </w:rPr>
        <w:t>(Moshatati &amp; Gharineh, 2012)</w:t>
      </w:r>
      <w:r w:rsidR="00A47909">
        <w:rPr>
          <w:rFonts w:ascii="Arial" w:hAnsi="Arial" w:cs="Arial"/>
          <w:sz w:val="20"/>
          <w:szCs w:val="20"/>
          <w:lang w:val="id-ID"/>
        </w:rPr>
        <w:fldChar w:fldCharType="end"/>
      </w:r>
      <w:r w:rsidRPr="00A9305B">
        <w:rPr>
          <w:rFonts w:ascii="Arial" w:hAnsi="Arial" w:cs="Arial"/>
          <w:sz w:val="20"/>
          <w:szCs w:val="20"/>
          <w:lang w:val="id-ID"/>
        </w:rPr>
        <w:t>, show</w:t>
      </w:r>
      <w:r w:rsidRPr="00A9305B">
        <w:rPr>
          <w:rFonts w:ascii="Arial" w:hAnsi="Arial" w:cs="Arial"/>
          <w:sz w:val="20"/>
          <w:szCs w:val="20"/>
        </w:rPr>
        <w:t>ed</w:t>
      </w:r>
      <w:r w:rsidRPr="00A9305B">
        <w:rPr>
          <w:rFonts w:ascii="Arial" w:hAnsi="Arial" w:cs="Arial"/>
          <w:sz w:val="20"/>
          <w:szCs w:val="20"/>
          <w:lang w:val="id-ID"/>
        </w:rPr>
        <w:t xml:space="preserve"> the result of s</w:t>
      </w:r>
      <w:r w:rsidRPr="00A9305B">
        <w:rPr>
          <w:rFonts w:ascii="Arial" w:hAnsi="Arial" w:cs="Arial"/>
          <w:sz w:val="20"/>
          <w:szCs w:val="20"/>
        </w:rPr>
        <w:t>prouts</w:t>
      </w:r>
      <w:r w:rsidRPr="00A9305B">
        <w:rPr>
          <w:rFonts w:ascii="Arial" w:hAnsi="Arial" w:cs="Arial"/>
          <w:sz w:val="20"/>
          <w:szCs w:val="20"/>
          <w:lang w:val="id-ID"/>
        </w:rPr>
        <w:t xml:space="preserve"> growth (</w:t>
      </w:r>
      <w:r w:rsidRPr="00A9305B">
        <w:rPr>
          <w:rFonts w:ascii="Arial" w:hAnsi="Arial" w:cs="Arial"/>
          <w:sz w:val="20"/>
          <w:szCs w:val="20"/>
        </w:rPr>
        <w:t>shoot</w:t>
      </w:r>
      <w:r w:rsidRPr="00A9305B">
        <w:rPr>
          <w:rFonts w:ascii="Arial" w:hAnsi="Arial" w:cs="Arial"/>
          <w:sz w:val="20"/>
          <w:szCs w:val="20"/>
          <w:lang w:val="id-ID"/>
        </w:rPr>
        <w:t xml:space="preserve"> + root), 1000 grain weight affected on </w:t>
      </w:r>
      <w:r w:rsidRPr="00A9305B">
        <w:rPr>
          <w:rFonts w:ascii="Arial" w:hAnsi="Arial" w:cs="Arial"/>
          <w:sz w:val="20"/>
          <w:szCs w:val="20"/>
        </w:rPr>
        <w:t>sprouts</w:t>
      </w:r>
      <w:r w:rsidRPr="00A9305B">
        <w:rPr>
          <w:rFonts w:ascii="Arial" w:hAnsi="Arial" w:cs="Arial"/>
          <w:sz w:val="20"/>
          <w:szCs w:val="20"/>
          <w:lang w:val="id-ID"/>
        </w:rPr>
        <w:t xml:space="preserve"> length (</w:t>
      </w:r>
      <w:r w:rsidRPr="00A9305B">
        <w:rPr>
          <w:rFonts w:ascii="Arial" w:hAnsi="Arial" w:cs="Arial"/>
          <w:sz w:val="20"/>
          <w:szCs w:val="20"/>
        </w:rPr>
        <w:t>shoot</w:t>
      </w:r>
      <w:r w:rsidRPr="00A9305B">
        <w:rPr>
          <w:rFonts w:ascii="Arial" w:hAnsi="Arial" w:cs="Arial"/>
          <w:sz w:val="20"/>
          <w:szCs w:val="20"/>
          <w:lang w:val="id-ID"/>
        </w:rPr>
        <w:t xml:space="preserve"> + root) and dry weight of s</w:t>
      </w:r>
      <w:r w:rsidRPr="00A9305B">
        <w:rPr>
          <w:rFonts w:ascii="Arial" w:hAnsi="Arial" w:cs="Arial"/>
          <w:sz w:val="20"/>
          <w:szCs w:val="20"/>
        </w:rPr>
        <w:t>prouts</w:t>
      </w:r>
      <w:r w:rsidRPr="00A9305B">
        <w:rPr>
          <w:rFonts w:ascii="Arial" w:hAnsi="Arial" w:cs="Arial"/>
          <w:sz w:val="20"/>
          <w:szCs w:val="20"/>
          <w:lang w:val="id-ID"/>
        </w:rPr>
        <w:t xml:space="preserve"> (</w:t>
      </w:r>
      <w:r w:rsidRPr="00A9305B">
        <w:rPr>
          <w:rFonts w:ascii="Arial" w:hAnsi="Arial" w:cs="Arial"/>
          <w:sz w:val="20"/>
          <w:szCs w:val="20"/>
        </w:rPr>
        <w:t>shoot</w:t>
      </w:r>
      <w:r w:rsidRPr="00A9305B">
        <w:rPr>
          <w:rFonts w:ascii="Arial" w:hAnsi="Arial" w:cs="Arial"/>
          <w:sz w:val="20"/>
          <w:szCs w:val="20"/>
          <w:lang w:val="id-ID"/>
        </w:rPr>
        <w:t xml:space="preserve"> + root). Weight of 1000 grain higher </w:t>
      </w:r>
      <w:r w:rsidRPr="00A9305B">
        <w:rPr>
          <w:rFonts w:ascii="Arial" w:hAnsi="Arial" w:cs="Arial"/>
          <w:sz w:val="20"/>
          <w:szCs w:val="20"/>
        </w:rPr>
        <w:t>provide  sprouts</w:t>
      </w:r>
      <w:r w:rsidRPr="00A9305B">
        <w:rPr>
          <w:rFonts w:ascii="Arial" w:hAnsi="Arial" w:cs="Arial"/>
          <w:sz w:val="20"/>
          <w:szCs w:val="20"/>
          <w:lang w:val="id-ID"/>
        </w:rPr>
        <w:t xml:space="preserve"> length (</w:t>
      </w:r>
      <w:r w:rsidRPr="00A9305B">
        <w:rPr>
          <w:rFonts w:ascii="Arial" w:hAnsi="Arial" w:cs="Arial"/>
          <w:sz w:val="20"/>
          <w:szCs w:val="20"/>
        </w:rPr>
        <w:t>shoot</w:t>
      </w:r>
      <w:r w:rsidRPr="00A9305B">
        <w:rPr>
          <w:rFonts w:ascii="Arial" w:hAnsi="Arial" w:cs="Arial"/>
          <w:sz w:val="20"/>
          <w:szCs w:val="20"/>
          <w:lang w:val="id-ID"/>
        </w:rPr>
        <w:t xml:space="preserve">+ root) </w:t>
      </w:r>
      <w:r w:rsidRPr="00A9305B">
        <w:rPr>
          <w:rFonts w:ascii="Arial" w:hAnsi="Arial" w:cs="Arial"/>
          <w:sz w:val="20"/>
          <w:szCs w:val="20"/>
        </w:rPr>
        <w:t>was</w:t>
      </w:r>
      <w:r w:rsidRPr="00A9305B">
        <w:rPr>
          <w:rFonts w:ascii="Arial" w:hAnsi="Arial" w:cs="Arial"/>
          <w:sz w:val="20"/>
          <w:szCs w:val="20"/>
          <w:lang w:val="id-ID"/>
        </w:rPr>
        <w:t xml:space="preserve"> higher and at the opposite lower 1000 grain weight g</w:t>
      </w:r>
      <w:r w:rsidRPr="00A9305B">
        <w:rPr>
          <w:rFonts w:ascii="Arial" w:hAnsi="Arial" w:cs="Arial"/>
          <w:sz w:val="20"/>
          <w:szCs w:val="20"/>
        </w:rPr>
        <w:t>ave</w:t>
      </w:r>
      <w:r w:rsidRPr="00A9305B">
        <w:rPr>
          <w:rFonts w:ascii="Arial" w:hAnsi="Arial" w:cs="Arial"/>
          <w:sz w:val="20"/>
          <w:szCs w:val="20"/>
          <w:lang w:val="id-ID"/>
        </w:rPr>
        <w:t xml:space="preserve"> lower s</w:t>
      </w:r>
      <w:r w:rsidRPr="00A9305B">
        <w:rPr>
          <w:rFonts w:ascii="Arial" w:hAnsi="Arial" w:cs="Arial"/>
          <w:sz w:val="20"/>
          <w:szCs w:val="20"/>
        </w:rPr>
        <w:t>prouts</w:t>
      </w:r>
      <w:r w:rsidRPr="00A9305B">
        <w:rPr>
          <w:rFonts w:ascii="Arial" w:hAnsi="Arial" w:cs="Arial"/>
          <w:sz w:val="20"/>
          <w:szCs w:val="20"/>
          <w:lang w:val="id-ID"/>
        </w:rPr>
        <w:t xml:space="preserve"> leng</w:t>
      </w:r>
      <w:r w:rsidRPr="00A9305B">
        <w:rPr>
          <w:rFonts w:ascii="Arial" w:hAnsi="Arial" w:cs="Arial"/>
          <w:sz w:val="20"/>
          <w:szCs w:val="20"/>
        </w:rPr>
        <w:t>th</w:t>
      </w:r>
      <w:r w:rsidRPr="00A9305B">
        <w:rPr>
          <w:rFonts w:ascii="Arial" w:hAnsi="Arial" w:cs="Arial"/>
          <w:sz w:val="20"/>
          <w:szCs w:val="20"/>
          <w:lang w:val="id-ID"/>
        </w:rPr>
        <w:t xml:space="preserve"> (</w:t>
      </w:r>
      <w:r w:rsidRPr="00A9305B">
        <w:rPr>
          <w:rFonts w:ascii="Arial" w:hAnsi="Arial" w:cs="Arial"/>
          <w:sz w:val="20"/>
          <w:szCs w:val="20"/>
        </w:rPr>
        <w:t>shoot</w:t>
      </w:r>
      <w:r w:rsidRPr="00A9305B">
        <w:rPr>
          <w:rFonts w:ascii="Arial" w:hAnsi="Arial" w:cs="Arial"/>
          <w:sz w:val="20"/>
          <w:szCs w:val="20"/>
          <w:lang w:val="id-ID"/>
        </w:rPr>
        <w:t xml:space="preserve"> + root), as well as the dry weight of s</w:t>
      </w:r>
      <w:r w:rsidRPr="00A9305B">
        <w:rPr>
          <w:rFonts w:ascii="Arial" w:hAnsi="Arial" w:cs="Arial"/>
          <w:sz w:val="20"/>
          <w:szCs w:val="20"/>
        </w:rPr>
        <w:t>prouts</w:t>
      </w:r>
      <w:r w:rsidRPr="00A9305B">
        <w:rPr>
          <w:rFonts w:ascii="Arial" w:hAnsi="Arial" w:cs="Arial"/>
          <w:sz w:val="20"/>
          <w:szCs w:val="20"/>
          <w:lang w:val="id-ID"/>
        </w:rPr>
        <w:t xml:space="preserve"> (</w:t>
      </w:r>
      <w:r w:rsidRPr="00A9305B">
        <w:rPr>
          <w:rFonts w:ascii="Arial" w:hAnsi="Arial" w:cs="Arial"/>
          <w:sz w:val="20"/>
          <w:szCs w:val="20"/>
        </w:rPr>
        <w:t>shoot</w:t>
      </w:r>
      <w:r w:rsidRPr="00A9305B">
        <w:rPr>
          <w:rFonts w:ascii="Arial" w:hAnsi="Arial" w:cs="Arial"/>
          <w:sz w:val="20"/>
          <w:szCs w:val="20"/>
          <w:lang w:val="id-ID"/>
        </w:rPr>
        <w:t xml:space="preserve"> + root).</w:t>
      </w:r>
    </w:p>
    <w:p w:rsidR="00045D28" w:rsidRPr="00A9305B" w:rsidRDefault="00045D28" w:rsidP="004B4D79">
      <w:pPr>
        <w:spacing w:after="0" w:line="240" w:lineRule="auto"/>
        <w:jc w:val="both"/>
        <w:rPr>
          <w:rFonts w:ascii="Arial" w:hAnsi="Arial" w:cs="Arial"/>
          <w:sz w:val="20"/>
          <w:szCs w:val="20"/>
        </w:rPr>
      </w:pPr>
    </w:p>
    <w:p w:rsidR="00892A61" w:rsidRDefault="00892A61" w:rsidP="000B30BF">
      <w:pPr>
        <w:spacing w:after="120" w:line="240" w:lineRule="auto"/>
        <w:ind w:left="851" w:hanging="851"/>
        <w:jc w:val="both"/>
        <w:rPr>
          <w:rFonts w:ascii="Arial" w:hAnsi="Arial" w:cs="Arial"/>
          <w:sz w:val="20"/>
          <w:szCs w:val="20"/>
          <w:lang w:val="id-ID"/>
        </w:rPr>
      </w:pPr>
    </w:p>
    <w:p w:rsidR="00892A61" w:rsidRDefault="00892A61" w:rsidP="000B30BF">
      <w:pPr>
        <w:spacing w:after="120" w:line="240" w:lineRule="auto"/>
        <w:ind w:left="851" w:hanging="851"/>
        <w:jc w:val="both"/>
        <w:rPr>
          <w:rFonts w:ascii="Arial" w:hAnsi="Arial" w:cs="Arial"/>
          <w:sz w:val="20"/>
          <w:szCs w:val="20"/>
          <w:lang w:val="id-ID"/>
        </w:rPr>
      </w:pPr>
    </w:p>
    <w:p w:rsidR="00892A61" w:rsidRDefault="00892A61" w:rsidP="000B30BF">
      <w:pPr>
        <w:spacing w:after="120" w:line="240" w:lineRule="auto"/>
        <w:ind w:left="851" w:hanging="851"/>
        <w:jc w:val="both"/>
        <w:rPr>
          <w:rFonts w:ascii="Arial" w:hAnsi="Arial" w:cs="Arial"/>
          <w:sz w:val="20"/>
          <w:szCs w:val="20"/>
          <w:lang w:val="id-ID"/>
        </w:rPr>
      </w:pPr>
    </w:p>
    <w:p w:rsidR="004B4D79" w:rsidRPr="00A9305B" w:rsidRDefault="004B4D79" w:rsidP="000B30BF">
      <w:pPr>
        <w:spacing w:after="120" w:line="240" w:lineRule="auto"/>
        <w:ind w:left="851" w:hanging="851"/>
        <w:jc w:val="both"/>
        <w:rPr>
          <w:rFonts w:ascii="Arial" w:hAnsi="Arial" w:cs="Arial"/>
          <w:sz w:val="20"/>
          <w:szCs w:val="20"/>
          <w:lang w:val="id-ID"/>
        </w:rPr>
      </w:pPr>
      <w:r w:rsidRPr="00A9305B">
        <w:rPr>
          <w:rFonts w:ascii="Arial" w:hAnsi="Arial" w:cs="Arial"/>
          <w:sz w:val="20"/>
          <w:szCs w:val="20"/>
          <w:lang w:val="id-ID"/>
        </w:rPr>
        <w:lastRenderedPageBreak/>
        <w:t>Table 4. Average germination, growth rate, primary root length and shoot length Anoman, B</w:t>
      </w:r>
      <w:r w:rsidR="00045D28" w:rsidRPr="00A9305B">
        <w:rPr>
          <w:rFonts w:ascii="Arial" w:hAnsi="Arial" w:cs="Arial"/>
          <w:sz w:val="20"/>
          <w:szCs w:val="20"/>
          <w:lang w:val="id-ID"/>
        </w:rPr>
        <w:t>is</w:t>
      </w:r>
      <w:r w:rsidRPr="00A9305B">
        <w:rPr>
          <w:rFonts w:ascii="Arial" w:hAnsi="Arial" w:cs="Arial"/>
          <w:sz w:val="20"/>
          <w:szCs w:val="20"/>
          <w:lang w:val="id-ID"/>
        </w:rPr>
        <w:t xml:space="preserve">ma and Lamuru </w:t>
      </w:r>
      <w:r w:rsidR="00045D28" w:rsidRPr="00A9305B">
        <w:rPr>
          <w:rFonts w:ascii="Arial" w:hAnsi="Arial" w:cs="Arial"/>
          <w:sz w:val="20"/>
          <w:szCs w:val="20"/>
          <w:lang w:val="id-ID"/>
        </w:rPr>
        <w:t xml:space="preserve">maize seed varieties </w:t>
      </w:r>
      <w:r w:rsidRPr="00A9305B">
        <w:rPr>
          <w:rFonts w:ascii="Arial" w:hAnsi="Arial" w:cs="Arial"/>
          <w:sz w:val="20"/>
          <w:szCs w:val="20"/>
          <w:lang w:val="id-ID"/>
        </w:rPr>
        <w:t>during the open packaging</w:t>
      </w:r>
      <w:r w:rsidR="00A7481F" w:rsidRPr="00A9305B">
        <w:rPr>
          <w:rFonts w:ascii="Arial" w:hAnsi="Arial" w:cs="Arial"/>
          <w:sz w:val="20"/>
          <w:szCs w:val="20"/>
          <w:lang w:val="id-ID"/>
        </w:rPr>
        <w:t xml:space="preserve"> stored at room temperature</w:t>
      </w:r>
      <w:r w:rsidRPr="00A9305B">
        <w:rPr>
          <w:rFonts w:ascii="Arial" w:hAnsi="Arial" w:cs="Arial"/>
          <w:sz w:val="20"/>
          <w:szCs w:val="20"/>
          <w:lang w:val="id-ID"/>
        </w:rPr>
        <w:t>.</w:t>
      </w:r>
    </w:p>
    <w:tbl>
      <w:tblPr>
        <w:tblStyle w:val="TableGrid"/>
        <w:tblW w:w="8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987"/>
        <w:gridCol w:w="1849"/>
        <w:gridCol w:w="1559"/>
        <w:gridCol w:w="1843"/>
        <w:gridCol w:w="1274"/>
      </w:tblGrid>
      <w:tr w:rsidR="004B4D79" w:rsidRPr="000B30BF" w:rsidTr="002459A0">
        <w:tc>
          <w:tcPr>
            <w:tcW w:w="1383" w:type="dxa"/>
            <w:tcBorders>
              <w:top w:val="single" w:sz="4" w:space="0" w:color="auto"/>
              <w:bottom w:val="single" w:sz="4" w:space="0" w:color="auto"/>
            </w:tcBorders>
          </w:tcPr>
          <w:p w:rsidR="004B4D79" w:rsidRPr="000B30BF" w:rsidRDefault="004B4D79" w:rsidP="00045D28">
            <w:pPr>
              <w:jc w:val="center"/>
              <w:rPr>
                <w:rFonts w:ascii="Arial" w:hAnsi="Arial" w:cs="Arial"/>
                <w:sz w:val="18"/>
                <w:szCs w:val="18"/>
                <w:lang w:val="id-ID"/>
              </w:rPr>
            </w:pPr>
            <w:r w:rsidRPr="000B30BF">
              <w:rPr>
                <w:rFonts w:ascii="Arial" w:hAnsi="Arial" w:cs="Arial"/>
                <w:sz w:val="18"/>
                <w:szCs w:val="18"/>
              </w:rPr>
              <w:t>V</w:t>
            </w:r>
            <w:r w:rsidR="00045D28" w:rsidRPr="000B30BF">
              <w:rPr>
                <w:rFonts w:ascii="Arial" w:hAnsi="Arial" w:cs="Arial"/>
                <w:sz w:val="18"/>
                <w:szCs w:val="18"/>
                <w:lang w:val="id-ID"/>
              </w:rPr>
              <w:t>ariety</w:t>
            </w:r>
          </w:p>
        </w:tc>
        <w:tc>
          <w:tcPr>
            <w:tcW w:w="987" w:type="dxa"/>
            <w:tcBorders>
              <w:top w:val="single" w:sz="4" w:space="0" w:color="auto"/>
              <w:bottom w:val="single" w:sz="4" w:space="0" w:color="auto"/>
            </w:tcBorders>
          </w:tcPr>
          <w:p w:rsidR="00045D28" w:rsidRPr="000B30BF" w:rsidRDefault="00045D28" w:rsidP="00045D28">
            <w:pPr>
              <w:jc w:val="center"/>
              <w:rPr>
                <w:rFonts w:ascii="Arial" w:hAnsi="Arial" w:cs="Arial"/>
                <w:sz w:val="18"/>
                <w:szCs w:val="18"/>
                <w:lang w:val="id-ID"/>
              </w:rPr>
            </w:pPr>
            <w:r w:rsidRPr="000B30BF">
              <w:rPr>
                <w:rFonts w:ascii="Arial" w:hAnsi="Arial" w:cs="Arial"/>
                <w:sz w:val="18"/>
                <w:szCs w:val="18"/>
                <w:lang w:val="id-ID"/>
              </w:rPr>
              <w:t>Storage period</w:t>
            </w:r>
          </w:p>
          <w:p w:rsidR="004B4D79" w:rsidRPr="000B30BF" w:rsidRDefault="00045D28" w:rsidP="00045D28">
            <w:pPr>
              <w:jc w:val="center"/>
              <w:rPr>
                <w:rFonts w:ascii="Arial" w:hAnsi="Arial" w:cs="Arial"/>
                <w:sz w:val="18"/>
                <w:szCs w:val="18"/>
              </w:rPr>
            </w:pPr>
            <w:r w:rsidRPr="000B30BF">
              <w:rPr>
                <w:rFonts w:ascii="Arial" w:hAnsi="Arial" w:cs="Arial"/>
                <w:sz w:val="18"/>
                <w:szCs w:val="18"/>
              </w:rPr>
              <w:t>(</w:t>
            </w:r>
            <w:r w:rsidRPr="000B30BF">
              <w:rPr>
                <w:rFonts w:ascii="Arial" w:hAnsi="Arial" w:cs="Arial"/>
                <w:sz w:val="18"/>
                <w:szCs w:val="18"/>
                <w:lang w:val="id-ID"/>
              </w:rPr>
              <w:t>month</w:t>
            </w:r>
            <w:r w:rsidRPr="000B30BF">
              <w:rPr>
                <w:rFonts w:ascii="Arial" w:hAnsi="Arial" w:cs="Arial"/>
                <w:sz w:val="18"/>
                <w:szCs w:val="18"/>
              </w:rPr>
              <w:t>)</w:t>
            </w:r>
          </w:p>
        </w:tc>
        <w:tc>
          <w:tcPr>
            <w:tcW w:w="1849" w:type="dxa"/>
            <w:tcBorders>
              <w:top w:val="single" w:sz="4" w:space="0" w:color="auto"/>
              <w:bottom w:val="single" w:sz="4" w:space="0" w:color="auto"/>
            </w:tcBorders>
          </w:tcPr>
          <w:p w:rsidR="004B4D79" w:rsidRPr="000B30BF" w:rsidRDefault="00045D28" w:rsidP="00CE591C">
            <w:pPr>
              <w:jc w:val="center"/>
              <w:rPr>
                <w:rFonts w:ascii="Arial" w:hAnsi="Arial" w:cs="Arial"/>
                <w:sz w:val="18"/>
                <w:szCs w:val="18"/>
              </w:rPr>
            </w:pPr>
            <w:r w:rsidRPr="000B30BF">
              <w:rPr>
                <w:rFonts w:ascii="Arial" w:hAnsi="Arial" w:cs="Arial"/>
                <w:sz w:val="18"/>
                <w:szCs w:val="18"/>
                <w:lang w:val="id-ID"/>
              </w:rPr>
              <w:t>Germination</w:t>
            </w:r>
            <w:r w:rsidR="004B4D79" w:rsidRPr="000B30BF">
              <w:rPr>
                <w:rFonts w:ascii="Arial" w:hAnsi="Arial" w:cs="Arial"/>
                <w:sz w:val="18"/>
                <w:szCs w:val="18"/>
              </w:rPr>
              <w:t xml:space="preserve"> (%)</w:t>
            </w:r>
          </w:p>
        </w:tc>
        <w:tc>
          <w:tcPr>
            <w:tcW w:w="1559" w:type="dxa"/>
            <w:tcBorders>
              <w:top w:val="single" w:sz="4" w:space="0" w:color="auto"/>
              <w:bottom w:val="single" w:sz="4" w:space="0" w:color="auto"/>
            </w:tcBorders>
          </w:tcPr>
          <w:p w:rsidR="004B4D79" w:rsidRPr="000B30BF" w:rsidRDefault="00045D28" w:rsidP="00CE591C">
            <w:pPr>
              <w:jc w:val="center"/>
              <w:rPr>
                <w:rFonts w:ascii="Arial" w:hAnsi="Arial" w:cs="Arial"/>
                <w:sz w:val="18"/>
                <w:szCs w:val="18"/>
              </w:rPr>
            </w:pPr>
            <w:r w:rsidRPr="000B30BF">
              <w:rPr>
                <w:rFonts w:ascii="Arial" w:hAnsi="Arial" w:cs="Arial"/>
                <w:sz w:val="18"/>
                <w:szCs w:val="18"/>
                <w:lang w:val="id-ID"/>
              </w:rPr>
              <w:t>Growth rate</w:t>
            </w:r>
            <w:r w:rsidR="004B4D79" w:rsidRPr="000B30BF">
              <w:rPr>
                <w:rFonts w:ascii="Arial" w:hAnsi="Arial" w:cs="Arial"/>
                <w:sz w:val="18"/>
                <w:szCs w:val="18"/>
              </w:rPr>
              <w:t xml:space="preserve"> (%/etmal)</w:t>
            </w:r>
          </w:p>
        </w:tc>
        <w:tc>
          <w:tcPr>
            <w:tcW w:w="1843" w:type="dxa"/>
            <w:tcBorders>
              <w:top w:val="single" w:sz="4" w:space="0" w:color="auto"/>
              <w:bottom w:val="single" w:sz="4" w:space="0" w:color="auto"/>
            </w:tcBorders>
          </w:tcPr>
          <w:p w:rsidR="004B4D79" w:rsidRPr="000B30BF" w:rsidRDefault="00045D28" w:rsidP="00CE591C">
            <w:pPr>
              <w:jc w:val="center"/>
              <w:rPr>
                <w:rFonts w:ascii="Arial" w:hAnsi="Arial" w:cs="Arial"/>
                <w:sz w:val="18"/>
                <w:szCs w:val="18"/>
                <w:lang w:val="id-ID"/>
              </w:rPr>
            </w:pPr>
            <w:r w:rsidRPr="000B30BF">
              <w:rPr>
                <w:rFonts w:ascii="Arial" w:hAnsi="Arial" w:cs="Arial"/>
                <w:sz w:val="18"/>
                <w:szCs w:val="18"/>
                <w:lang w:val="id-ID"/>
              </w:rPr>
              <w:t>Primary rooth length</w:t>
            </w:r>
          </w:p>
          <w:p w:rsidR="004B4D79" w:rsidRPr="000B30BF" w:rsidRDefault="004B4D79" w:rsidP="00CE591C">
            <w:pPr>
              <w:jc w:val="center"/>
              <w:rPr>
                <w:rFonts w:ascii="Arial" w:hAnsi="Arial" w:cs="Arial"/>
                <w:sz w:val="18"/>
                <w:szCs w:val="18"/>
              </w:rPr>
            </w:pPr>
            <w:r w:rsidRPr="000B30BF">
              <w:rPr>
                <w:rFonts w:ascii="Arial" w:hAnsi="Arial" w:cs="Arial"/>
                <w:sz w:val="18"/>
                <w:szCs w:val="18"/>
              </w:rPr>
              <w:t>(cm)</w:t>
            </w:r>
          </w:p>
        </w:tc>
        <w:tc>
          <w:tcPr>
            <w:tcW w:w="1274" w:type="dxa"/>
            <w:tcBorders>
              <w:top w:val="single" w:sz="4" w:space="0" w:color="auto"/>
              <w:bottom w:val="single" w:sz="4" w:space="0" w:color="auto"/>
            </w:tcBorders>
          </w:tcPr>
          <w:p w:rsidR="004B4D79" w:rsidRPr="000B30BF" w:rsidRDefault="00045D28" w:rsidP="00CE591C">
            <w:pPr>
              <w:jc w:val="center"/>
              <w:rPr>
                <w:rFonts w:ascii="Arial" w:hAnsi="Arial" w:cs="Arial"/>
                <w:sz w:val="18"/>
                <w:szCs w:val="18"/>
                <w:lang w:val="id-ID"/>
              </w:rPr>
            </w:pPr>
            <w:r w:rsidRPr="000B30BF">
              <w:rPr>
                <w:rFonts w:ascii="Arial" w:hAnsi="Arial" w:cs="Arial"/>
                <w:sz w:val="18"/>
                <w:szCs w:val="18"/>
                <w:lang w:val="id-ID"/>
              </w:rPr>
              <w:t>Shoot length</w:t>
            </w:r>
          </w:p>
          <w:p w:rsidR="004B4D79" w:rsidRPr="000B30BF" w:rsidRDefault="004B4D79" w:rsidP="00CE591C">
            <w:pPr>
              <w:jc w:val="center"/>
              <w:rPr>
                <w:rFonts w:ascii="Arial" w:hAnsi="Arial" w:cs="Arial"/>
                <w:sz w:val="18"/>
                <w:szCs w:val="18"/>
              </w:rPr>
            </w:pPr>
            <w:r w:rsidRPr="000B30BF">
              <w:rPr>
                <w:rFonts w:ascii="Arial" w:hAnsi="Arial" w:cs="Arial"/>
                <w:sz w:val="18"/>
                <w:szCs w:val="18"/>
              </w:rPr>
              <w:t>(cm)</w:t>
            </w:r>
          </w:p>
        </w:tc>
      </w:tr>
      <w:tr w:rsidR="004B4D79" w:rsidRPr="000B30BF" w:rsidTr="002459A0">
        <w:tc>
          <w:tcPr>
            <w:tcW w:w="1383" w:type="dxa"/>
            <w:tcBorders>
              <w:top w:val="single" w:sz="4" w:space="0" w:color="auto"/>
            </w:tcBorders>
          </w:tcPr>
          <w:p w:rsidR="004B4D79" w:rsidRPr="000B30BF" w:rsidRDefault="004B4D79" w:rsidP="00CE591C">
            <w:pPr>
              <w:jc w:val="both"/>
              <w:rPr>
                <w:rFonts w:ascii="Arial" w:hAnsi="Arial" w:cs="Arial"/>
                <w:sz w:val="18"/>
                <w:szCs w:val="18"/>
              </w:rPr>
            </w:pPr>
            <w:r w:rsidRPr="000B30BF">
              <w:rPr>
                <w:rFonts w:ascii="Arial" w:hAnsi="Arial" w:cs="Arial"/>
                <w:sz w:val="18"/>
                <w:szCs w:val="18"/>
              </w:rPr>
              <w:t>Anoman</w:t>
            </w:r>
          </w:p>
        </w:tc>
        <w:tc>
          <w:tcPr>
            <w:tcW w:w="987" w:type="dxa"/>
            <w:tcBorders>
              <w:top w:val="single" w:sz="4" w:space="0" w:color="auto"/>
            </w:tcBorders>
          </w:tcPr>
          <w:p w:rsidR="004B4D79" w:rsidRPr="000B30BF" w:rsidRDefault="004B4D79" w:rsidP="00CE591C">
            <w:pPr>
              <w:jc w:val="center"/>
              <w:rPr>
                <w:rFonts w:ascii="Arial" w:hAnsi="Arial" w:cs="Arial"/>
                <w:sz w:val="18"/>
                <w:szCs w:val="18"/>
              </w:rPr>
            </w:pPr>
            <w:r w:rsidRPr="000B30BF">
              <w:rPr>
                <w:rFonts w:ascii="Arial" w:hAnsi="Arial" w:cs="Arial"/>
                <w:sz w:val="18"/>
                <w:szCs w:val="18"/>
              </w:rPr>
              <w:t>0</w:t>
            </w:r>
          </w:p>
        </w:tc>
        <w:tc>
          <w:tcPr>
            <w:tcW w:w="1849" w:type="dxa"/>
            <w:tcBorders>
              <w:top w:val="single" w:sz="4" w:space="0" w:color="auto"/>
            </w:tcBorders>
          </w:tcPr>
          <w:p w:rsidR="004B4D79" w:rsidRPr="000B30BF" w:rsidRDefault="004B4D79" w:rsidP="00D96E0F">
            <w:pPr>
              <w:ind w:right="601"/>
              <w:jc w:val="right"/>
              <w:rPr>
                <w:rFonts w:ascii="Arial" w:hAnsi="Arial" w:cs="Arial"/>
                <w:sz w:val="18"/>
                <w:szCs w:val="18"/>
              </w:rPr>
            </w:pPr>
            <w:r w:rsidRPr="000B30BF">
              <w:rPr>
                <w:rFonts w:ascii="Arial" w:hAnsi="Arial" w:cs="Arial"/>
                <w:sz w:val="18"/>
                <w:szCs w:val="18"/>
              </w:rPr>
              <w:t>99</w:t>
            </w:r>
            <w:r w:rsidR="002D40ED">
              <w:rPr>
                <w:rFonts w:ascii="Arial" w:hAnsi="Arial" w:cs="Arial"/>
                <w:sz w:val="18"/>
                <w:szCs w:val="18"/>
              </w:rPr>
              <w:t>.</w:t>
            </w:r>
            <w:r w:rsidRPr="000B30BF">
              <w:rPr>
                <w:rFonts w:ascii="Arial" w:hAnsi="Arial" w:cs="Arial"/>
                <w:sz w:val="18"/>
                <w:szCs w:val="18"/>
              </w:rPr>
              <w:t>50a</w:t>
            </w:r>
          </w:p>
        </w:tc>
        <w:tc>
          <w:tcPr>
            <w:tcW w:w="1559" w:type="dxa"/>
            <w:tcBorders>
              <w:top w:val="single" w:sz="4" w:space="0" w:color="auto"/>
            </w:tcBorders>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33</w:t>
            </w:r>
            <w:r w:rsidR="002D40ED">
              <w:rPr>
                <w:rFonts w:ascii="Arial" w:hAnsi="Arial" w:cs="Arial"/>
                <w:sz w:val="18"/>
                <w:szCs w:val="18"/>
              </w:rPr>
              <w:t>.</w:t>
            </w:r>
            <w:r w:rsidRPr="000B30BF">
              <w:rPr>
                <w:rFonts w:ascii="Arial" w:hAnsi="Arial" w:cs="Arial"/>
                <w:sz w:val="18"/>
                <w:szCs w:val="18"/>
              </w:rPr>
              <w:t>15a</w:t>
            </w:r>
          </w:p>
        </w:tc>
        <w:tc>
          <w:tcPr>
            <w:tcW w:w="1843" w:type="dxa"/>
            <w:tcBorders>
              <w:top w:val="single" w:sz="4" w:space="0" w:color="auto"/>
            </w:tcBorders>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12</w:t>
            </w:r>
            <w:r w:rsidR="002D40ED">
              <w:rPr>
                <w:rFonts w:ascii="Arial" w:hAnsi="Arial" w:cs="Arial"/>
                <w:sz w:val="18"/>
                <w:szCs w:val="18"/>
              </w:rPr>
              <w:t>.</w:t>
            </w:r>
            <w:r w:rsidRPr="000B30BF">
              <w:rPr>
                <w:rFonts w:ascii="Arial" w:hAnsi="Arial" w:cs="Arial"/>
                <w:sz w:val="18"/>
                <w:szCs w:val="18"/>
              </w:rPr>
              <w:t>44a</w:t>
            </w:r>
          </w:p>
        </w:tc>
        <w:tc>
          <w:tcPr>
            <w:tcW w:w="1274" w:type="dxa"/>
            <w:tcBorders>
              <w:top w:val="single" w:sz="4" w:space="0" w:color="auto"/>
            </w:tcBorders>
          </w:tcPr>
          <w:p w:rsidR="004B4D79" w:rsidRPr="000B30BF" w:rsidRDefault="004B4D79" w:rsidP="00D96E0F">
            <w:pPr>
              <w:ind w:right="174"/>
              <w:jc w:val="right"/>
              <w:rPr>
                <w:rFonts w:ascii="Arial" w:hAnsi="Arial" w:cs="Arial"/>
                <w:sz w:val="18"/>
                <w:szCs w:val="18"/>
              </w:rPr>
            </w:pPr>
            <w:r w:rsidRPr="000B30BF">
              <w:rPr>
                <w:rFonts w:ascii="Arial" w:hAnsi="Arial" w:cs="Arial"/>
                <w:sz w:val="18"/>
                <w:szCs w:val="18"/>
              </w:rPr>
              <w:t>4</w:t>
            </w:r>
            <w:r w:rsidR="002D40ED">
              <w:rPr>
                <w:rFonts w:ascii="Arial" w:hAnsi="Arial" w:cs="Arial"/>
                <w:sz w:val="18"/>
                <w:szCs w:val="18"/>
              </w:rPr>
              <w:t>.</w:t>
            </w:r>
            <w:r w:rsidRPr="000B30BF">
              <w:rPr>
                <w:rFonts w:ascii="Arial" w:hAnsi="Arial" w:cs="Arial"/>
                <w:sz w:val="18"/>
                <w:szCs w:val="18"/>
              </w:rPr>
              <w:t>36bc</w:t>
            </w:r>
          </w:p>
        </w:tc>
      </w:tr>
      <w:tr w:rsidR="004B4D79" w:rsidRPr="000B30BF" w:rsidTr="002459A0">
        <w:tc>
          <w:tcPr>
            <w:tcW w:w="1383" w:type="dxa"/>
          </w:tcPr>
          <w:p w:rsidR="004B4D79" w:rsidRPr="000B30BF" w:rsidRDefault="004B4D79" w:rsidP="00CE591C">
            <w:pPr>
              <w:jc w:val="both"/>
              <w:rPr>
                <w:rFonts w:ascii="Arial" w:hAnsi="Arial" w:cs="Arial"/>
                <w:sz w:val="18"/>
                <w:szCs w:val="18"/>
              </w:rPr>
            </w:pPr>
          </w:p>
        </w:tc>
        <w:tc>
          <w:tcPr>
            <w:tcW w:w="987" w:type="dxa"/>
          </w:tcPr>
          <w:p w:rsidR="004B4D79" w:rsidRPr="000B30BF" w:rsidRDefault="004B4D79" w:rsidP="00CE591C">
            <w:pPr>
              <w:jc w:val="center"/>
              <w:rPr>
                <w:rFonts w:ascii="Arial" w:hAnsi="Arial" w:cs="Arial"/>
                <w:sz w:val="18"/>
                <w:szCs w:val="18"/>
              </w:rPr>
            </w:pPr>
            <w:r w:rsidRPr="000B30BF">
              <w:rPr>
                <w:rFonts w:ascii="Arial" w:hAnsi="Arial" w:cs="Arial"/>
                <w:sz w:val="18"/>
                <w:szCs w:val="18"/>
              </w:rPr>
              <w:t>1</w:t>
            </w:r>
          </w:p>
        </w:tc>
        <w:tc>
          <w:tcPr>
            <w:tcW w:w="1849" w:type="dxa"/>
          </w:tcPr>
          <w:p w:rsidR="004B4D79" w:rsidRPr="000B30BF" w:rsidRDefault="004B4D79" w:rsidP="00D96E0F">
            <w:pPr>
              <w:ind w:right="601"/>
              <w:jc w:val="right"/>
              <w:rPr>
                <w:rFonts w:ascii="Arial" w:hAnsi="Arial" w:cs="Arial"/>
                <w:sz w:val="18"/>
                <w:szCs w:val="18"/>
              </w:rPr>
            </w:pPr>
            <w:r w:rsidRPr="000B30BF">
              <w:rPr>
                <w:rFonts w:ascii="Arial" w:hAnsi="Arial" w:cs="Arial"/>
                <w:sz w:val="18"/>
                <w:szCs w:val="18"/>
              </w:rPr>
              <w:t>99</w:t>
            </w:r>
            <w:r w:rsidR="002D40ED">
              <w:rPr>
                <w:rFonts w:ascii="Arial" w:hAnsi="Arial" w:cs="Arial"/>
                <w:sz w:val="18"/>
                <w:szCs w:val="18"/>
              </w:rPr>
              <w:t>.</w:t>
            </w:r>
            <w:r w:rsidRPr="000B30BF">
              <w:rPr>
                <w:rFonts w:ascii="Arial" w:hAnsi="Arial" w:cs="Arial"/>
                <w:sz w:val="18"/>
                <w:szCs w:val="18"/>
              </w:rPr>
              <w:t>50a</w:t>
            </w:r>
          </w:p>
        </w:tc>
        <w:tc>
          <w:tcPr>
            <w:tcW w:w="1559"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33</w:t>
            </w:r>
            <w:r w:rsidR="002D40ED">
              <w:rPr>
                <w:rFonts w:ascii="Arial" w:hAnsi="Arial" w:cs="Arial"/>
                <w:sz w:val="18"/>
                <w:szCs w:val="18"/>
              </w:rPr>
              <w:t>.</w:t>
            </w:r>
            <w:r w:rsidRPr="000B30BF">
              <w:rPr>
                <w:rFonts w:ascii="Arial" w:hAnsi="Arial" w:cs="Arial"/>
                <w:sz w:val="18"/>
                <w:szCs w:val="18"/>
              </w:rPr>
              <w:t>02ab</w:t>
            </w:r>
          </w:p>
        </w:tc>
        <w:tc>
          <w:tcPr>
            <w:tcW w:w="1843"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9</w:t>
            </w:r>
            <w:r w:rsidR="002D40ED">
              <w:rPr>
                <w:rFonts w:ascii="Arial" w:hAnsi="Arial" w:cs="Arial"/>
                <w:sz w:val="18"/>
                <w:szCs w:val="18"/>
              </w:rPr>
              <w:t>.</w:t>
            </w:r>
            <w:r w:rsidRPr="000B30BF">
              <w:rPr>
                <w:rFonts w:ascii="Arial" w:hAnsi="Arial" w:cs="Arial"/>
                <w:sz w:val="18"/>
                <w:szCs w:val="18"/>
              </w:rPr>
              <w:t>90cde</w:t>
            </w:r>
          </w:p>
        </w:tc>
        <w:tc>
          <w:tcPr>
            <w:tcW w:w="1274" w:type="dxa"/>
          </w:tcPr>
          <w:p w:rsidR="004B4D79" w:rsidRPr="000B30BF" w:rsidRDefault="004B4D79" w:rsidP="00D96E0F">
            <w:pPr>
              <w:ind w:right="174"/>
              <w:jc w:val="right"/>
              <w:rPr>
                <w:rFonts w:ascii="Arial" w:hAnsi="Arial" w:cs="Arial"/>
                <w:sz w:val="18"/>
                <w:szCs w:val="18"/>
              </w:rPr>
            </w:pPr>
            <w:r w:rsidRPr="000B30BF">
              <w:rPr>
                <w:rFonts w:ascii="Arial" w:hAnsi="Arial" w:cs="Arial"/>
                <w:sz w:val="18"/>
                <w:szCs w:val="18"/>
              </w:rPr>
              <w:t>3</w:t>
            </w:r>
            <w:r w:rsidR="002D40ED">
              <w:rPr>
                <w:rFonts w:ascii="Arial" w:hAnsi="Arial" w:cs="Arial"/>
                <w:sz w:val="18"/>
                <w:szCs w:val="18"/>
              </w:rPr>
              <w:t>.</w:t>
            </w:r>
            <w:r w:rsidRPr="000B30BF">
              <w:rPr>
                <w:rFonts w:ascii="Arial" w:hAnsi="Arial" w:cs="Arial"/>
                <w:sz w:val="18"/>
                <w:szCs w:val="18"/>
              </w:rPr>
              <w:t>78cd</w:t>
            </w:r>
          </w:p>
        </w:tc>
      </w:tr>
      <w:tr w:rsidR="004B4D79" w:rsidRPr="000B30BF" w:rsidTr="002459A0">
        <w:tc>
          <w:tcPr>
            <w:tcW w:w="1383" w:type="dxa"/>
          </w:tcPr>
          <w:p w:rsidR="004B4D79" w:rsidRPr="000B30BF" w:rsidRDefault="004B4D79" w:rsidP="00CE591C">
            <w:pPr>
              <w:jc w:val="both"/>
              <w:rPr>
                <w:rFonts w:ascii="Arial" w:hAnsi="Arial" w:cs="Arial"/>
                <w:sz w:val="18"/>
                <w:szCs w:val="18"/>
              </w:rPr>
            </w:pPr>
          </w:p>
        </w:tc>
        <w:tc>
          <w:tcPr>
            <w:tcW w:w="987" w:type="dxa"/>
          </w:tcPr>
          <w:p w:rsidR="004B4D79" w:rsidRPr="000B30BF" w:rsidRDefault="004B4D79" w:rsidP="00CE591C">
            <w:pPr>
              <w:jc w:val="center"/>
              <w:rPr>
                <w:rFonts w:ascii="Arial" w:hAnsi="Arial" w:cs="Arial"/>
                <w:sz w:val="18"/>
                <w:szCs w:val="18"/>
              </w:rPr>
            </w:pPr>
            <w:r w:rsidRPr="000B30BF">
              <w:rPr>
                <w:rFonts w:ascii="Arial" w:hAnsi="Arial" w:cs="Arial"/>
                <w:sz w:val="18"/>
                <w:szCs w:val="18"/>
              </w:rPr>
              <w:t>2</w:t>
            </w:r>
          </w:p>
        </w:tc>
        <w:tc>
          <w:tcPr>
            <w:tcW w:w="1849" w:type="dxa"/>
          </w:tcPr>
          <w:p w:rsidR="004B4D79" w:rsidRPr="000B30BF" w:rsidRDefault="004B4D79" w:rsidP="00D96E0F">
            <w:pPr>
              <w:ind w:right="601"/>
              <w:jc w:val="right"/>
              <w:rPr>
                <w:rFonts w:ascii="Arial" w:hAnsi="Arial" w:cs="Arial"/>
                <w:sz w:val="18"/>
                <w:szCs w:val="18"/>
              </w:rPr>
            </w:pPr>
            <w:r w:rsidRPr="000B30BF">
              <w:rPr>
                <w:rFonts w:ascii="Arial" w:hAnsi="Arial" w:cs="Arial"/>
                <w:sz w:val="18"/>
                <w:szCs w:val="18"/>
              </w:rPr>
              <w:t xml:space="preserve">   97</w:t>
            </w:r>
            <w:r w:rsidR="002D40ED">
              <w:rPr>
                <w:rFonts w:ascii="Arial" w:hAnsi="Arial" w:cs="Arial"/>
                <w:sz w:val="18"/>
                <w:szCs w:val="18"/>
              </w:rPr>
              <w:t>.</w:t>
            </w:r>
            <w:r w:rsidRPr="000B30BF">
              <w:rPr>
                <w:rFonts w:ascii="Arial" w:hAnsi="Arial" w:cs="Arial"/>
                <w:sz w:val="18"/>
                <w:szCs w:val="18"/>
              </w:rPr>
              <w:t>75abc</w:t>
            </w:r>
          </w:p>
        </w:tc>
        <w:tc>
          <w:tcPr>
            <w:tcW w:w="1559"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31</w:t>
            </w:r>
            <w:r w:rsidR="002D40ED">
              <w:rPr>
                <w:rFonts w:ascii="Arial" w:hAnsi="Arial" w:cs="Arial"/>
                <w:sz w:val="18"/>
                <w:szCs w:val="18"/>
              </w:rPr>
              <w:t>.</w:t>
            </w:r>
            <w:r w:rsidRPr="000B30BF">
              <w:rPr>
                <w:rFonts w:ascii="Arial" w:hAnsi="Arial" w:cs="Arial"/>
                <w:sz w:val="18"/>
                <w:szCs w:val="18"/>
              </w:rPr>
              <w:t>22d</w:t>
            </w:r>
          </w:p>
        </w:tc>
        <w:tc>
          <w:tcPr>
            <w:tcW w:w="1843"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10</w:t>
            </w:r>
            <w:r w:rsidR="002D40ED">
              <w:rPr>
                <w:rFonts w:ascii="Arial" w:hAnsi="Arial" w:cs="Arial"/>
                <w:sz w:val="18"/>
                <w:szCs w:val="18"/>
              </w:rPr>
              <w:t>.</w:t>
            </w:r>
            <w:r w:rsidRPr="000B30BF">
              <w:rPr>
                <w:rFonts w:ascii="Arial" w:hAnsi="Arial" w:cs="Arial"/>
                <w:sz w:val="18"/>
                <w:szCs w:val="18"/>
              </w:rPr>
              <w:t>45cd</w:t>
            </w:r>
          </w:p>
        </w:tc>
        <w:tc>
          <w:tcPr>
            <w:tcW w:w="1274" w:type="dxa"/>
          </w:tcPr>
          <w:p w:rsidR="004B4D79" w:rsidRPr="000B30BF" w:rsidRDefault="004B4D79" w:rsidP="00D96E0F">
            <w:pPr>
              <w:ind w:right="174"/>
              <w:jc w:val="right"/>
              <w:rPr>
                <w:rFonts w:ascii="Arial" w:hAnsi="Arial" w:cs="Arial"/>
                <w:sz w:val="18"/>
                <w:szCs w:val="18"/>
              </w:rPr>
            </w:pPr>
            <w:r w:rsidRPr="000B30BF">
              <w:rPr>
                <w:rFonts w:ascii="Arial" w:hAnsi="Arial" w:cs="Arial"/>
                <w:sz w:val="18"/>
                <w:szCs w:val="18"/>
              </w:rPr>
              <w:t>3</w:t>
            </w:r>
            <w:r w:rsidR="002D40ED">
              <w:rPr>
                <w:rFonts w:ascii="Arial" w:hAnsi="Arial" w:cs="Arial"/>
                <w:sz w:val="18"/>
                <w:szCs w:val="18"/>
              </w:rPr>
              <w:t>.</w:t>
            </w:r>
            <w:r w:rsidRPr="000B30BF">
              <w:rPr>
                <w:rFonts w:ascii="Arial" w:hAnsi="Arial" w:cs="Arial"/>
                <w:sz w:val="18"/>
                <w:szCs w:val="18"/>
              </w:rPr>
              <w:t>36d</w:t>
            </w:r>
          </w:p>
        </w:tc>
      </w:tr>
      <w:tr w:rsidR="004B4D79" w:rsidRPr="000B30BF" w:rsidTr="002459A0">
        <w:tc>
          <w:tcPr>
            <w:tcW w:w="1383" w:type="dxa"/>
          </w:tcPr>
          <w:p w:rsidR="004B4D79" w:rsidRPr="000B30BF" w:rsidRDefault="004B4D79" w:rsidP="00CE591C">
            <w:pPr>
              <w:jc w:val="both"/>
              <w:rPr>
                <w:rFonts w:ascii="Arial" w:hAnsi="Arial" w:cs="Arial"/>
                <w:sz w:val="18"/>
                <w:szCs w:val="18"/>
              </w:rPr>
            </w:pPr>
          </w:p>
        </w:tc>
        <w:tc>
          <w:tcPr>
            <w:tcW w:w="987" w:type="dxa"/>
          </w:tcPr>
          <w:p w:rsidR="004B4D79" w:rsidRPr="000B30BF" w:rsidRDefault="004B4D79" w:rsidP="00CE591C">
            <w:pPr>
              <w:jc w:val="center"/>
              <w:rPr>
                <w:rFonts w:ascii="Arial" w:hAnsi="Arial" w:cs="Arial"/>
                <w:sz w:val="18"/>
                <w:szCs w:val="18"/>
              </w:rPr>
            </w:pPr>
            <w:r w:rsidRPr="000B30BF">
              <w:rPr>
                <w:rFonts w:ascii="Arial" w:hAnsi="Arial" w:cs="Arial"/>
                <w:sz w:val="18"/>
                <w:szCs w:val="18"/>
              </w:rPr>
              <w:t>3</w:t>
            </w:r>
          </w:p>
        </w:tc>
        <w:tc>
          <w:tcPr>
            <w:tcW w:w="1849" w:type="dxa"/>
          </w:tcPr>
          <w:p w:rsidR="004B4D79" w:rsidRPr="000B30BF" w:rsidRDefault="004B4D79" w:rsidP="00D96E0F">
            <w:pPr>
              <w:ind w:right="601"/>
              <w:jc w:val="right"/>
              <w:rPr>
                <w:rFonts w:ascii="Arial" w:hAnsi="Arial" w:cs="Arial"/>
                <w:sz w:val="18"/>
                <w:szCs w:val="18"/>
              </w:rPr>
            </w:pPr>
            <w:r w:rsidRPr="000B30BF">
              <w:rPr>
                <w:rFonts w:ascii="Arial" w:hAnsi="Arial" w:cs="Arial"/>
                <w:sz w:val="18"/>
                <w:szCs w:val="18"/>
              </w:rPr>
              <w:t xml:space="preserve">   98</w:t>
            </w:r>
            <w:r w:rsidR="002D40ED">
              <w:rPr>
                <w:rFonts w:ascii="Arial" w:hAnsi="Arial" w:cs="Arial"/>
                <w:sz w:val="18"/>
                <w:szCs w:val="18"/>
              </w:rPr>
              <w:t>.</w:t>
            </w:r>
            <w:r w:rsidRPr="000B30BF">
              <w:rPr>
                <w:rFonts w:ascii="Arial" w:hAnsi="Arial" w:cs="Arial"/>
                <w:sz w:val="18"/>
                <w:szCs w:val="18"/>
              </w:rPr>
              <w:t>00abc</w:t>
            </w:r>
          </w:p>
        </w:tc>
        <w:tc>
          <w:tcPr>
            <w:tcW w:w="1559"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32</w:t>
            </w:r>
            <w:r w:rsidR="002D40ED">
              <w:rPr>
                <w:rFonts w:ascii="Arial" w:hAnsi="Arial" w:cs="Arial"/>
                <w:sz w:val="18"/>
                <w:szCs w:val="18"/>
              </w:rPr>
              <w:t>.</w:t>
            </w:r>
            <w:r w:rsidRPr="000B30BF">
              <w:rPr>
                <w:rFonts w:ascii="Arial" w:hAnsi="Arial" w:cs="Arial"/>
                <w:sz w:val="18"/>
                <w:szCs w:val="18"/>
              </w:rPr>
              <w:t>60ab</w:t>
            </w:r>
          </w:p>
        </w:tc>
        <w:tc>
          <w:tcPr>
            <w:tcW w:w="1843"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9</w:t>
            </w:r>
            <w:r w:rsidR="002D40ED">
              <w:rPr>
                <w:rFonts w:ascii="Arial" w:hAnsi="Arial" w:cs="Arial"/>
                <w:sz w:val="18"/>
                <w:szCs w:val="18"/>
              </w:rPr>
              <w:t>.</w:t>
            </w:r>
            <w:r w:rsidRPr="000B30BF">
              <w:rPr>
                <w:rFonts w:ascii="Arial" w:hAnsi="Arial" w:cs="Arial"/>
                <w:sz w:val="18"/>
                <w:szCs w:val="18"/>
              </w:rPr>
              <w:t>84cde</w:t>
            </w:r>
          </w:p>
        </w:tc>
        <w:tc>
          <w:tcPr>
            <w:tcW w:w="1274" w:type="dxa"/>
          </w:tcPr>
          <w:p w:rsidR="004B4D79" w:rsidRPr="000B30BF" w:rsidRDefault="004B4D79" w:rsidP="00D96E0F">
            <w:pPr>
              <w:ind w:right="174"/>
              <w:jc w:val="right"/>
              <w:rPr>
                <w:rFonts w:ascii="Arial" w:hAnsi="Arial" w:cs="Arial"/>
                <w:sz w:val="18"/>
                <w:szCs w:val="18"/>
              </w:rPr>
            </w:pPr>
            <w:r w:rsidRPr="000B30BF">
              <w:rPr>
                <w:rFonts w:ascii="Arial" w:hAnsi="Arial" w:cs="Arial"/>
                <w:sz w:val="18"/>
                <w:szCs w:val="18"/>
              </w:rPr>
              <w:t>3</w:t>
            </w:r>
            <w:r w:rsidR="002D40ED">
              <w:rPr>
                <w:rFonts w:ascii="Arial" w:hAnsi="Arial" w:cs="Arial"/>
                <w:sz w:val="18"/>
                <w:szCs w:val="18"/>
              </w:rPr>
              <w:t>.</w:t>
            </w:r>
            <w:r w:rsidRPr="000B30BF">
              <w:rPr>
                <w:rFonts w:ascii="Arial" w:hAnsi="Arial" w:cs="Arial"/>
                <w:sz w:val="18"/>
                <w:szCs w:val="18"/>
              </w:rPr>
              <w:t>53d</w:t>
            </w:r>
          </w:p>
        </w:tc>
      </w:tr>
      <w:tr w:rsidR="004B4D79" w:rsidRPr="000B30BF" w:rsidTr="002459A0">
        <w:tc>
          <w:tcPr>
            <w:tcW w:w="1383" w:type="dxa"/>
          </w:tcPr>
          <w:p w:rsidR="004B4D79" w:rsidRPr="000B30BF" w:rsidRDefault="004B4D79" w:rsidP="00CE591C">
            <w:pPr>
              <w:jc w:val="both"/>
              <w:rPr>
                <w:rFonts w:ascii="Arial" w:hAnsi="Arial" w:cs="Arial"/>
                <w:sz w:val="18"/>
                <w:szCs w:val="18"/>
              </w:rPr>
            </w:pPr>
            <w:r w:rsidRPr="000B30BF">
              <w:rPr>
                <w:rFonts w:ascii="Arial" w:hAnsi="Arial" w:cs="Arial"/>
                <w:sz w:val="18"/>
                <w:szCs w:val="18"/>
              </w:rPr>
              <w:t>Bisma</w:t>
            </w:r>
          </w:p>
        </w:tc>
        <w:tc>
          <w:tcPr>
            <w:tcW w:w="987" w:type="dxa"/>
          </w:tcPr>
          <w:p w:rsidR="004B4D79" w:rsidRPr="000B30BF" w:rsidRDefault="004B4D79" w:rsidP="00CE591C">
            <w:pPr>
              <w:jc w:val="center"/>
              <w:rPr>
                <w:rFonts w:ascii="Arial" w:hAnsi="Arial" w:cs="Arial"/>
                <w:sz w:val="18"/>
                <w:szCs w:val="18"/>
              </w:rPr>
            </w:pPr>
            <w:r w:rsidRPr="000B30BF">
              <w:rPr>
                <w:rFonts w:ascii="Arial" w:hAnsi="Arial" w:cs="Arial"/>
                <w:sz w:val="18"/>
                <w:szCs w:val="18"/>
              </w:rPr>
              <w:t>0</w:t>
            </w:r>
          </w:p>
        </w:tc>
        <w:tc>
          <w:tcPr>
            <w:tcW w:w="1849" w:type="dxa"/>
          </w:tcPr>
          <w:p w:rsidR="004B4D79" w:rsidRPr="000B30BF" w:rsidRDefault="004B4D79" w:rsidP="00D96E0F">
            <w:pPr>
              <w:ind w:right="601"/>
              <w:jc w:val="right"/>
              <w:rPr>
                <w:rFonts w:ascii="Arial" w:hAnsi="Arial" w:cs="Arial"/>
                <w:sz w:val="18"/>
                <w:szCs w:val="18"/>
              </w:rPr>
            </w:pPr>
            <w:r w:rsidRPr="000B30BF">
              <w:rPr>
                <w:rFonts w:ascii="Arial" w:hAnsi="Arial" w:cs="Arial"/>
                <w:sz w:val="18"/>
                <w:szCs w:val="18"/>
              </w:rPr>
              <w:t xml:space="preserve">   97</w:t>
            </w:r>
            <w:r w:rsidR="002D40ED">
              <w:rPr>
                <w:rFonts w:ascii="Arial" w:hAnsi="Arial" w:cs="Arial"/>
                <w:sz w:val="18"/>
                <w:szCs w:val="18"/>
              </w:rPr>
              <w:t>.</w:t>
            </w:r>
            <w:r w:rsidRPr="000B30BF">
              <w:rPr>
                <w:rFonts w:ascii="Arial" w:hAnsi="Arial" w:cs="Arial"/>
                <w:sz w:val="18"/>
                <w:szCs w:val="18"/>
              </w:rPr>
              <w:t>25abc</w:t>
            </w:r>
          </w:p>
        </w:tc>
        <w:tc>
          <w:tcPr>
            <w:tcW w:w="1559"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32</w:t>
            </w:r>
            <w:r w:rsidR="002D40ED">
              <w:rPr>
                <w:rFonts w:ascii="Arial" w:hAnsi="Arial" w:cs="Arial"/>
                <w:sz w:val="18"/>
                <w:szCs w:val="18"/>
              </w:rPr>
              <w:t>.</w:t>
            </w:r>
            <w:r w:rsidRPr="000B30BF">
              <w:rPr>
                <w:rFonts w:ascii="Arial" w:hAnsi="Arial" w:cs="Arial"/>
                <w:sz w:val="18"/>
                <w:szCs w:val="18"/>
              </w:rPr>
              <w:t>38abc</w:t>
            </w:r>
          </w:p>
        </w:tc>
        <w:tc>
          <w:tcPr>
            <w:tcW w:w="1843"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12</w:t>
            </w:r>
            <w:r w:rsidR="002D40ED">
              <w:rPr>
                <w:rFonts w:ascii="Arial" w:hAnsi="Arial" w:cs="Arial"/>
                <w:sz w:val="18"/>
                <w:szCs w:val="18"/>
              </w:rPr>
              <w:t>.</w:t>
            </w:r>
            <w:r w:rsidRPr="000B30BF">
              <w:rPr>
                <w:rFonts w:ascii="Arial" w:hAnsi="Arial" w:cs="Arial"/>
                <w:sz w:val="18"/>
                <w:szCs w:val="18"/>
              </w:rPr>
              <w:t>46a</w:t>
            </w:r>
          </w:p>
        </w:tc>
        <w:tc>
          <w:tcPr>
            <w:tcW w:w="1274" w:type="dxa"/>
          </w:tcPr>
          <w:p w:rsidR="004B4D79" w:rsidRPr="000B30BF" w:rsidRDefault="004B4D79" w:rsidP="00D96E0F">
            <w:pPr>
              <w:ind w:right="174"/>
              <w:jc w:val="right"/>
              <w:rPr>
                <w:rFonts w:ascii="Arial" w:hAnsi="Arial" w:cs="Arial"/>
                <w:sz w:val="18"/>
                <w:szCs w:val="18"/>
              </w:rPr>
            </w:pPr>
            <w:r w:rsidRPr="000B30BF">
              <w:rPr>
                <w:rFonts w:ascii="Arial" w:hAnsi="Arial" w:cs="Arial"/>
                <w:sz w:val="18"/>
                <w:szCs w:val="18"/>
              </w:rPr>
              <w:t>4</w:t>
            </w:r>
            <w:r w:rsidR="002D40ED">
              <w:rPr>
                <w:rFonts w:ascii="Arial" w:hAnsi="Arial" w:cs="Arial"/>
                <w:sz w:val="18"/>
                <w:szCs w:val="18"/>
              </w:rPr>
              <w:t>.</w:t>
            </w:r>
            <w:r w:rsidRPr="000B30BF">
              <w:rPr>
                <w:rFonts w:ascii="Arial" w:hAnsi="Arial" w:cs="Arial"/>
                <w:sz w:val="18"/>
                <w:szCs w:val="18"/>
              </w:rPr>
              <w:t>92ab</w:t>
            </w:r>
          </w:p>
        </w:tc>
      </w:tr>
      <w:tr w:rsidR="004B4D79" w:rsidRPr="000B30BF" w:rsidTr="002459A0">
        <w:tc>
          <w:tcPr>
            <w:tcW w:w="1383" w:type="dxa"/>
          </w:tcPr>
          <w:p w:rsidR="004B4D79" w:rsidRPr="000B30BF" w:rsidRDefault="004B4D79" w:rsidP="00CE591C">
            <w:pPr>
              <w:jc w:val="both"/>
              <w:rPr>
                <w:rFonts w:ascii="Arial" w:hAnsi="Arial" w:cs="Arial"/>
                <w:sz w:val="18"/>
                <w:szCs w:val="18"/>
              </w:rPr>
            </w:pPr>
          </w:p>
        </w:tc>
        <w:tc>
          <w:tcPr>
            <w:tcW w:w="987" w:type="dxa"/>
          </w:tcPr>
          <w:p w:rsidR="004B4D79" w:rsidRPr="000B30BF" w:rsidRDefault="004B4D79" w:rsidP="00CE591C">
            <w:pPr>
              <w:jc w:val="center"/>
              <w:rPr>
                <w:rFonts w:ascii="Arial" w:hAnsi="Arial" w:cs="Arial"/>
                <w:sz w:val="18"/>
                <w:szCs w:val="18"/>
              </w:rPr>
            </w:pPr>
            <w:r w:rsidRPr="000B30BF">
              <w:rPr>
                <w:rFonts w:ascii="Arial" w:hAnsi="Arial" w:cs="Arial"/>
                <w:sz w:val="18"/>
                <w:szCs w:val="18"/>
              </w:rPr>
              <w:t>1</w:t>
            </w:r>
          </w:p>
        </w:tc>
        <w:tc>
          <w:tcPr>
            <w:tcW w:w="1849" w:type="dxa"/>
          </w:tcPr>
          <w:p w:rsidR="004B4D79" w:rsidRPr="000B30BF" w:rsidRDefault="004B4D79" w:rsidP="00D96E0F">
            <w:pPr>
              <w:ind w:right="601"/>
              <w:jc w:val="right"/>
              <w:rPr>
                <w:rFonts w:ascii="Arial" w:hAnsi="Arial" w:cs="Arial"/>
                <w:sz w:val="18"/>
                <w:szCs w:val="18"/>
              </w:rPr>
            </w:pPr>
            <w:r w:rsidRPr="000B30BF">
              <w:rPr>
                <w:rFonts w:ascii="Arial" w:hAnsi="Arial" w:cs="Arial"/>
                <w:sz w:val="18"/>
                <w:szCs w:val="18"/>
              </w:rPr>
              <w:t xml:space="preserve"> 96</w:t>
            </w:r>
            <w:r w:rsidR="002D40ED">
              <w:rPr>
                <w:rFonts w:ascii="Arial" w:hAnsi="Arial" w:cs="Arial"/>
                <w:sz w:val="18"/>
                <w:szCs w:val="18"/>
              </w:rPr>
              <w:t>.</w:t>
            </w:r>
            <w:r w:rsidRPr="000B30BF">
              <w:rPr>
                <w:rFonts w:ascii="Arial" w:hAnsi="Arial" w:cs="Arial"/>
                <w:sz w:val="18"/>
                <w:szCs w:val="18"/>
              </w:rPr>
              <w:t>75bc</w:t>
            </w:r>
          </w:p>
        </w:tc>
        <w:tc>
          <w:tcPr>
            <w:tcW w:w="1559"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32</w:t>
            </w:r>
            <w:r w:rsidR="002D40ED">
              <w:rPr>
                <w:rFonts w:ascii="Arial" w:hAnsi="Arial" w:cs="Arial"/>
                <w:sz w:val="18"/>
                <w:szCs w:val="18"/>
              </w:rPr>
              <w:t>.</w:t>
            </w:r>
            <w:r w:rsidRPr="000B30BF">
              <w:rPr>
                <w:rFonts w:ascii="Arial" w:hAnsi="Arial" w:cs="Arial"/>
                <w:sz w:val="18"/>
                <w:szCs w:val="18"/>
              </w:rPr>
              <w:t>17bc</w:t>
            </w:r>
          </w:p>
        </w:tc>
        <w:tc>
          <w:tcPr>
            <w:tcW w:w="1843"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11</w:t>
            </w:r>
            <w:r w:rsidR="002D40ED">
              <w:rPr>
                <w:rFonts w:ascii="Arial" w:hAnsi="Arial" w:cs="Arial"/>
                <w:sz w:val="18"/>
                <w:szCs w:val="18"/>
              </w:rPr>
              <w:t>.</w:t>
            </w:r>
            <w:r w:rsidRPr="000B30BF">
              <w:rPr>
                <w:rFonts w:ascii="Arial" w:hAnsi="Arial" w:cs="Arial"/>
                <w:sz w:val="18"/>
                <w:szCs w:val="18"/>
              </w:rPr>
              <w:t>13bc</w:t>
            </w:r>
          </w:p>
        </w:tc>
        <w:tc>
          <w:tcPr>
            <w:tcW w:w="1274" w:type="dxa"/>
          </w:tcPr>
          <w:p w:rsidR="004B4D79" w:rsidRPr="000B30BF" w:rsidRDefault="004B4D79" w:rsidP="00D96E0F">
            <w:pPr>
              <w:ind w:right="174"/>
              <w:jc w:val="right"/>
              <w:rPr>
                <w:rFonts w:ascii="Arial" w:hAnsi="Arial" w:cs="Arial"/>
                <w:sz w:val="18"/>
                <w:szCs w:val="18"/>
              </w:rPr>
            </w:pPr>
            <w:r w:rsidRPr="000B30BF">
              <w:rPr>
                <w:rFonts w:ascii="Arial" w:hAnsi="Arial" w:cs="Arial"/>
                <w:sz w:val="18"/>
                <w:szCs w:val="18"/>
              </w:rPr>
              <w:t>4</w:t>
            </w:r>
            <w:r w:rsidR="002D40ED">
              <w:rPr>
                <w:rFonts w:ascii="Arial" w:hAnsi="Arial" w:cs="Arial"/>
                <w:sz w:val="18"/>
                <w:szCs w:val="18"/>
              </w:rPr>
              <w:t>.</w:t>
            </w:r>
            <w:r w:rsidRPr="000B30BF">
              <w:rPr>
                <w:rFonts w:ascii="Arial" w:hAnsi="Arial" w:cs="Arial"/>
                <w:sz w:val="18"/>
                <w:szCs w:val="18"/>
              </w:rPr>
              <w:t>80ab</w:t>
            </w:r>
          </w:p>
        </w:tc>
      </w:tr>
      <w:tr w:rsidR="004B4D79" w:rsidRPr="000B30BF" w:rsidTr="002459A0">
        <w:tc>
          <w:tcPr>
            <w:tcW w:w="1383" w:type="dxa"/>
          </w:tcPr>
          <w:p w:rsidR="004B4D79" w:rsidRPr="000B30BF" w:rsidRDefault="004B4D79" w:rsidP="00CE591C">
            <w:pPr>
              <w:jc w:val="both"/>
              <w:rPr>
                <w:rFonts w:ascii="Arial" w:hAnsi="Arial" w:cs="Arial"/>
                <w:sz w:val="18"/>
                <w:szCs w:val="18"/>
              </w:rPr>
            </w:pPr>
          </w:p>
        </w:tc>
        <w:tc>
          <w:tcPr>
            <w:tcW w:w="987" w:type="dxa"/>
          </w:tcPr>
          <w:p w:rsidR="004B4D79" w:rsidRPr="000B30BF" w:rsidRDefault="004B4D79" w:rsidP="00CE591C">
            <w:pPr>
              <w:jc w:val="center"/>
              <w:rPr>
                <w:rFonts w:ascii="Arial" w:hAnsi="Arial" w:cs="Arial"/>
                <w:sz w:val="18"/>
                <w:szCs w:val="18"/>
              </w:rPr>
            </w:pPr>
            <w:r w:rsidRPr="000B30BF">
              <w:rPr>
                <w:rFonts w:ascii="Arial" w:hAnsi="Arial" w:cs="Arial"/>
                <w:sz w:val="18"/>
                <w:szCs w:val="18"/>
              </w:rPr>
              <w:t>2</w:t>
            </w:r>
          </w:p>
        </w:tc>
        <w:tc>
          <w:tcPr>
            <w:tcW w:w="1849" w:type="dxa"/>
          </w:tcPr>
          <w:p w:rsidR="004B4D79" w:rsidRPr="000B30BF" w:rsidRDefault="004B4D79" w:rsidP="00D96E0F">
            <w:pPr>
              <w:ind w:right="601"/>
              <w:jc w:val="right"/>
              <w:rPr>
                <w:rFonts w:ascii="Arial" w:hAnsi="Arial" w:cs="Arial"/>
                <w:sz w:val="18"/>
                <w:szCs w:val="18"/>
              </w:rPr>
            </w:pPr>
            <w:r w:rsidRPr="000B30BF">
              <w:rPr>
                <w:rFonts w:ascii="Arial" w:hAnsi="Arial" w:cs="Arial"/>
                <w:sz w:val="18"/>
                <w:szCs w:val="18"/>
              </w:rPr>
              <w:t>96</w:t>
            </w:r>
            <w:r w:rsidR="002D40ED">
              <w:rPr>
                <w:rFonts w:ascii="Arial" w:hAnsi="Arial" w:cs="Arial"/>
                <w:sz w:val="18"/>
                <w:szCs w:val="18"/>
              </w:rPr>
              <w:t>.</w:t>
            </w:r>
            <w:r w:rsidRPr="000B30BF">
              <w:rPr>
                <w:rFonts w:ascii="Arial" w:hAnsi="Arial" w:cs="Arial"/>
                <w:sz w:val="18"/>
                <w:szCs w:val="18"/>
              </w:rPr>
              <w:t>50c</w:t>
            </w:r>
          </w:p>
        </w:tc>
        <w:tc>
          <w:tcPr>
            <w:tcW w:w="1559"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31</w:t>
            </w:r>
            <w:r w:rsidR="002D40ED">
              <w:rPr>
                <w:rFonts w:ascii="Arial" w:hAnsi="Arial" w:cs="Arial"/>
                <w:sz w:val="18"/>
                <w:szCs w:val="18"/>
              </w:rPr>
              <w:t>.</w:t>
            </w:r>
            <w:r w:rsidRPr="000B30BF">
              <w:rPr>
                <w:rFonts w:ascii="Arial" w:hAnsi="Arial" w:cs="Arial"/>
                <w:sz w:val="18"/>
                <w:szCs w:val="18"/>
              </w:rPr>
              <w:t>73cd</w:t>
            </w:r>
          </w:p>
        </w:tc>
        <w:tc>
          <w:tcPr>
            <w:tcW w:w="1843"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8</w:t>
            </w:r>
            <w:r w:rsidR="002D40ED">
              <w:rPr>
                <w:rFonts w:ascii="Arial" w:hAnsi="Arial" w:cs="Arial"/>
                <w:sz w:val="18"/>
                <w:szCs w:val="18"/>
              </w:rPr>
              <w:t>.</w:t>
            </w:r>
            <w:r w:rsidRPr="000B30BF">
              <w:rPr>
                <w:rFonts w:ascii="Arial" w:hAnsi="Arial" w:cs="Arial"/>
                <w:sz w:val="18"/>
                <w:szCs w:val="18"/>
              </w:rPr>
              <w:t>89e</w:t>
            </w:r>
          </w:p>
        </w:tc>
        <w:tc>
          <w:tcPr>
            <w:tcW w:w="1274" w:type="dxa"/>
          </w:tcPr>
          <w:p w:rsidR="004B4D79" w:rsidRPr="000B30BF" w:rsidRDefault="004B4D79" w:rsidP="00D96E0F">
            <w:pPr>
              <w:ind w:right="174"/>
              <w:jc w:val="right"/>
              <w:rPr>
                <w:rFonts w:ascii="Arial" w:hAnsi="Arial" w:cs="Arial"/>
                <w:sz w:val="18"/>
                <w:szCs w:val="18"/>
              </w:rPr>
            </w:pPr>
            <w:r w:rsidRPr="000B30BF">
              <w:rPr>
                <w:rFonts w:ascii="Arial" w:hAnsi="Arial" w:cs="Arial"/>
                <w:sz w:val="18"/>
                <w:szCs w:val="18"/>
              </w:rPr>
              <w:t>4</w:t>
            </w:r>
            <w:r w:rsidR="002D40ED">
              <w:rPr>
                <w:rFonts w:ascii="Arial" w:hAnsi="Arial" w:cs="Arial"/>
                <w:sz w:val="18"/>
                <w:szCs w:val="18"/>
              </w:rPr>
              <w:t>.</w:t>
            </w:r>
            <w:r w:rsidRPr="000B30BF">
              <w:rPr>
                <w:rFonts w:ascii="Arial" w:hAnsi="Arial" w:cs="Arial"/>
                <w:sz w:val="18"/>
                <w:szCs w:val="18"/>
              </w:rPr>
              <w:t>39bc</w:t>
            </w:r>
          </w:p>
        </w:tc>
      </w:tr>
      <w:tr w:rsidR="004B4D79" w:rsidRPr="000B30BF" w:rsidTr="002459A0">
        <w:tc>
          <w:tcPr>
            <w:tcW w:w="1383" w:type="dxa"/>
          </w:tcPr>
          <w:p w:rsidR="004B4D79" w:rsidRPr="000B30BF" w:rsidRDefault="004B4D79" w:rsidP="00CE591C">
            <w:pPr>
              <w:jc w:val="both"/>
              <w:rPr>
                <w:rFonts w:ascii="Arial" w:hAnsi="Arial" w:cs="Arial"/>
                <w:sz w:val="18"/>
                <w:szCs w:val="18"/>
              </w:rPr>
            </w:pPr>
          </w:p>
        </w:tc>
        <w:tc>
          <w:tcPr>
            <w:tcW w:w="987" w:type="dxa"/>
          </w:tcPr>
          <w:p w:rsidR="004B4D79" w:rsidRPr="000B30BF" w:rsidRDefault="004B4D79" w:rsidP="00CE591C">
            <w:pPr>
              <w:jc w:val="center"/>
              <w:rPr>
                <w:rFonts w:ascii="Arial" w:hAnsi="Arial" w:cs="Arial"/>
                <w:sz w:val="18"/>
                <w:szCs w:val="18"/>
              </w:rPr>
            </w:pPr>
            <w:r w:rsidRPr="000B30BF">
              <w:rPr>
                <w:rFonts w:ascii="Arial" w:hAnsi="Arial" w:cs="Arial"/>
                <w:sz w:val="18"/>
                <w:szCs w:val="18"/>
              </w:rPr>
              <w:t>3</w:t>
            </w:r>
          </w:p>
        </w:tc>
        <w:tc>
          <w:tcPr>
            <w:tcW w:w="1849" w:type="dxa"/>
          </w:tcPr>
          <w:p w:rsidR="004B4D79" w:rsidRPr="000B30BF" w:rsidRDefault="004B4D79" w:rsidP="00D96E0F">
            <w:pPr>
              <w:ind w:right="601"/>
              <w:jc w:val="right"/>
              <w:rPr>
                <w:rFonts w:ascii="Arial" w:hAnsi="Arial" w:cs="Arial"/>
                <w:sz w:val="18"/>
                <w:szCs w:val="18"/>
              </w:rPr>
            </w:pPr>
            <w:r w:rsidRPr="000B30BF">
              <w:rPr>
                <w:rFonts w:ascii="Arial" w:hAnsi="Arial" w:cs="Arial"/>
                <w:sz w:val="18"/>
                <w:szCs w:val="18"/>
              </w:rPr>
              <w:t>93</w:t>
            </w:r>
            <w:r w:rsidR="002D40ED">
              <w:rPr>
                <w:rFonts w:ascii="Arial" w:hAnsi="Arial" w:cs="Arial"/>
                <w:sz w:val="18"/>
                <w:szCs w:val="18"/>
              </w:rPr>
              <w:t>.</w:t>
            </w:r>
            <w:r w:rsidRPr="000B30BF">
              <w:rPr>
                <w:rFonts w:ascii="Arial" w:hAnsi="Arial" w:cs="Arial"/>
                <w:sz w:val="18"/>
                <w:szCs w:val="18"/>
              </w:rPr>
              <w:t>25d</w:t>
            </w:r>
          </w:p>
        </w:tc>
        <w:tc>
          <w:tcPr>
            <w:tcW w:w="1559"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30</w:t>
            </w:r>
            <w:r w:rsidR="002D40ED">
              <w:rPr>
                <w:rFonts w:ascii="Arial" w:hAnsi="Arial" w:cs="Arial"/>
                <w:sz w:val="18"/>
                <w:szCs w:val="18"/>
              </w:rPr>
              <w:t>.</w:t>
            </w:r>
            <w:r w:rsidRPr="000B30BF">
              <w:rPr>
                <w:rFonts w:ascii="Arial" w:hAnsi="Arial" w:cs="Arial"/>
                <w:sz w:val="18"/>
                <w:szCs w:val="18"/>
              </w:rPr>
              <w:t>98d</w:t>
            </w:r>
          </w:p>
        </w:tc>
        <w:tc>
          <w:tcPr>
            <w:tcW w:w="1843"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9</w:t>
            </w:r>
            <w:r w:rsidR="002D40ED">
              <w:rPr>
                <w:rFonts w:ascii="Arial" w:hAnsi="Arial" w:cs="Arial"/>
                <w:sz w:val="18"/>
                <w:szCs w:val="18"/>
              </w:rPr>
              <w:t>.</w:t>
            </w:r>
            <w:r w:rsidRPr="000B30BF">
              <w:rPr>
                <w:rFonts w:ascii="Arial" w:hAnsi="Arial" w:cs="Arial"/>
                <w:sz w:val="18"/>
                <w:szCs w:val="18"/>
              </w:rPr>
              <w:t>35de</w:t>
            </w:r>
          </w:p>
        </w:tc>
        <w:tc>
          <w:tcPr>
            <w:tcW w:w="1274" w:type="dxa"/>
          </w:tcPr>
          <w:p w:rsidR="004B4D79" w:rsidRPr="000B30BF" w:rsidRDefault="004B4D79" w:rsidP="00D96E0F">
            <w:pPr>
              <w:ind w:right="174"/>
              <w:jc w:val="right"/>
              <w:rPr>
                <w:rFonts w:ascii="Arial" w:hAnsi="Arial" w:cs="Arial"/>
                <w:sz w:val="18"/>
                <w:szCs w:val="18"/>
              </w:rPr>
            </w:pPr>
            <w:r w:rsidRPr="000B30BF">
              <w:rPr>
                <w:rFonts w:ascii="Arial" w:hAnsi="Arial" w:cs="Arial"/>
                <w:sz w:val="18"/>
                <w:szCs w:val="18"/>
              </w:rPr>
              <w:t>5</w:t>
            </w:r>
            <w:r w:rsidR="002D40ED">
              <w:rPr>
                <w:rFonts w:ascii="Arial" w:hAnsi="Arial" w:cs="Arial"/>
                <w:sz w:val="18"/>
                <w:szCs w:val="18"/>
              </w:rPr>
              <w:t>.</w:t>
            </w:r>
            <w:r w:rsidRPr="000B30BF">
              <w:rPr>
                <w:rFonts w:ascii="Arial" w:hAnsi="Arial" w:cs="Arial"/>
                <w:sz w:val="18"/>
                <w:szCs w:val="18"/>
              </w:rPr>
              <w:t>19a</w:t>
            </w:r>
          </w:p>
        </w:tc>
      </w:tr>
      <w:tr w:rsidR="004B4D79" w:rsidRPr="000B30BF" w:rsidTr="002459A0">
        <w:tc>
          <w:tcPr>
            <w:tcW w:w="1383" w:type="dxa"/>
          </w:tcPr>
          <w:p w:rsidR="004B4D79" w:rsidRPr="000B30BF" w:rsidRDefault="004B4D79" w:rsidP="00CE591C">
            <w:pPr>
              <w:jc w:val="both"/>
              <w:rPr>
                <w:rFonts w:ascii="Arial" w:hAnsi="Arial" w:cs="Arial"/>
                <w:sz w:val="18"/>
                <w:szCs w:val="18"/>
              </w:rPr>
            </w:pPr>
            <w:r w:rsidRPr="000B30BF">
              <w:rPr>
                <w:rFonts w:ascii="Arial" w:hAnsi="Arial" w:cs="Arial"/>
                <w:sz w:val="18"/>
                <w:szCs w:val="18"/>
              </w:rPr>
              <w:t>Lamuru</w:t>
            </w:r>
          </w:p>
        </w:tc>
        <w:tc>
          <w:tcPr>
            <w:tcW w:w="987" w:type="dxa"/>
          </w:tcPr>
          <w:p w:rsidR="004B4D79" w:rsidRPr="000B30BF" w:rsidRDefault="004B4D79" w:rsidP="00CE591C">
            <w:pPr>
              <w:jc w:val="center"/>
              <w:rPr>
                <w:rFonts w:ascii="Arial" w:hAnsi="Arial" w:cs="Arial"/>
                <w:sz w:val="18"/>
                <w:szCs w:val="18"/>
              </w:rPr>
            </w:pPr>
            <w:r w:rsidRPr="000B30BF">
              <w:rPr>
                <w:rFonts w:ascii="Arial" w:hAnsi="Arial" w:cs="Arial"/>
                <w:sz w:val="18"/>
                <w:szCs w:val="18"/>
              </w:rPr>
              <w:t>0</w:t>
            </w:r>
          </w:p>
        </w:tc>
        <w:tc>
          <w:tcPr>
            <w:tcW w:w="1849" w:type="dxa"/>
          </w:tcPr>
          <w:p w:rsidR="004B4D79" w:rsidRPr="000B30BF" w:rsidRDefault="004B4D79" w:rsidP="00D96E0F">
            <w:pPr>
              <w:ind w:right="601"/>
              <w:jc w:val="right"/>
              <w:rPr>
                <w:rFonts w:ascii="Arial" w:hAnsi="Arial" w:cs="Arial"/>
                <w:sz w:val="18"/>
                <w:szCs w:val="18"/>
              </w:rPr>
            </w:pPr>
            <w:r w:rsidRPr="000B30BF">
              <w:rPr>
                <w:rFonts w:ascii="Arial" w:hAnsi="Arial" w:cs="Arial"/>
                <w:sz w:val="18"/>
                <w:szCs w:val="18"/>
              </w:rPr>
              <w:t xml:space="preserve"> 98</w:t>
            </w:r>
            <w:r w:rsidR="002D40ED">
              <w:rPr>
                <w:rFonts w:ascii="Arial" w:hAnsi="Arial" w:cs="Arial"/>
                <w:sz w:val="18"/>
                <w:szCs w:val="18"/>
              </w:rPr>
              <w:t>.</w:t>
            </w:r>
            <w:r w:rsidRPr="000B30BF">
              <w:rPr>
                <w:rFonts w:ascii="Arial" w:hAnsi="Arial" w:cs="Arial"/>
                <w:sz w:val="18"/>
                <w:szCs w:val="18"/>
              </w:rPr>
              <w:t>75abc</w:t>
            </w:r>
          </w:p>
        </w:tc>
        <w:tc>
          <w:tcPr>
            <w:tcW w:w="1559"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32</w:t>
            </w:r>
            <w:r w:rsidR="002D40ED">
              <w:rPr>
                <w:rFonts w:ascii="Arial" w:hAnsi="Arial" w:cs="Arial"/>
                <w:sz w:val="18"/>
                <w:szCs w:val="18"/>
              </w:rPr>
              <w:t>.</w:t>
            </w:r>
            <w:r w:rsidRPr="000B30BF">
              <w:rPr>
                <w:rFonts w:ascii="Arial" w:hAnsi="Arial" w:cs="Arial"/>
                <w:sz w:val="18"/>
                <w:szCs w:val="18"/>
              </w:rPr>
              <w:t>92ab</w:t>
            </w:r>
          </w:p>
        </w:tc>
        <w:tc>
          <w:tcPr>
            <w:tcW w:w="1843"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11</w:t>
            </w:r>
            <w:r w:rsidR="002D40ED">
              <w:rPr>
                <w:rFonts w:ascii="Arial" w:hAnsi="Arial" w:cs="Arial"/>
                <w:sz w:val="18"/>
                <w:szCs w:val="18"/>
              </w:rPr>
              <w:t>.</w:t>
            </w:r>
            <w:r w:rsidRPr="000B30BF">
              <w:rPr>
                <w:rFonts w:ascii="Arial" w:hAnsi="Arial" w:cs="Arial"/>
                <w:sz w:val="18"/>
                <w:szCs w:val="18"/>
              </w:rPr>
              <w:t>79ab</w:t>
            </w:r>
          </w:p>
        </w:tc>
        <w:tc>
          <w:tcPr>
            <w:tcW w:w="1274" w:type="dxa"/>
          </w:tcPr>
          <w:p w:rsidR="004B4D79" w:rsidRPr="000B30BF" w:rsidRDefault="004B4D79" w:rsidP="00D96E0F">
            <w:pPr>
              <w:ind w:right="174"/>
              <w:jc w:val="right"/>
              <w:rPr>
                <w:rFonts w:ascii="Arial" w:hAnsi="Arial" w:cs="Arial"/>
                <w:sz w:val="18"/>
                <w:szCs w:val="18"/>
              </w:rPr>
            </w:pPr>
            <w:r w:rsidRPr="000B30BF">
              <w:rPr>
                <w:rFonts w:ascii="Arial" w:hAnsi="Arial" w:cs="Arial"/>
                <w:sz w:val="18"/>
                <w:szCs w:val="18"/>
              </w:rPr>
              <w:t>4</w:t>
            </w:r>
            <w:r w:rsidR="002D40ED">
              <w:rPr>
                <w:rFonts w:ascii="Arial" w:hAnsi="Arial" w:cs="Arial"/>
                <w:sz w:val="18"/>
                <w:szCs w:val="18"/>
              </w:rPr>
              <w:t>.</w:t>
            </w:r>
            <w:r w:rsidRPr="000B30BF">
              <w:rPr>
                <w:rFonts w:ascii="Arial" w:hAnsi="Arial" w:cs="Arial"/>
                <w:sz w:val="18"/>
                <w:szCs w:val="18"/>
              </w:rPr>
              <w:t>60ab</w:t>
            </w:r>
          </w:p>
        </w:tc>
      </w:tr>
      <w:tr w:rsidR="004B4D79" w:rsidRPr="000B30BF" w:rsidTr="002459A0">
        <w:tc>
          <w:tcPr>
            <w:tcW w:w="1383" w:type="dxa"/>
          </w:tcPr>
          <w:p w:rsidR="004B4D79" w:rsidRPr="000B30BF" w:rsidRDefault="004B4D79" w:rsidP="00CE591C">
            <w:pPr>
              <w:jc w:val="both"/>
              <w:rPr>
                <w:rFonts w:ascii="Arial" w:hAnsi="Arial" w:cs="Arial"/>
                <w:sz w:val="18"/>
                <w:szCs w:val="18"/>
              </w:rPr>
            </w:pPr>
          </w:p>
        </w:tc>
        <w:tc>
          <w:tcPr>
            <w:tcW w:w="987" w:type="dxa"/>
          </w:tcPr>
          <w:p w:rsidR="004B4D79" w:rsidRPr="000B30BF" w:rsidRDefault="004B4D79" w:rsidP="00CE591C">
            <w:pPr>
              <w:jc w:val="center"/>
              <w:rPr>
                <w:rFonts w:ascii="Arial" w:hAnsi="Arial" w:cs="Arial"/>
                <w:sz w:val="18"/>
                <w:szCs w:val="18"/>
              </w:rPr>
            </w:pPr>
            <w:r w:rsidRPr="000B30BF">
              <w:rPr>
                <w:rFonts w:ascii="Arial" w:hAnsi="Arial" w:cs="Arial"/>
                <w:sz w:val="18"/>
                <w:szCs w:val="18"/>
              </w:rPr>
              <w:t>1</w:t>
            </w:r>
          </w:p>
        </w:tc>
        <w:tc>
          <w:tcPr>
            <w:tcW w:w="1849" w:type="dxa"/>
          </w:tcPr>
          <w:p w:rsidR="004B4D79" w:rsidRPr="000B30BF" w:rsidRDefault="004B4D79" w:rsidP="00D96E0F">
            <w:pPr>
              <w:ind w:right="601"/>
              <w:jc w:val="right"/>
              <w:rPr>
                <w:rFonts w:ascii="Arial" w:hAnsi="Arial" w:cs="Arial"/>
                <w:sz w:val="18"/>
                <w:szCs w:val="18"/>
              </w:rPr>
            </w:pPr>
            <w:r w:rsidRPr="000B30BF">
              <w:rPr>
                <w:rFonts w:ascii="Arial" w:hAnsi="Arial" w:cs="Arial"/>
                <w:sz w:val="18"/>
                <w:szCs w:val="18"/>
              </w:rPr>
              <w:t xml:space="preserve"> 99</w:t>
            </w:r>
            <w:r w:rsidR="002D40ED">
              <w:rPr>
                <w:rFonts w:ascii="Arial" w:hAnsi="Arial" w:cs="Arial"/>
                <w:sz w:val="18"/>
                <w:szCs w:val="18"/>
              </w:rPr>
              <w:t>.</w:t>
            </w:r>
            <w:r w:rsidRPr="000B30BF">
              <w:rPr>
                <w:rFonts w:ascii="Arial" w:hAnsi="Arial" w:cs="Arial"/>
                <w:sz w:val="18"/>
                <w:szCs w:val="18"/>
              </w:rPr>
              <w:t>25ab</w:t>
            </w:r>
          </w:p>
        </w:tc>
        <w:tc>
          <w:tcPr>
            <w:tcW w:w="1559"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33</w:t>
            </w:r>
            <w:r w:rsidR="002D40ED">
              <w:rPr>
                <w:rFonts w:ascii="Arial" w:hAnsi="Arial" w:cs="Arial"/>
                <w:sz w:val="18"/>
                <w:szCs w:val="18"/>
              </w:rPr>
              <w:t>.</w:t>
            </w:r>
            <w:r w:rsidRPr="000B30BF">
              <w:rPr>
                <w:rFonts w:ascii="Arial" w:hAnsi="Arial" w:cs="Arial"/>
                <w:sz w:val="18"/>
                <w:szCs w:val="18"/>
              </w:rPr>
              <w:t>00ab</w:t>
            </w:r>
          </w:p>
        </w:tc>
        <w:tc>
          <w:tcPr>
            <w:tcW w:w="1843"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10</w:t>
            </w:r>
            <w:r w:rsidR="002D40ED">
              <w:rPr>
                <w:rFonts w:ascii="Arial" w:hAnsi="Arial" w:cs="Arial"/>
                <w:sz w:val="18"/>
                <w:szCs w:val="18"/>
              </w:rPr>
              <w:t>.</w:t>
            </w:r>
            <w:r w:rsidRPr="000B30BF">
              <w:rPr>
                <w:rFonts w:ascii="Arial" w:hAnsi="Arial" w:cs="Arial"/>
                <w:sz w:val="18"/>
                <w:szCs w:val="18"/>
              </w:rPr>
              <w:t>84bc</w:t>
            </w:r>
          </w:p>
        </w:tc>
        <w:tc>
          <w:tcPr>
            <w:tcW w:w="1274" w:type="dxa"/>
          </w:tcPr>
          <w:p w:rsidR="004B4D79" w:rsidRPr="000B30BF" w:rsidRDefault="004B4D79" w:rsidP="00D96E0F">
            <w:pPr>
              <w:ind w:right="174"/>
              <w:jc w:val="right"/>
              <w:rPr>
                <w:rFonts w:ascii="Arial" w:hAnsi="Arial" w:cs="Arial"/>
                <w:sz w:val="18"/>
                <w:szCs w:val="18"/>
              </w:rPr>
            </w:pPr>
            <w:r w:rsidRPr="000B30BF">
              <w:rPr>
                <w:rFonts w:ascii="Arial" w:hAnsi="Arial" w:cs="Arial"/>
                <w:sz w:val="18"/>
                <w:szCs w:val="18"/>
              </w:rPr>
              <w:t>4</w:t>
            </w:r>
            <w:r w:rsidR="002D40ED">
              <w:rPr>
                <w:rFonts w:ascii="Arial" w:hAnsi="Arial" w:cs="Arial"/>
                <w:sz w:val="18"/>
                <w:szCs w:val="18"/>
              </w:rPr>
              <w:t>.</w:t>
            </w:r>
            <w:r w:rsidRPr="000B30BF">
              <w:rPr>
                <w:rFonts w:ascii="Arial" w:hAnsi="Arial" w:cs="Arial"/>
                <w:sz w:val="18"/>
                <w:szCs w:val="18"/>
              </w:rPr>
              <w:t>94ab</w:t>
            </w:r>
          </w:p>
        </w:tc>
      </w:tr>
      <w:tr w:rsidR="004B4D79" w:rsidRPr="000B30BF" w:rsidTr="002459A0">
        <w:tc>
          <w:tcPr>
            <w:tcW w:w="1383" w:type="dxa"/>
          </w:tcPr>
          <w:p w:rsidR="004B4D79" w:rsidRPr="000B30BF" w:rsidRDefault="004B4D79" w:rsidP="00CE591C">
            <w:pPr>
              <w:jc w:val="both"/>
              <w:rPr>
                <w:rFonts w:ascii="Arial" w:hAnsi="Arial" w:cs="Arial"/>
                <w:sz w:val="18"/>
                <w:szCs w:val="18"/>
              </w:rPr>
            </w:pPr>
          </w:p>
        </w:tc>
        <w:tc>
          <w:tcPr>
            <w:tcW w:w="987" w:type="dxa"/>
          </w:tcPr>
          <w:p w:rsidR="004B4D79" w:rsidRPr="000B30BF" w:rsidRDefault="004B4D79" w:rsidP="00CE591C">
            <w:pPr>
              <w:jc w:val="center"/>
              <w:rPr>
                <w:rFonts w:ascii="Arial" w:hAnsi="Arial" w:cs="Arial"/>
                <w:sz w:val="18"/>
                <w:szCs w:val="18"/>
              </w:rPr>
            </w:pPr>
            <w:r w:rsidRPr="000B30BF">
              <w:rPr>
                <w:rFonts w:ascii="Arial" w:hAnsi="Arial" w:cs="Arial"/>
                <w:sz w:val="18"/>
                <w:szCs w:val="18"/>
              </w:rPr>
              <w:t>2</w:t>
            </w:r>
          </w:p>
        </w:tc>
        <w:tc>
          <w:tcPr>
            <w:tcW w:w="1849" w:type="dxa"/>
          </w:tcPr>
          <w:p w:rsidR="004B4D79" w:rsidRPr="000B30BF" w:rsidRDefault="004B4D79" w:rsidP="00D96E0F">
            <w:pPr>
              <w:ind w:right="601"/>
              <w:jc w:val="right"/>
              <w:rPr>
                <w:rFonts w:ascii="Arial" w:hAnsi="Arial" w:cs="Arial"/>
                <w:sz w:val="18"/>
                <w:szCs w:val="18"/>
              </w:rPr>
            </w:pPr>
            <w:r w:rsidRPr="000B30BF">
              <w:rPr>
                <w:rFonts w:ascii="Arial" w:hAnsi="Arial" w:cs="Arial"/>
                <w:sz w:val="18"/>
                <w:szCs w:val="18"/>
              </w:rPr>
              <w:t xml:space="preserve"> 99</w:t>
            </w:r>
            <w:r w:rsidR="002D40ED">
              <w:rPr>
                <w:rFonts w:ascii="Arial" w:hAnsi="Arial" w:cs="Arial"/>
                <w:sz w:val="18"/>
                <w:szCs w:val="18"/>
              </w:rPr>
              <w:t>.</w:t>
            </w:r>
            <w:r w:rsidRPr="000B30BF">
              <w:rPr>
                <w:rFonts w:ascii="Arial" w:hAnsi="Arial" w:cs="Arial"/>
                <w:sz w:val="18"/>
                <w:szCs w:val="18"/>
              </w:rPr>
              <w:t>25ab</w:t>
            </w:r>
          </w:p>
        </w:tc>
        <w:tc>
          <w:tcPr>
            <w:tcW w:w="1559"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31</w:t>
            </w:r>
            <w:r w:rsidR="002D40ED">
              <w:rPr>
                <w:rFonts w:ascii="Arial" w:hAnsi="Arial" w:cs="Arial"/>
                <w:sz w:val="18"/>
                <w:szCs w:val="18"/>
              </w:rPr>
              <w:t>.</w:t>
            </w:r>
            <w:r w:rsidRPr="000B30BF">
              <w:rPr>
                <w:rFonts w:ascii="Arial" w:hAnsi="Arial" w:cs="Arial"/>
                <w:sz w:val="18"/>
                <w:szCs w:val="18"/>
              </w:rPr>
              <w:t>21d</w:t>
            </w:r>
          </w:p>
        </w:tc>
        <w:tc>
          <w:tcPr>
            <w:tcW w:w="1843" w:type="dxa"/>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9</w:t>
            </w:r>
            <w:r w:rsidR="002D40ED">
              <w:rPr>
                <w:rFonts w:ascii="Arial" w:hAnsi="Arial" w:cs="Arial"/>
                <w:sz w:val="18"/>
                <w:szCs w:val="18"/>
              </w:rPr>
              <w:t>.</w:t>
            </w:r>
            <w:r w:rsidRPr="000B30BF">
              <w:rPr>
                <w:rFonts w:ascii="Arial" w:hAnsi="Arial" w:cs="Arial"/>
                <w:sz w:val="18"/>
                <w:szCs w:val="18"/>
              </w:rPr>
              <w:t>76cde</w:t>
            </w:r>
          </w:p>
        </w:tc>
        <w:tc>
          <w:tcPr>
            <w:tcW w:w="1274" w:type="dxa"/>
          </w:tcPr>
          <w:p w:rsidR="004B4D79" w:rsidRPr="000B30BF" w:rsidRDefault="004B4D79" w:rsidP="00D96E0F">
            <w:pPr>
              <w:ind w:right="174"/>
              <w:jc w:val="right"/>
              <w:rPr>
                <w:rFonts w:ascii="Arial" w:hAnsi="Arial" w:cs="Arial"/>
                <w:sz w:val="18"/>
                <w:szCs w:val="18"/>
              </w:rPr>
            </w:pPr>
            <w:r w:rsidRPr="000B30BF">
              <w:rPr>
                <w:rFonts w:ascii="Arial" w:hAnsi="Arial" w:cs="Arial"/>
                <w:sz w:val="18"/>
                <w:szCs w:val="18"/>
              </w:rPr>
              <w:t>3</w:t>
            </w:r>
            <w:r w:rsidR="002D40ED">
              <w:rPr>
                <w:rFonts w:ascii="Arial" w:hAnsi="Arial" w:cs="Arial"/>
                <w:sz w:val="18"/>
                <w:szCs w:val="18"/>
              </w:rPr>
              <w:t>.</w:t>
            </w:r>
            <w:r w:rsidRPr="000B30BF">
              <w:rPr>
                <w:rFonts w:ascii="Arial" w:hAnsi="Arial" w:cs="Arial"/>
                <w:sz w:val="18"/>
                <w:szCs w:val="18"/>
              </w:rPr>
              <w:t>72cd</w:t>
            </w:r>
          </w:p>
        </w:tc>
      </w:tr>
      <w:tr w:rsidR="004B4D79" w:rsidRPr="000B30BF" w:rsidTr="002459A0">
        <w:tc>
          <w:tcPr>
            <w:tcW w:w="1383" w:type="dxa"/>
            <w:tcBorders>
              <w:bottom w:val="single" w:sz="4" w:space="0" w:color="auto"/>
            </w:tcBorders>
          </w:tcPr>
          <w:p w:rsidR="004B4D79" w:rsidRPr="000B30BF" w:rsidRDefault="004B4D79" w:rsidP="00CE591C">
            <w:pPr>
              <w:jc w:val="both"/>
              <w:rPr>
                <w:rFonts w:ascii="Arial" w:hAnsi="Arial" w:cs="Arial"/>
                <w:sz w:val="18"/>
                <w:szCs w:val="18"/>
              </w:rPr>
            </w:pPr>
          </w:p>
        </w:tc>
        <w:tc>
          <w:tcPr>
            <w:tcW w:w="987" w:type="dxa"/>
            <w:tcBorders>
              <w:bottom w:val="single" w:sz="4" w:space="0" w:color="auto"/>
            </w:tcBorders>
          </w:tcPr>
          <w:p w:rsidR="004B4D79" w:rsidRPr="000B30BF" w:rsidRDefault="004B4D79" w:rsidP="00CE591C">
            <w:pPr>
              <w:jc w:val="center"/>
              <w:rPr>
                <w:rFonts w:ascii="Arial" w:hAnsi="Arial" w:cs="Arial"/>
                <w:sz w:val="18"/>
                <w:szCs w:val="18"/>
              </w:rPr>
            </w:pPr>
            <w:r w:rsidRPr="000B30BF">
              <w:rPr>
                <w:rFonts w:ascii="Arial" w:hAnsi="Arial" w:cs="Arial"/>
                <w:sz w:val="18"/>
                <w:szCs w:val="18"/>
              </w:rPr>
              <w:t>3</w:t>
            </w:r>
          </w:p>
        </w:tc>
        <w:tc>
          <w:tcPr>
            <w:tcW w:w="1849" w:type="dxa"/>
            <w:tcBorders>
              <w:bottom w:val="single" w:sz="4" w:space="0" w:color="auto"/>
            </w:tcBorders>
          </w:tcPr>
          <w:p w:rsidR="004B4D79" w:rsidRPr="000B30BF" w:rsidRDefault="004B4D79" w:rsidP="00D96E0F">
            <w:pPr>
              <w:ind w:right="601"/>
              <w:jc w:val="right"/>
              <w:rPr>
                <w:rFonts w:ascii="Arial" w:hAnsi="Arial" w:cs="Arial"/>
                <w:sz w:val="18"/>
                <w:szCs w:val="18"/>
              </w:rPr>
            </w:pPr>
            <w:r w:rsidRPr="000B30BF">
              <w:rPr>
                <w:rFonts w:ascii="Arial" w:hAnsi="Arial" w:cs="Arial"/>
                <w:sz w:val="18"/>
                <w:szCs w:val="18"/>
              </w:rPr>
              <w:t>99</w:t>
            </w:r>
            <w:r w:rsidR="002D40ED">
              <w:rPr>
                <w:rFonts w:ascii="Arial" w:hAnsi="Arial" w:cs="Arial"/>
                <w:sz w:val="18"/>
                <w:szCs w:val="18"/>
              </w:rPr>
              <w:t>.</w:t>
            </w:r>
            <w:r w:rsidRPr="000B30BF">
              <w:rPr>
                <w:rFonts w:ascii="Arial" w:hAnsi="Arial" w:cs="Arial"/>
                <w:sz w:val="18"/>
                <w:szCs w:val="18"/>
              </w:rPr>
              <w:t>50a</w:t>
            </w:r>
          </w:p>
        </w:tc>
        <w:tc>
          <w:tcPr>
            <w:tcW w:w="1559" w:type="dxa"/>
            <w:tcBorders>
              <w:bottom w:val="single" w:sz="4" w:space="0" w:color="auto"/>
            </w:tcBorders>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33</w:t>
            </w:r>
            <w:r w:rsidR="002D40ED">
              <w:rPr>
                <w:rFonts w:ascii="Arial" w:hAnsi="Arial" w:cs="Arial"/>
                <w:sz w:val="18"/>
                <w:szCs w:val="18"/>
              </w:rPr>
              <w:t>.</w:t>
            </w:r>
            <w:r w:rsidRPr="000B30BF">
              <w:rPr>
                <w:rFonts w:ascii="Arial" w:hAnsi="Arial" w:cs="Arial"/>
                <w:sz w:val="18"/>
                <w:szCs w:val="18"/>
              </w:rPr>
              <w:t>15a</w:t>
            </w:r>
          </w:p>
        </w:tc>
        <w:tc>
          <w:tcPr>
            <w:tcW w:w="1843" w:type="dxa"/>
            <w:tcBorders>
              <w:bottom w:val="single" w:sz="4" w:space="0" w:color="auto"/>
            </w:tcBorders>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 xml:space="preserve">    9</w:t>
            </w:r>
            <w:r w:rsidR="002D40ED">
              <w:rPr>
                <w:rFonts w:ascii="Arial" w:hAnsi="Arial" w:cs="Arial"/>
                <w:sz w:val="18"/>
                <w:szCs w:val="18"/>
              </w:rPr>
              <w:t>.</w:t>
            </w:r>
            <w:r w:rsidRPr="000B30BF">
              <w:rPr>
                <w:rFonts w:ascii="Arial" w:hAnsi="Arial" w:cs="Arial"/>
                <w:sz w:val="18"/>
                <w:szCs w:val="18"/>
              </w:rPr>
              <w:t>85cde</w:t>
            </w:r>
          </w:p>
        </w:tc>
        <w:tc>
          <w:tcPr>
            <w:tcW w:w="1274" w:type="dxa"/>
            <w:tcBorders>
              <w:bottom w:val="single" w:sz="4" w:space="0" w:color="auto"/>
            </w:tcBorders>
          </w:tcPr>
          <w:p w:rsidR="004B4D79" w:rsidRPr="000B30BF" w:rsidRDefault="004B4D79" w:rsidP="00D96E0F">
            <w:pPr>
              <w:ind w:right="174"/>
              <w:jc w:val="right"/>
              <w:rPr>
                <w:rFonts w:ascii="Arial" w:hAnsi="Arial" w:cs="Arial"/>
                <w:sz w:val="18"/>
                <w:szCs w:val="18"/>
              </w:rPr>
            </w:pPr>
            <w:r w:rsidRPr="000B30BF">
              <w:rPr>
                <w:rFonts w:ascii="Arial" w:hAnsi="Arial" w:cs="Arial"/>
                <w:sz w:val="18"/>
                <w:szCs w:val="18"/>
              </w:rPr>
              <w:t>4</w:t>
            </w:r>
            <w:r w:rsidR="002D40ED">
              <w:rPr>
                <w:rFonts w:ascii="Arial" w:hAnsi="Arial" w:cs="Arial"/>
                <w:sz w:val="18"/>
                <w:szCs w:val="18"/>
              </w:rPr>
              <w:t>.</w:t>
            </w:r>
            <w:r w:rsidRPr="000B30BF">
              <w:rPr>
                <w:rFonts w:ascii="Arial" w:hAnsi="Arial" w:cs="Arial"/>
                <w:sz w:val="18"/>
                <w:szCs w:val="18"/>
              </w:rPr>
              <w:t>25bc</w:t>
            </w:r>
          </w:p>
        </w:tc>
      </w:tr>
      <w:tr w:rsidR="004B4D79" w:rsidRPr="000B30BF" w:rsidTr="002459A0">
        <w:tc>
          <w:tcPr>
            <w:tcW w:w="1383" w:type="dxa"/>
            <w:tcBorders>
              <w:top w:val="single" w:sz="4" w:space="0" w:color="auto"/>
              <w:bottom w:val="single" w:sz="4" w:space="0" w:color="auto"/>
            </w:tcBorders>
          </w:tcPr>
          <w:p w:rsidR="004B4D79" w:rsidRPr="000B30BF" w:rsidRDefault="00045D28" w:rsidP="00CE591C">
            <w:pPr>
              <w:jc w:val="both"/>
              <w:rPr>
                <w:rFonts w:ascii="Arial" w:hAnsi="Arial" w:cs="Arial"/>
                <w:sz w:val="18"/>
                <w:szCs w:val="18"/>
              </w:rPr>
            </w:pPr>
            <w:r w:rsidRPr="000B30BF">
              <w:rPr>
                <w:rFonts w:ascii="Arial" w:hAnsi="Arial" w:cs="Arial"/>
                <w:sz w:val="18"/>
                <w:szCs w:val="18"/>
                <w:lang w:val="id-ID"/>
              </w:rPr>
              <w:t>CV</w:t>
            </w:r>
            <w:r w:rsidR="004B4D79" w:rsidRPr="000B30BF">
              <w:rPr>
                <w:rFonts w:ascii="Arial" w:hAnsi="Arial" w:cs="Arial"/>
                <w:sz w:val="18"/>
                <w:szCs w:val="18"/>
              </w:rPr>
              <w:t xml:space="preserve"> (%)</w:t>
            </w:r>
          </w:p>
        </w:tc>
        <w:tc>
          <w:tcPr>
            <w:tcW w:w="987" w:type="dxa"/>
            <w:tcBorders>
              <w:top w:val="single" w:sz="4" w:space="0" w:color="auto"/>
              <w:bottom w:val="single" w:sz="4" w:space="0" w:color="auto"/>
            </w:tcBorders>
          </w:tcPr>
          <w:p w:rsidR="004B4D79" w:rsidRPr="000B30BF" w:rsidRDefault="004B4D79" w:rsidP="00CE591C">
            <w:pPr>
              <w:jc w:val="center"/>
              <w:rPr>
                <w:rFonts w:ascii="Arial" w:hAnsi="Arial" w:cs="Arial"/>
                <w:sz w:val="18"/>
                <w:szCs w:val="18"/>
              </w:rPr>
            </w:pPr>
          </w:p>
        </w:tc>
        <w:tc>
          <w:tcPr>
            <w:tcW w:w="1849" w:type="dxa"/>
            <w:tcBorders>
              <w:top w:val="single" w:sz="4" w:space="0" w:color="auto"/>
              <w:bottom w:val="single" w:sz="4" w:space="0" w:color="auto"/>
            </w:tcBorders>
          </w:tcPr>
          <w:p w:rsidR="004B4D79" w:rsidRPr="000B30BF" w:rsidRDefault="004B4D79" w:rsidP="00D96E0F">
            <w:pPr>
              <w:ind w:right="601"/>
              <w:jc w:val="right"/>
              <w:rPr>
                <w:rFonts w:ascii="Arial" w:hAnsi="Arial" w:cs="Arial"/>
                <w:sz w:val="18"/>
                <w:szCs w:val="18"/>
              </w:rPr>
            </w:pPr>
            <w:r w:rsidRPr="000B30BF">
              <w:rPr>
                <w:rFonts w:ascii="Arial" w:hAnsi="Arial" w:cs="Arial"/>
                <w:sz w:val="18"/>
                <w:szCs w:val="18"/>
              </w:rPr>
              <w:t>1</w:t>
            </w:r>
            <w:r w:rsidR="002D40ED">
              <w:rPr>
                <w:rFonts w:ascii="Arial" w:hAnsi="Arial" w:cs="Arial"/>
                <w:sz w:val="18"/>
                <w:szCs w:val="18"/>
              </w:rPr>
              <w:t>.</w:t>
            </w:r>
            <w:r w:rsidRPr="000B30BF">
              <w:rPr>
                <w:rFonts w:ascii="Arial" w:hAnsi="Arial" w:cs="Arial"/>
                <w:sz w:val="18"/>
                <w:szCs w:val="18"/>
              </w:rPr>
              <w:t>59</w:t>
            </w:r>
          </w:p>
        </w:tc>
        <w:tc>
          <w:tcPr>
            <w:tcW w:w="1559" w:type="dxa"/>
            <w:tcBorders>
              <w:top w:val="single" w:sz="4" w:space="0" w:color="auto"/>
              <w:bottom w:val="single" w:sz="4" w:space="0" w:color="auto"/>
            </w:tcBorders>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1</w:t>
            </w:r>
            <w:r w:rsidR="002D40ED">
              <w:rPr>
                <w:rFonts w:ascii="Arial" w:hAnsi="Arial" w:cs="Arial"/>
                <w:sz w:val="18"/>
                <w:szCs w:val="18"/>
              </w:rPr>
              <w:t>.</w:t>
            </w:r>
            <w:r w:rsidRPr="000B30BF">
              <w:rPr>
                <w:rFonts w:ascii="Arial" w:hAnsi="Arial" w:cs="Arial"/>
                <w:sz w:val="18"/>
                <w:szCs w:val="18"/>
              </w:rPr>
              <w:t>71</w:t>
            </w:r>
          </w:p>
        </w:tc>
        <w:tc>
          <w:tcPr>
            <w:tcW w:w="1843" w:type="dxa"/>
            <w:tcBorders>
              <w:top w:val="single" w:sz="4" w:space="0" w:color="auto"/>
              <w:bottom w:val="single" w:sz="4" w:space="0" w:color="auto"/>
            </w:tcBorders>
          </w:tcPr>
          <w:p w:rsidR="004B4D79" w:rsidRPr="000B30BF" w:rsidRDefault="004B4D79" w:rsidP="00D96E0F">
            <w:pPr>
              <w:ind w:right="459"/>
              <w:jc w:val="right"/>
              <w:rPr>
                <w:rFonts w:ascii="Arial" w:hAnsi="Arial" w:cs="Arial"/>
                <w:sz w:val="18"/>
                <w:szCs w:val="18"/>
              </w:rPr>
            </w:pPr>
            <w:r w:rsidRPr="000B30BF">
              <w:rPr>
                <w:rFonts w:ascii="Arial" w:hAnsi="Arial" w:cs="Arial"/>
                <w:sz w:val="18"/>
                <w:szCs w:val="18"/>
              </w:rPr>
              <w:t>7</w:t>
            </w:r>
            <w:r w:rsidR="002D40ED">
              <w:rPr>
                <w:rFonts w:ascii="Arial" w:hAnsi="Arial" w:cs="Arial"/>
                <w:sz w:val="18"/>
                <w:szCs w:val="18"/>
              </w:rPr>
              <w:t>.</w:t>
            </w:r>
            <w:r w:rsidRPr="000B30BF">
              <w:rPr>
                <w:rFonts w:ascii="Arial" w:hAnsi="Arial" w:cs="Arial"/>
                <w:sz w:val="18"/>
                <w:szCs w:val="18"/>
              </w:rPr>
              <w:t>89</w:t>
            </w:r>
          </w:p>
        </w:tc>
        <w:tc>
          <w:tcPr>
            <w:tcW w:w="1274" w:type="dxa"/>
            <w:tcBorders>
              <w:top w:val="single" w:sz="4" w:space="0" w:color="auto"/>
              <w:bottom w:val="single" w:sz="4" w:space="0" w:color="auto"/>
            </w:tcBorders>
          </w:tcPr>
          <w:p w:rsidR="004B4D79" w:rsidRPr="000B30BF" w:rsidRDefault="004B4D79" w:rsidP="00D96E0F">
            <w:pPr>
              <w:ind w:right="174"/>
              <w:jc w:val="right"/>
              <w:rPr>
                <w:rFonts w:ascii="Arial" w:hAnsi="Arial" w:cs="Arial"/>
                <w:sz w:val="18"/>
                <w:szCs w:val="18"/>
              </w:rPr>
            </w:pPr>
            <w:r w:rsidRPr="000B30BF">
              <w:rPr>
                <w:rFonts w:ascii="Arial" w:hAnsi="Arial" w:cs="Arial"/>
                <w:sz w:val="18"/>
                <w:szCs w:val="18"/>
              </w:rPr>
              <w:t>10</w:t>
            </w:r>
            <w:r w:rsidR="002D40ED">
              <w:rPr>
                <w:rFonts w:ascii="Arial" w:hAnsi="Arial" w:cs="Arial"/>
                <w:sz w:val="18"/>
                <w:szCs w:val="18"/>
              </w:rPr>
              <w:t>.</w:t>
            </w:r>
            <w:r w:rsidRPr="000B30BF">
              <w:rPr>
                <w:rFonts w:ascii="Arial" w:hAnsi="Arial" w:cs="Arial"/>
                <w:sz w:val="18"/>
                <w:szCs w:val="18"/>
              </w:rPr>
              <w:t>37</w:t>
            </w:r>
          </w:p>
        </w:tc>
      </w:tr>
    </w:tbl>
    <w:p w:rsidR="0004095A" w:rsidRPr="000B49B3" w:rsidRDefault="0004095A" w:rsidP="000B30BF">
      <w:pPr>
        <w:spacing w:before="80" w:after="0" w:line="240" w:lineRule="auto"/>
        <w:jc w:val="both"/>
        <w:rPr>
          <w:rFonts w:ascii="Arial" w:hAnsi="Arial" w:cs="Arial"/>
          <w:sz w:val="18"/>
          <w:szCs w:val="18"/>
        </w:rPr>
      </w:pPr>
      <w:r w:rsidRPr="000B49B3">
        <w:rPr>
          <w:rFonts w:ascii="Arial" w:hAnsi="Arial" w:cs="Arial"/>
          <w:sz w:val="18"/>
          <w:szCs w:val="18"/>
        </w:rPr>
        <w:t>Means in each column, followed by similar letters are not significantly different at 5% probability level using duncan test</w:t>
      </w:r>
    </w:p>
    <w:p w:rsidR="004B4D79" w:rsidRPr="00A9305B" w:rsidRDefault="004B4D79" w:rsidP="004B4D79">
      <w:pPr>
        <w:spacing w:after="0" w:line="240" w:lineRule="auto"/>
        <w:jc w:val="both"/>
        <w:rPr>
          <w:rFonts w:ascii="Arial" w:hAnsi="Arial" w:cs="Arial"/>
          <w:b/>
          <w:sz w:val="20"/>
          <w:szCs w:val="20"/>
        </w:rPr>
      </w:pPr>
    </w:p>
    <w:p w:rsidR="004B4D79" w:rsidRPr="00A9305B" w:rsidRDefault="004B4D79" w:rsidP="005F1367">
      <w:pPr>
        <w:spacing w:after="0" w:line="240" w:lineRule="auto"/>
        <w:jc w:val="center"/>
        <w:rPr>
          <w:rFonts w:ascii="Arial" w:hAnsi="Arial" w:cs="Arial"/>
          <w:b/>
          <w:sz w:val="20"/>
          <w:szCs w:val="20"/>
        </w:rPr>
      </w:pPr>
      <w:r w:rsidRPr="00A9305B">
        <w:rPr>
          <w:rFonts w:ascii="Arial" w:hAnsi="Arial" w:cs="Arial"/>
          <w:b/>
          <w:sz w:val="20"/>
          <w:szCs w:val="20"/>
          <w:lang w:val="id-ID"/>
        </w:rPr>
        <w:t>CONCLUSION</w:t>
      </w:r>
    </w:p>
    <w:p w:rsidR="002459A0" w:rsidRPr="00A9305B" w:rsidRDefault="002459A0" w:rsidP="004B4D79">
      <w:pPr>
        <w:spacing w:after="0" w:line="240" w:lineRule="auto"/>
        <w:jc w:val="both"/>
        <w:rPr>
          <w:rFonts w:ascii="Arial" w:hAnsi="Arial" w:cs="Arial"/>
          <w:b/>
          <w:sz w:val="20"/>
          <w:szCs w:val="20"/>
        </w:rPr>
      </w:pPr>
    </w:p>
    <w:p w:rsidR="004B4D79" w:rsidRPr="00A9305B" w:rsidRDefault="00065D27" w:rsidP="00EB5D87">
      <w:pPr>
        <w:spacing w:after="0" w:line="360" w:lineRule="auto"/>
        <w:ind w:firstLine="720"/>
        <w:jc w:val="both"/>
        <w:rPr>
          <w:rFonts w:ascii="Arial" w:hAnsi="Arial" w:cs="Arial"/>
          <w:sz w:val="20"/>
          <w:szCs w:val="20"/>
        </w:rPr>
      </w:pPr>
      <w:r w:rsidRPr="00A9305B">
        <w:rPr>
          <w:rFonts w:ascii="Arial" w:hAnsi="Arial" w:cs="Arial"/>
          <w:sz w:val="20"/>
          <w:szCs w:val="20"/>
          <w:lang w:val="id-ID"/>
        </w:rPr>
        <w:t>Store</w:t>
      </w:r>
      <w:r w:rsidRPr="00A9305B">
        <w:rPr>
          <w:rFonts w:ascii="Arial" w:hAnsi="Arial" w:cs="Arial"/>
          <w:sz w:val="20"/>
          <w:szCs w:val="20"/>
        </w:rPr>
        <w:t xml:space="preserve">d periodof </w:t>
      </w:r>
      <w:r w:rsidRPr="00A9305B">
        <w:rPr>
          <w:rFonts w:ascii="Arial" w:hAnsi="Arial" w:cs="Arial"/>
          <w:sz w:val="20"/>
          <w:szCs w:val="20"/>
          <w:lang w:val="id-ID"/>
        </w:rPr>
        <w:t xml:space="preserve">the seeds </w:t>
      </w:r>
      <w:r w:rsidR="004B4D79" w:rsidRPr="00A9305B">
        <w:rPr>
          <w:rFonts w:ascii="Arial" w:hAnsi="Arial" w:cs="Arial"/>
          <w:sz w:val="20"/>
          <w:szCs w:val="20"/>
          <w:lang w:val="id-ID"/>
        </w:rPr>
        <w:t xml:space="preserve">in an open package at </w:t>
      </w:r>
      <w:r w:rsidR="0009792D" w:rsidRPr="00A9305B">
        <w:rPr>
          <w:rFonts w:ascii="Arial" w:hAnsi="Arial" w:cs="Arial"/>
          <w:sz w:val="20"/>
          <w:szCs w:val="20"/>
          <w:lang w:val="id-ID"/>
        </w:rPr>
        <w:t xml:space="preserve">the </w:t>
      </w:r>
      <w:r w:rsidR="00BE1710" w:rsidRPr="00A9305B">
        <w:rPr>
          <w:rFonts w:ascii="Arial" w:hAnsi="Arial" w:cs="Arial"/>
          <w:sz w:val="20"/>
          <w:szCs w:val="20"/>
          <w:lang w:val="id-ID"/>
        </w:rPr>
        <w:t xml:space="preserve">room temperature </w:t>
      </w:r>
      <w:r w:rsidR="00BE1710" w:rsidRPr="00A9305B">
        <w:rPr>
          <w:rFonts w:ascii="Arial" w:hAnsi="Arial" w:cs="Arial"/>
          <w:sz w:val="20"/>
          <w:szCs w:val="20"/>
        </w:rPr>
        <w:t>was</w:t>
      </w:r>
      <w:r w:rsidR="004B4D79" w:rsidRPr="00A9305B">
        <w:rPr>
          <w:rFonts w:ascii="Arial" w:hAnsi="Arial" w:cs="Arial"/>
          <w:sz w:val="20"/>
          <w:szCs w:val="20"/>
          <w:lang w:val="id-ID"/>
        </w:rPr>
        <w:t xml:space="preserve"> strongly </w:t>
      </w:r>
      <w:r w:rsidR="0009792D" w:rsidRPr="00A9305B">
        <w:rPr>
          <w:rFonts w:ascii="Arial" w:hAnsi="Arial" w:cs="Arial"/>
          <w:sz w:val="20"/>
          <w:szCs w:val="20"/>
          <w:lang w:val="id-ID"/>
        </w:rPr>
        <w:t>affected</w:t>
      </w:r>
      <w:r w:rsidR="004B4D79" w:rsidRPr="00A9305B">
        <w:rPr>
          <w:rFonts w:ascii="Arial" w:hAnsi="Arial" w:cs="Arial"/>
          <w:sz w:val="20"/>
          <w:szCs w:val="20"/>
          <w:lang w:val="id-ID"/>
        </w:rPr>
        <w:t xml:space="preserve"> by the previous</w:t>
      </w:r>
      <w:r w:rsidR="0009792D" w:rsidRPr="00A9305B">
        <w:rPr>
          <w:rFonts w:ascii="Arial" w:hAnsi="Arial" w:cs="Arial"/>
          <w:sz w:val="20"/>
          <w:szCs w:val="20"/>
          <w:lang w:val="id-ID"/>
        </w:rPr>
        <w:t xml:space="preserve"> seed shelf life</w:t>
      </w:r>
      <w:r w:rsidR="004B4D79" w:rsidRPr="00A9305B">
        <w:rPr>
          <w:rFonts w:ascii="Arial" w:hAnsi="Arial" w:cs="Arial"/>
          <w:sz w:val="20"/>
          <w:szCs w:val="20"/>
          <w:lang w:val="id-ID"/>
        </w:rPr>
        <w:t xml:space="preserve"> (</w:t>
      </w:r>
      <w:r w:rsidR="0009792D" w:rsidRPr="00A9305B">
        <w:rPr>
          <w:rFonts w:ascii="Arial" w:hAnsi="Arial" w:cs="Arial"/>
          <w:sz w:val="20"/>
          <w:szCs w:val="20"/>
          <w:lang w:val="id-ID"/>
        </w:rPr>
        <w:t xml:space="preserve">in the </w:t>
      </w:r>
      <w:r w:rsidR="004B4D79" w:rsidRPr="00A9305B">
        <w:rPr>
          <w:rFonts w:ascii="Arial" w:hAnsi="Arial" w:cs="Arial"/>
          <w:sz w:val="20"/>
          <w:szCs w:val="20"/>
          <w:lang w:val="id-ID"/>
        </w:rPr>
        <w:t>seed storage warehouse) and</w:t>
      </w:r>
      <w:r w:rsidR="0009792D" w:rsidRPr="00A9305B">
        <w:rPr>
          <w:rFonts w:ascii="Arial" w:hAnsi="Arial" w:cs="Arial"/>
          <w:sz w:val="20"/>
          <w:szCs w:val="20"/>
          <w:lang w:val="id-ID"/>
        </w:rPr>
        <w:t xml:space="preserve"> theseeds </w:t>
      </w:r>
      <w:r w:rsidR="004B4D79" w:rsidRPr="00A9305B">
        <w:rPr>
          <w:rFonts w:ascii="Arial" w:hAnsi="Arial" w:cs="Arial"/>
          <w:sz w:val="20"/>
          <w:szCs w:val="20"/>
          <w:lang w:val="id-ID"/>
        </w:rPr>
        <w:t xml:space="preserve">weight of </w:t>
      </w:r>
      <w:r w:rsidR="0009792D" w:rsidRPr="00A9305B">
        <w:rPr>
          <w:rFonts w:ascii="Arial" w:hAnsi="Arial" w:cs="Arial"/>
          <w:sz w:val="20"/>
          <w:szCs w:val="20"/>
          <w:lang w:val="id-ID"/>
        </w:rPr>
        <w:t>a</w:t>
      </w:r>
      <w:r w:rsidR="004B4D79" w:rsidRPr="00A9305B">
        <w:rPr>
          <w:rFonts w:ascii="Arial" w:hAnsi="Arial" w:cs="Arial"/>
          <w:sz w:val="20"/>
          <w:szCs w:val="20"/>
          <w:lang w:val="id-ID"/>
        </w:rPr>
        <w:t xml:space="preserve"> variety. The </w:t>
      </w:r>
      <w:r w:rsidR="00F072CE" w:rsidRPr="00A9305B">
        <w:rPr>
          <w:rFonts w:ascii="Arial" w:hAnsi="Arial" w:cs="Arial"/>
          <w:sz w:val="20"/>
          <w:szCs w:val="20"/>
          <w:lang w:val="id-ID"/>
        </w:rPr>
        <w:t xml:space="preserve">old stored </w:t>
      </w:r>
      <w:r w:rsidR="004B4D79" w:rsidRPr="00A9305B">
        <w:rPr>
          <w:rFonts w:ascii="Arial" w:hAnsi="Arial" w:cs="Arial"/>
          <w:sz w:val="20"/>
          <w:szCs w:val="20"/>
          <w:lang w:val="id-ID"/>
        </w:rPr>
        <w:t xml:space="preserve">seed and </w:t>
      </w:r>
      <w:r w:rsidR="00F072CE" w:rsidRPr="00A9305B">
        <w:rPr>
          <w:rFonts w:ascii="Arial" w:hAnsi="Arial" w:cs="Arial"/>
          <w:sz w:val="20"/>
          <w:szCs w:val="20"/>
          <w:lang w:val="id-ID"/>
        </w:rPr>
        <w:t xml:space="preserve">light weight </w:t>
      </w:r>
      <w:r w:rsidR="004B4D79" w:rsidRPr="00A9305B">
        <w:rPr>
          <w:rFonts w:ascii="Arial" w:hAnsi="Arial" w:cs="Arial"/>
          <w:sz w:val="20"/>
          <w:szCs w:val="20"/>
          <w:lang w:val="id-ID"/>
        </w:rPr>
        <w:t>seed accelerate the declin</w:t>
      </w:r>
      <w:r w:rsidR="00F072CE" w:rsidRPr="00A9305B">
        <w:rPr>
          <w:rFonts w:ascii="Arial" w:hAnsi="Arial" w:cs="Arial"/>
          <w:sz w:val="20"/>
          <w:szCs w:val="20"/>
          <w:lang w:val="id-ID"/>
        </w:rPr>
        <w:t>ing</w:t>
      </w:r>
      <w:r w:rsidR="004B4D79" w:rsidRPr="00A9305B">
        <w:rPr>
          <w:rFonts w:ascii="Arial" w:hAnsi="Arial" w:cs="Arial"/>
          <w:sz w:val="20"/>
          <w:szCs w:val="20"/>
          <w:lang w:val="id-ID"/>
        </w:rPr>
        <w:t xml:space="preserve"> of physiological seed quality, </w:t>
      </w:r>
      <w:r w:rsidR="00F072CE" w:rsidRPr="00A9305B">
        <w:rPr>
          <w:rFonts w:ascii="Arial" w:hAnsi="Arial" w:cs="Arial"/>
          <w:sz w:val="20"/>
          <w:szCs w:val="20"/>
          <w:lang w:val="id-ID"/>
        </w:rPr>
        <w:t>particulary</w:t>
      </w:r>
      <w:r w:rsidR="004B4D79" w:rsidRPr="00A9305B">
        <w:rPr>
          <w:rFonts w:ascii="Arial" w:hAnsi="Arial" w:cs="Arial"/>
          <w:sz w:val="20"/>
          <w:szCs w:val="20"/>
          <w:lang w:val="id-ID"/>
        </w:rPr>
        <w:t xml:space="preserve"> the growth speed and percentage of germination. Storage of seeds in an op</w:t>
      </w:r>
      <w:r w:rsidR="00B12219" w:rsidRPr="00A9305B">
        <w:rPr>
          <w:rFonts w:ascii="Arial" w:hAnsi="Arial" w:cs="Arial"/>
          <w:sz w:val="20"/>
          <w:szCs w:val="20"/>
          <w:lang w:val="id-ID"/>
        </w:rPr>
        <w:t xml:space="preserve">en package at room temperature </w:t>
      </w:r>
      <w:r w:rsidR="004B4D79" w:rsidRPr="00A9305B">
        <w:rPr>
          <w:rFonts w:ascii="Arial" w:hAnsi="Arial" w:cs="Arial"/>
          <w:sz w:val="20"/>
          <w:szCs w:val="20"/>
          <w:lang w:val="id-ID"/>
        </w:rPr>
        <w:t xml:space="preserve">maintain </w:t>
      </w:r>
      <w:r w:rsidR="00B12219" w:rsidRPr="00A9305B">
        <w:rPr>
          <w:rFonts w:ascii="Arial" w:hAnsi="Arial" w:cs="Arial"/>
          <w:sz w:val="20"/>
          <w:szCs w:val="20"/>
          <w:lang w:val="id-ID"/>
        </w:rPr>
        <w:t xml:space="preserve">seeds </w:t>
      </w:r>
      <w:r w:rsidR="004B4D79" w:rsidRPr="00A9305B">
        <w:rPr>
          <w:rFonts w:ascii="Arial" w:hAnsi="Arial" w:cs="Arial"/>
          <w:sz w:val="20"/>
          <w:szCs w:val="20"/>
          <w:lang w:val="id-ID"/>
        </w:rPr>
        <w:t xml:space="preserve">quality </w:t>
      </w:r>
      <w:r w:rsidR="00B12219" w:rsidRPr="00A9305B">
        <w:rPr>
          <w:rFonts w:ascii="Arial" w:hAnsi="Arial" w:cs="Arial"/>
          <w:sz w:val="20"/>
          <w:szCs w:val="20"/>
          <w:lang w:val="id-ID"/>
        </w:rPr>
        <w:t>up</w:t>
      </w:r>
      <w:r w:rsidR="004B4D79" w:rsidRPr="00A9305B">
        <w:rPr>
          <w:rFonts w:ascii="Arial" w:hAnsi="Arial" w:cs="Arial"/>
          <w:sz w:val="20"/>
          <w:szCs w:val="20"/>
          <w:lang w:val="id-ID"/>
        </w:rPr>
        <w:t xml:space="preserve"> to 3 months </w:t>
      </w:r>
      <w:r w:rsidR="00B12219" w:rsidRPr="00A9305B">
        <w:rPr>
          <w:rFonts w:ascii="Arial" w:hAnsi="Arial" w:cs="Arial"/>
          <w:sz w:val="20"/>
          <w:szCs w:val="20"/>
          <w:lang w:val="id-ID"/>
        </w:rPr>
        <w:t xml:space="preserve">whenevergrain weight </w:t>
      </w:r>
      <w:r w:rsidR="00280826" w:rsidRPr="00A9305B">
        <w:rPr>
          <w:rFonts w:ascii="Arial" w:hAnsi="Arial" w:cs="Arial"/>
          <w:sz w:val="20"/>
          <w:szCs w:val="20"/>
        </w:rPr>
        <w:t>was</w:t>
      </w:r>
      <w:r w:rsidR="004B4D79" w:rsidRPr="00A9305B">
        <w:rPr>
          <w:rFonts w:ascii="Arial" w:hAnsi="Arial" w:cs="Arial"/>
          <w:sz w:val="20"/>
          <w:szCs w:val="20"/>
          <w:lang w:val="id-ID"/>
        </w:rPr>
        <w:t xml:space="preserve">large on the varieties and </w:t>
      </w:r>
      <w:r w:rsidR="00B12219" w:rsidRPr="00A9305B">
        <w:rPr>
          <w:rFonts w:ascii="Arial" w:hAnsi="Arial" w:cs="Arial"/>
          <w:sz w:val="20"/>
          <w:szCs w:val="20"/>
          <w:lang w:val="id-ID"/>
        </w:rPr>
        <w:t>the started</w:t>
      </w:r>
      <w:r w:rsidR="00021BC2" w:rsidRPr="00A9305B">
        <w:rPr>
          <w:rFonts w:ascii="Arial" w:hAnsi="Arial" w:cs="Arial"/>
          <w:sz w:val="20"/>
          <w:szCs w:val="20"/>
          <w:lang w:val="id-ID"/>
        </w:rPr>
        <w:t xml:space="preserve"> storage using low </w:t>
      </w:r>
      <w:r w:rsidR="00021BC2" w:rsidRPr="00A9305B">
        <w:rPr>
          <w:rFonts w:ascii="Arial" w:hAnsi="Arial" w:cs="Arial"/>
          <w:sz w:val="20"/>
          <w:szCs w:val="20"/>
        </w:rPr>
        <w:t>moisture content.</w:t>
      </w:r>
    </w:p>
    <w:p w:rsidR="00045D28" w:rsidRPr="00A9305B" w:rsidRDefault="00045D28" w:rsidP="004B4D79">
      <w:pPr>
        <w:spacing w:after="0" w:line="240" w:lineRule="auto"/>
        <w:jc w:val="both"/>
        <w:rPr>
          <w:rFonts w:ascii="Arial" w:hAnsi="Arial" w:cs="Arial"/>
          <w:sz w:val="20"/>
          <w:szCs w:val="20"/>
          <w:lang w:val="id-ID"/>
        </w:rPr>
      </w:pPr>
    </w:p>
    <w:p w:rsidR="00754006" w:rsidRDefault="00754006" w:rsidP="00045D28">
      <w:pPr>
        <w:spacing w:after="0" w:line="240" w:lineRule="auto"/>
        <w:jc w:val="center"/>
        <w:rPr>
          <w:rFonts w:ascii="Arial" w:hAnsi="Arial" w:cs="Arial"/>
          <w:b/>
          <w:sz w:val="20"/>
          <w:szCs w:val="20"/>
          <w:lang w:val="id-ID"/>
        </w:rPr>
      </w:pPr>
    </w:p>
    <w:p w:rsidR="00045D28" w:rsidRPr="004B2F2D" w:rsidRDefault="00045DE1" w:rsidP="00045D28">
      <w:pPr>
        <w:spacing w:after="0" w:line="240" w:lineRule="auto"/>
        <w:jc w:val="center"/>
        <w:rPr>
          <w:rFonts w:ascii="Arial" w:hAnsi="Arial" w:cs="Arial"/>
          <w:b/>
          <w:color w:val="FF0000"/>
          <w:sz w:val="20"/>
          <w:szCs w:val="20"/>
          <w:lang w:val="id-ID"/>
        </w:rPr>
      </w:pPr>
      <w:r w:rsidRPr="00A9305B">
        <w:rPr>
          <w:rFonts w:ascii="Arial" w:hAnsi="Arial" w:cs="Arial"/>
          <w:b/>
          <w:sz w:val="20"/>
          <w:szCs w:val="20"/>
        </w:rPr>
        <w:t>References</w:t>
      </w:r>
    </w:p>
    <w:p w:rsidR="00823FBB" w:rsidRDefault="00823FBB" w:rsidP="00045D28">
      <w:pPr>
        <w:spacing w:after="0" w:line="240" w:lineRule="auto"/>
        <w:jc w:val="center"/>
        <w:rPr>
          <w:rFonts w:ascii="Arial" w:hAnsi="Arial" w:cs="Arial"/>
          <w:b/>
          <w:color w:val="FF0000"/>
          <w:sz w:val="20"/>
          <w:szCs w:val="20"/>
          <w:lang w:val="id-ID"/>
        </w:rPr>
      </w:pPr>
    </w:p>
    <w:p w:rsidR="00823FBB" w:rsidRDefault="00823FBB" w:rsidP="00045D28">
      <w:pPr>
        <w:spacing w:after="0" w:line="240" w:lineRule="auto"/>
        <w:jc w:val="center"/>
        <w:rPr>
          <w:rFonts w:ascii="Arial" w:hAnsi="Arial" w:cs="Arial"/>
          <w:b/>
          <w:color w:val="FF0000"/>
          <w:sz w:val="20"/>
          <w:szCs w:val="20"/>
          <w:lang w:val="id-ID"/>
        </w:rPr>
      </w:pPr>
    </w:p>
    <w:p w:rsidR="00E376FD" w:rsidRPr="00E376FD" w:rsidRDefault="00A47909" w:rsidP="00E376FD">
      <w:pPr>
        <w:widowControl w:val="0"/>
        <w:autoSpaceDE w:val="0"/>
        <w:autoSpaceDN w:val="0"/>
        <w:adjustRightInd w:val="0"/>
        <w:spacing w:after="240" w:line="240" w:lineRule="auto"/>
        <w:ind w:left="480" w:hanging="480"/>
        <w:rPr>
          <w:rFonts w:ascii="Arial" w:hAnsi="Arial" w:cs="Arial"/>
          <w:sz w:val="20"/>
          <w:szCs w:val="24"/>
        </w:rPr>
      </w:pPr>
      <w:r>
        <w:rPr>
          <w:rFonts w:ascii="Arial" w:hAnsi="Arial" w:cs="Arial"/>
          <w:b/>
          <w:color w:val="FF0000"/>
          <w:sz w:val="20"/>
          <w:szCs w:val="20"/>
          <w:lang w:val="id-ID"/>
        </w:rPr>
        <w:fldChar w:fldCharType="begin" w:fldLock="1"/>
      </w:r>
      <w:r w:rsidR="00823FBB">
        <w:rPr>
          <w:rFonts w:ascii="Arial" w:hAnsi="Arial" w:cs="Arial"/>
          <w:b/>
          <w:color w:val="FF0000"/>
          <w:sz w:val="20"/>
          <w:szCs w:val="20"/>
          <w:lang w:val="id-ID"/>
        </w:rPr>
        <w:instrText xml:space="preserve">ADDIN Mendeley Bibliography CSL_BIBLIOGRAPHY </w:instrText>
      </w:r>
      <w:r>
        <w:rPr>
          <w:rFonts w:ascii="Arial" w:hAnsi="Arial" w:cs="Arial"/>
          <w:b/>
          <w:color w:val="FF0000"/>
          <w:sz w:val="20"/>
          <w:szCs w:val="20"/>
          <w:lang w:val="id-ID"/>
        </w:rPr>
        <w:fldChar w:fldCharType="separate"/>
      </w:r>
      <w:r w:rsidR="00E376FD" w:rsidRPr="00E376FD">
        <w:rPr>
          <w:rFonts w:ascii="Arial" w:hAnsi="Arial" w:cs="Arial"/>
          <w:sz w:val="20"/>
          <w:szCs w:val="24"/>
        </w:rPr>
        <w:t xml:space="preserve">Copeland, L. ., &amp; Donald, M. B. M. (1985). Principles of seed science and technology. </w:t>
      </w:r>
      <w:r w:rsidR="00E376FD" w:rsidRPr="00E376FD">
        <w:rPr>
          <w:rFonts w:ascii="Arial" w:hAnsi="Arial" w:cs="Arial"/>
          <w:i/>
          <w:iCs/>
          <w:sz w:val="20"/>
          <w:szCs w:val="24"/>
        </w:rPr>
        <w:t>Jurnal Burgess Publishing Company</w:t>
      </w:r>
      <w:r w:rsidR="00E376FD" w:rsidRPr="00E376FD">
        <w:rPr>
          <w:rFonts w:ascii="Arial" w:hAnsi="Arial" w:cs="Arial"/>
          <w:sz w:val="20"/>
          <w:szCs w:val="24"/>
        </w:rPr>
        <w:t>, (12), 916.</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Devereau, A. . (2002). Physical Factors in Post-Harvest Quality. In G. F. and J. E. O. 0 P. Golob (Ed.), </w:t>
      </w:r>
      <w:r w:rsidRPr="00E376FD">
        <w:rPr>
          <w:rFonts w:ascii="Arial" w:hAnsi="Arial" w:cs="Arial"/>
          <w:i/>
          <w:iCs/>
          <w:sz w:val="20"/>
          <w:szCs w:val="24"/>
        </w:rPr>
        <w:t>Crop Post-Harvest: Science and Technology</w:t>
      </w:r>
      <w:r w:rsidRPr="00E376FD">
        <w:rPr>
          <w:rFonts w:ascii="Arial" w:hAnsi="Arial" w:cs="Arial"/>
          <w:sz w:val="20"/>
          <w:szCs w:val="24"/>
        </w:rPr>
        <w:t xml:space="preserve"> (1st ed., pp. 69–84). Greenwich: Blackwell Publishing and the Natural Resources Institute, University of Greenwich.</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Hampton, J. G., Johnstone, K. ., &amp; Umpon, V. E. (1992). Bulk conductivity test variables for mungbean, soybean and French bean seed lots. </w:t>
      </w:r>
      <w:r w:rsidRPr="00E376FD">
        <w:rPr>
          <w:rFonts w:ascii="Arial" w:hAnsi="Arial" w:cs="Arial"/>
          <w:i/>
          <w:iCs/>
          <w:sz w:val="20"/>
          <w:szCs w:val="24"/>
        </w:rPr>
        <w:t>Seed Science and Technology</w:t>
      </w:r>
      <w:r w:rsidRPr="00E376FD">
        <w:rPr>
          <w:rFonts w:ascii="Arial" w:hAnsi="Arial" w:cs="Arial"/>
          <w:sz w:val="20"/>
          <w:szCs w:val="24"/>
        </w:rPr>
        <w:t xml:space="preserve">, </w:t>
      </w:r>
      <w:r w:rsidRPr="00E376FD">
        <w:rPr>
          <w:rFonts w:ascii="Arial" w:hAnsi="Arial" w:cs="Arial"/>
          <w:i/>
          <w:iCs/>
          <w:sz w:val="20"/>
          <w:szCs w:val="24"/>
        </w:rPr>
        <w:t>20</w:t>
      </w:r>
      <w:r w:rsidRPr="00E376FD">
        <w:rPr>
          <w:rFonts w:ascii="Arial" w:hAnsi="Arial" w:cs="Arial"/>
          <w:sz w:val="20"/>
          <w:szCs w:val="24"/>
        </w:rPr>
        <w:t>, 677–686.</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Hayma, J. (2003). </w:t>
      </w:r>
      <w:r w:rsidRPr="00E376FD">
        <w:rPr>
          <w:rFonts w:ascii="Arial" w:hAnsi="Arial" w:cs="Arial"/>
          <w:i/>
          <w:iCs/>
          <w:sz w:val="20"/>
          <w:szCs w:val="24"/>
        </w:rPr>
        <w:t>Agrodok 31: The storage of tropical agricultural products</w:t>
      </w:r>
      <w:r w:rsidRPr="00E376FD">
        <w:rPr>
          <w:rFonts w:ascii="Arial" w:hAnsi="Arial" w:cs="Arial"/>
          <w:sz w:val="20"/>
          <w:szCs w:val="24"/>
        </w:rPr>
        <w:t>. 4th Edn.Wageningen, Netherlands: Agromisa Foundation.</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Jayas, D. S., &amp; White, N. D. G. (2003). Storage and drying of grain in Canada: Low cost approaches. </w:t>
      </w:r>
      <w:r w:rsidRPr="00E376FD">
        <w:rPr>
          <w:rFonts w:ascii="Arial" w:hAnsi="Arial" w:cs="Arial"/>
          <w:i/>
          <w:iCs/>
          <w:sz w:val="20"/>
          <w:szCs w:val="24"/>
        </w:rPr>
        <w:t>Food Control</w:t>
      </w:r>
      <w:r w:rsidRPr="00E376FD">
        <w:rPr>
          <w:rFonts w:ascii="Arial" w:hAnsi="Arial" w:cs="Arial"/>
          <w:sz w:val="20"/>
          <w:szCs w:val="24"/>
        </w:rPr>
        <w:t xml:space="preserve">, </w:t>
      </w:r>
      <w:r w:rsidRPr="00E376FD">
        <w:rPr>
          <w:rFonts w:ascii="Arial" w:hAnsi="Arial" w:cs="Arial"/>
          <w:i/>
          <w:iCs/>
          <w:sz w:val="20"/>
          <w:szCs w:val="24"/>
        </w:rPr>
        <w:t>14</w:t>
      </w:r>
      <w:r w:rsidRPr="00E376FD">
        <w:rPr>
          <w:rFonts w:ascii="Arial" w:hAnsi="Arial" w:cs="Arial"/>
          <w:sz w:val="20"/>
          <w:szCs w:val="24"/>
        </w:rPr>
        <w:t>(4), 255–261. http://doi.org/10.1016/S0956-7135(03)00014-8</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Jorge, M. H. A., &amp; Ray, D. T. (2005). Germination characterization of guayule seed by morphology, mass and, X-ray analysis. </w:t>
      </w:r>
      <w:r w:rsidRPr="00E376FD">
        <w:rPr>
          <w:rFonts w:ascii="Arial" w:hAnsi="Arial" w:cs="Arial"/>
          <w:i/>
          <w:iCs/>
          <w:sz w:val="20"/>
          <w:szCs w:val="24"/>
        </w:rPr>
        <w:t>Industrial Crops and Products</w:t>
      </w:r>
      <w:r w:rsidRPr="00E376FD">
        <w:rPr>
          <w:rFonts w:ascii="Arial" w:hAnsi="Arial" w:cs="Arial"/>
          <w:sz w:val="20"/>
          <w:szCs w:val="24"/>
        </w:rPr>
        <w:t xml:space="preserve">, </w:t>
      </w:r>
      <w:r w:rsidRPr="00E376FD">
        <w:rPr>
          <w:rFonts w:ascii="Arial" w:hAnsi="Arial" w:cs="Arial"/>
          <w:i/>
          <w:iCs/>
          <w:sz w:val="20"/>
          <w:szCs w:val="24"/>
        </w:rPr>
        <w:t>22</w:t>
      </w:r>
      <w:r w:rsidRPr="00E376FD">
        <w:rPr>
          <w:rFonts w:ascii="Arial" w:hAnsi="Arial" w:cs="Arial"/>
          <w:sz w:val="20"/>
          <w:szCs w:val="24"/>
        </w:rPr>
        <w:t>(1), 59–63. http://doi.org/10.1016/j.indcrop.2004.05.007</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Mandal, S. M., Chakraborty, D., &amp; Gupta, K. (2008). Seed Size Variation: Influence on Germination and Subsequent Seeding Performance in Hyptis suaveolens (Lamiaceae). </w:t>
      </w:r>
      <w:r w:rsidRPr="00E376FD">
        <w:rPr>
          <w:rFonts w:ascii="Arial" w:hAnsi="Arial" w:cs="Arial"/>
          <w:i/>
          <w:iCs/>
          <w:sz w:val="20"/>
          <w:szCs w:val="24"/>
        </w:rPr>
        <w:t>Research Journal of Seed Science</w:t>
      </w:r>
      <w:r w:rsidRPr="00E376FD">
        <w:rPr>
          <w:rFonts w:ascii="Arial" w:hAnsi="Arial" w:cs="Arial"/>
          <w:sz w:val="20"/>
          <w:szCs w:val="24"/>
        </w:rPr>
        <w:t xml:space="preserve">, </w:t>
      </w:r>
      <w:r w:rsidRPr="00E376FD">
        <w:rPr>
          <w:rFonts w:ascii="Arial" w:hAnsi="Arial" w:cs="Arial"/>
          <w:i/>
          <w:iCs/>
          <w:sz w:val="20"/>
          <w:szCs w:val="24"/>
        </w:rPr>
        <w:t>1</w:t>
      </w:r>
      <w:r w:rsidRPr="00E376FD">
        <w:rPr>
          <w:rFonts w:ascii="Arial" w:hAnsi="Arial" w:cs="Arial"/>
          <w:sz w:val="20"/>
          <w:szCs w:val="24"/>
        </w:rPr>
        <w:t>(1), 26–33. http://doi.org/10.3923/rjss.2008.26.33</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lastRenderedPageBreak/>
        <w:t xml:space="preserve">Matthews, S., &amp; Powell, A. (2006). Electrical Conductivity Vigour Test: Physiological Basis and Use. </w:t>
      </w:r>
      <w:r w:rsidRPr="00E376FD">
        <w:rPr>
          <w:rFonts w:ascii="Arial" w:hAnsi="Arial" w:cs="Arial"/>
          <w:i/>
          <w:iCs/>
          <w:sz w:val="20"/>
          <w:szCs w:val="24"/>
        </w:rPr>
        <w:t>Seed Testing International</w:t>
      </w:r>
      <w:r w:rsidRPr="00E376FD">
        <w:rPr>
          <w:rFonts w:ascii="Arial" w:hAnsi="Arial" w:cs="Arial"/>
          <w:sz w:val="20"/>
          <w:szCs w:val="24"/>
        </w:rPr>
        <w:t xml:space="preserve">, </w:t>
      </w:r>
      <w:r w:rsidRPr="00E376FD">
        <w:rPr>
          <w:rFonts w:ascii="Arial" w:hAnsi="Arial" w:cs="Arial"/>
          <w:i/>
          <w:iCs/>
          <w:sz w:val="20"/>
          <w:szCs w:val="24"/>
        </w:rPr>
        <w:t>131</w:t>
      </w:r>
      <w:r w:rsidRPr="00E376FD">
        <w:rPr>
          <w:rFonts w:ascii="Arial" w:hAnsi="Arial" w:cs="Arial"/>
          <w:sz w:val="20"/>
          <w:szCs w:val="24"/>
        </w:rPr>
        <w:t>(131), 32–35.</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Mettananda, K. ., Weerasena, S. ., &amp; Liyanage, Y. (2001). Effect of storage environmnet, packing material and seed moisture content on storability of maize (Zea mays L.) seeds. </w:t>
      </w:r>
      <w:r w:rsidRPr="00E376FD">
        <w:rPr>
          <w:rFonts w:ascii="Arial" w:hAnsi="Arial" w:cs="Arial"/>
          <w:i/>
          <w:iCs/>
          <w:sz w:val="20"/>
          <w:szCs w:val="24"/>
        </w:rPr>
        <w:t>Annals Ot the Sri Lanka Department of Agriculture</w:t>
      </w:r>
      <w:r w:rsidRPr="00E376FD">
        <w:rPr>
          <w:rFonts w:ascii="Arial" w:hAnsi="Arial" w:cs="Arial"/>
          <w:sz w:val="20"/>
          <w:szCs w:val="24"/>
        </w:rPr>
        <w:t xml:space="preserve">, </w:t>
      </w:r>
      <w:r w:rsidRPr="00E376FD">
        <w:rPr>
          <w:rFonts w:ascii="Arial" w:hAnsi="Arial" w:cs="Arial"/>
          <w:i/>
          <w:iCs/>
          <w:sz w:val="20"/>
          <w:szCs w:val="24"/>
        </w:rPr>
        <w:t>3</w:t>
      </w:r>
      <w:r w:rsidRPr="00E376FD">
        <w:rPr>
          <w:rFonts w:ascii="Arial" w:hAnsi="Arial" w:cs="Arial"/>
          <w:sz w:val="20"/>
          <w:szCs w:val="24"/>
        </w:rPr>
        <w:t>, 131–142.</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Moshatati, A., &amp; Gharineh, M. H. (2012). Effect of grain weight on germination and seed vigor of wheat. </w:t>
      </w:r>
      <w:r w:rsidRPr="00E376FD">
        <w:rPr>
          <w:rFonts w:ascii="Arial" w:hAnsi="Arial" w:cs="Arial"/>
          <w:i/>
          <w:iCs/>
          <w:sz w:val="20"/>
          <w:szCs w:val="24"/>
        </w:rPr>
        <w:t>Int. J. Agric. Crop Sci.</w:t>
      </w:r>
      <w:r w:rsidRPr="00E376FD">
        <w:rPr>
          <w:rFonts w:ascii="Arial" w:hAnsi="Arial" w:cs="Arial"/>
          <w:sz w:val="20"/>
          <w:szCs w:val="24"/>
        </w:rPr>
        <w:t xml:space="preserve">, </w:t>
      </w:r>
      <w:r w:rsidRPr="00E376FD">
        <w:rPr>
          <w:rFonts w:ascii="Arial" w:hAnsi="Arial" w:cs="Arial"/>
          <w:i/>
          <w:iCs/>
          <w:sz w:val="20"/>
          <w:szCs w:val="24"/>
        </w:rPr>
        <w:t>4</w:t>
      </w:r>
      <w:r w:rsidRPr="00E376FD">
        <w:rPr>
          <w:rFonts w:ascii="Arial" w:hAnsi="Arial" w:cs="Arial"/>
          <w:sz w:val="20"/>
          <w:szCs w:val="24"/>
        </w:rPr>
        <w:t>(8), 458–460.</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Oyekale, K. O., Daniel, I. O., Ajala, M. O., &amp; Sanni, L. O. (2012). Potential longevity of maize seeds under storage in humid tropical seed stores. </w:t>
      </w:r>
      <w:r w:rsidRPr="00E376FD">
        <w:rPr>
          <w:rFonts w:ascii="Arial" w:hAnsi="Arial" w:cs="Arial"/>
          <w:i/>
          <w:iCs/>
          <w:sz w:val="20"/>
          <w:szCs w:val="24"/>
        </w:rPr>
        <w:t>Nature and Science</w:t>
      </w:r>
      <w:r w:rsidRPr="00E376FD">
        <w:rPr>
          <w:rFonts w:ascii="Arial" w:hAnsi="Arial" w:cs="Arial"/>
          <w:sz w:val="20"/>
          <w:szCs w:val="24"/>
        </w:rPr>
        <w:t xml:space="preserve">, </w:t>
      </w:r>
      <w:r w:rsidRPr="00E376FD">
        <w:rPr>
          <w:rFonts w:ascii="Arial" w:hAnsi="Arial" w:cs="Arial"/>
          <w:i/>
          <w:iCs/>
          <w:sz w:val="20"/>
          <w:szCs w:val="24"/>
        </w:rPr>
        <w:t>10</w:t>
      </w:r>
      <w:r w:rsidRPr="00E376FD">
        <w:rPr>
          <w:rFonts w:ascii="Arial" w:hAnsi="Arial" w:cs="Arial"/>
          <w:sz w:val="20"/>
          <w:szCs w:val="24"/>
        </w:rPr>
        <w:t>(8), 114–124.</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Rahmawati, &amp; Arief, R. (2011). Evaluasi mutu benih jagung dalam gudang penyimpanan benih UPBS. </w:t>
      </w:r>
      <w:r w:rsidRPr="00E376FD">
        <w:rPr>
          <w:rFonts w:ascii="Arial" w:hAnsi="Arial" w:cs="Arial"/>
          <w:i/>
          <w:iCs/>
          <w:sz w:val="20"/>
          <w:szCs w:val="24"/>
        </w:rPr>
        <w:t>Prosiding Seminar Nasional Serealia</w:t>
      </w:r>
      <w:r w:rsidRPr="00E376FD">
        <w:rPr>
          <w:rFonts w:ascii="Arial" w:hAnsi="Arial" w:cs="Arial"/>
          <w:sz w:val="20"/>
          <w:szCs w:val="24"/>
        </w:rPr>
        <w:t>, 582–589.</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Rahmawati, &amp; Saenong, S. (2010). Mutu Fisiologis benih pada beberapa varietas jagung selama periode simpan. </w:t>
      </w:r>
      <w:r w:rsidRPr="00E376FD">
        <w:rPr>
          <w:rFonts w:ascii="Arial" w:hAnsi="Arial" w:cs="Arial"/>
          <w:i/>
          <w:iCs/>
          <w:sz w:val="20"/>
          <w:szCs w:val="24"/>
        </w:rPr>
        <w:t>Prosiding Pekan Serealia Nasional</w:t>
      </w:r>
      <w:r w:rsidRPr="00E376FD">
        <w:rPr>
          <w:rFonts w:ascii="Arial" w:hAnsi="Arial" w:cs="Arial"/>
          <w:sz w:val="20"/>
          <w:szCs w:val="24"/>
        </w:rPr>
        <w:t>, (2010), 478–485.</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Rahmawati, &amp; Syamsuddin. (2014). Mutu benih jagung Lamuru pada umur simpan berbeda dengan beberapa metode pengujian. </w:t>
      </w:r>
      <w:r w:rsidRPr="00E376FD">
        <w:rPr>
          <w:rFonts w:ascii="Arial" w:hAnsi="Arial" w:cs="Arial"/>
          <w:i/>
          <w:iCs/>
          <w:sz w:val="20"/>
          <w:szCs w:val="24"/>
        </w:rPr>
        <w:t>Agros</w:t>
      </w:r>
      <w:r w:rsidRPr="00E376FD">
        <w:rPr>
          <w:rFonts w:ascii="Arial" w:hAnsi="Arial" w:cs="Arial"/>
          <w:sz w:val="20"/>
          <w:szCs w:val="24"/>
        </w:rPr>
        <w:t xml:space="preserve">, </w:t>
      </w:r>
      <w:r w:rsidRPr="00E376FD">
        <w:rPr>
          <w:rFonts w:ascii="Arial" w:hAnsi="Arial" w:cs="Arial"/>
          <w:i/>
          <w:iCs/>
          <w:sz w:val="20"/>
          <w:szCs w:val="24"/>
        </w:rPr>
        <w:t>16</w:t>
      </w:r>
      <w:r w:rsidRPr="00E376FD">
        <w:rPr>
          <w:rFonts w:ascii="Arial" w:hAnsi="Arial" w:cs="Arial"/>
          <w:sz w:val="20"/>
          <w:szCs w:val="24"/>
        </w:rPr>
        <w:t>(1), 53–60.</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Saenong, S. (1987). Kadar air keseimbangan dan upaya mempertahankan viabilitas benih jagung (Zea mays L.) dan kedelai (Glycine max L. Merr) pada beberapa kelembaban nisbi. </w:t>
      </w:r>
      <w:r w:rsidRPr="00E376FD">
        <w:rPr>
          <w:rFonts w:ascii="Arial" w:hAnsi="Arial" w:cs="Arial"/>
          <w:i/>
          <w:iCs/>
          <w:sz w:val="20"/>
          <w:szCs w:val="24"/>
        </w:rPr>
        <w:t>Buletin Penelitian Pertanian Maros</w:t>
      </w:r>
      <w:r w:rsidRPr="00E376FD">
        <w:rPr>
          <w:rFonts w:ascii="Arial" w:hAnsi="Arial" w:cs="Arial"/>
          <w:sz w:val="20"/>
          <w:szCs w:val="24"/>
        </w:rPr>
        <w:t xml:space="preserve">, </w:t>
      </w:r>
      <w:r w:rsidRPr="00E376FD">
        <w:rPr>
          <w:rFonts w:ascii="Arial" w:hAnsi="Arial" w:cs="Arial"/>
          <w:i/>
          <w:iCs/>
          <w:sz w:val="20"/>
          <w:szCs w:val="24"/>
        </w:rPr>
        <w:t>2</w:t>
      </w:r>
      <w:r w:rsidRPr="00E376FD">
        <w:rPr>
          <w:rFonts w:ascii="Arial" w:hAnsi="Arial" w:cs="Arial"/>
          <w:sz w:val="20"/>
          <w:szCs w:val="24"/>
        </w:rPr>
        <w:t>(3), 79–88.</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Saenong, S., Syahfrudin, Widiyati, N., &amp; Arief, R. (1999). Penetapan cara pendugaan daya simpan benih Jagung. </w:t>
      </w:r>
      <w:r w:rsidRPr="00E376FD">
        <w:rPr>
          <w:rFonts w:ascii="Arial" w:hAnsi="Arial" w:cs="Arial"/>
          <w:i/>
          <w:iCs/>
          <w:sz w:val="20"/>
          <w:szCs w:val="24"/>
        </w:rPr>
        <w:t>Teknologi Unggulan Pemacu Pembangunan Pertanian</w:t>
      </w:r>
      <w:r w:rsidRPr="00E376FD">
        <w:rPr>
          <w:rFonts w:ascii="Arial" w:hAnsi="Arial" w:cs="Arial"/>
          <w:sz w:val="20"/>
          <w:szCs w:val="24"/>
        </w:rPr>
        <w:t xml:space="preserve">, </w:t>
      </w:r>
      <w:r w:rsidRPr="00E376FD">
        <w:rPr>
          <w:rFonts w:ascii="Arial" w:hAnsi="Arial" w:cs="Arial"/>
          <w:i/>
          <w:iCs/>
          <w:sz w:val="20"/>
          <w:szCs w:val="24"/>
        </w:rPr>
        <w:t>2</w:t>
      </w:r>
      <w:r w:rsidRPr="00E376FD">
        <w:rPr>
          <w:rFonts w:ascii="Arial" w:hAnsi="Arial" w:cs="Arial"/>
          <w:sz w:val="20"/>
          <w:szCs w:val="24"/>
        </w:rPr>
        <w:t>, 29–39.</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Samuel, A., Saburi, A., E., U. O., I., I., &amp; U., I. I. (2011). Post–harvest food losses reduction in maize production in Nigeria. </w:t>
      </w:r>
      <w:r w:rsidRPr="00E376FD">
        <w:rPr>
          <w:rFonts w:ascii="Arial" w:hAnsi="Arial" w:cs="Arial"/>
          <w:i/>
          <w:iCs/>
          <w:sz w:val="20"/>
          <w:szCs w:val="24"/>
        </w:rPr>
        <w:t>African Journal of Agricultural Research</w:t>
      </w:r>
      <w:r w:rsidRPr="00E376FD">
        <w:rPr>
          <w:rFonts w:ascii="Arial" w:hAnsi="Arial" w:cs="Arial"/>
          <w:sz w:val="20"/>
          <w:szCs w:val="24"/>
        </w:rPr>
        <w:t xml:space="preserve">, </w:t>
      </w:r>
      <w:r w:rsidRPr="00E376FD">
        <w:rPr>
          <w:rFonts w:ascii="Arial" w:hAnsi="Arial" w:cs="Arial"/>
          <w:i/>
          <w:iCs/>
          <w:sz w:val="20"/>
          <w:szCs w:val="24"/>
        </w:rPr>
        <w:t>6</w:t>
      </w:r>
      <w:r w:rsidRPr="00E376FD">
        <w:rPr>
          <w:rFonts w:ascii="Arial" w:hAnsi="Arial" w:cs="Arial"/>
          <w:sz w:val="20"/>
          <w:szCs w:val="24"/>
        </w:rPr>
        <w:t>(21), 4833–4839.</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Seifi, M. R., &amp; Alimardani, R. (2010). The Moisture Content Effect on Some Physical and Mechanical Properties of Corn (Sc 704). </w:t>
      </w:r>
      <w:r w:rsidRPr="00E376FD">
        <w:rPr>
          <w:rFonts w:ascii="Arial" w:hAnsi="Arial" w:cs="Arial"/>
          <w:i/>
          <w:iCs/>
          <w:sz w:val="20"/>
          <w:szCs w:val="24"/>
        </w:rPr>
        <w:t>Journal of Agricultural Science</w:t>
      </w:r>
      <w:r w:rsidRPr="00E376FD">
        <w:rPr>
          <w:rFonts w:ascii="Arial" w:hAnsi="Arial" w:cs="Arial"/>
          <w:sz w:val="20"/>
          <w:szCs w:val="24"/>
        </w:rPr>
        <w:t xml:space="preserve">, </w:t>
      </w:r>
      <w:r w:rsidRPr="00E376FD">
        <w:rPr>
          <w:rFonts w:ascii="Arial" w:hAnsi="Arial" w:cs="Arial"/>
          <w:i/>
          <w:iCs/>
          <w:sz w:val="20"/>
          <w:szCs w:val="24"/>
        </w:rPr>
        <w:t>2</w:t>
      </w:r>
      <w:r w:rsidRPr="00E376FD">
        <w:rPr>
          <w:rFonts w:ascii="Arial" w:hAnsi="Arial" w:cs="Arial"/>
          <w:sz w:val="20"/>
          <w:szCs w:val="24"/>
        </w:rPr>
        <w:t>(4), 125–134. http://doi.org/10.5539/jas.v2n4p125</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Shirkole, S. ., Kenghe, R. ., &amp; Nimkar, P. . (2011). Moisture Dependent Physical Properties of Soybean. </w:t>
      </w:r>
      <w:r w:rsidRPr="00E376FD">
        <w:rPr>
          <w:rFonts w:ascii="Arial" w:hAnsi="Arial" w:cs="Arial"/>
          <w:i/>
          <w:iCs/>
          <w:sz w:val="20"/>
          <w:szCs w:val="24"/>
        </w:rPr>
        <w:t>Journal of Engineering Science and Technology</w:t>
      </w:r>
      <w:r w:rsidRPr="00E376FD">
        <w:rPr>
          <w:rFonts w:ascii="Arial" w:hAnsi="Arial" w:cs="Arial"/>
          <w:sz w:val="20"/>
          <w:szCs w:val="24"/>
        </w:rPr>
        <w:t xml:space="preserve">, </w:t>
      </w:r>
      <w:r w:rsidRPr="00E376FD">
        <w:rPr>
          <w:rFonts w:ascii="Arial" w:hAnsi="Arial" w:cs="Arial"/>
          <w:i/>
          <w:iCs/>
          <w:sz w:val="20"/>
          <w:szCs w:val="24"/>
        </w:rPr>
        <w:t>3</w:t>
      </w:r>
      <w:r w:rsidRPr="00E376FD">
        <w:rPr>
          <w:rFonts w:ascii="Arial" w:hAnsi="Arial" w:cs="Arial"/>
          <w:sz w:val="20"/>
          <w:szCs w:val="24"/>
        </w:rPr>
        <w:t>(5), 3807–3815.</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Sulaeiman, R. A., Rosentrater, K. A., &amp; Bern, C. J. (2013). Effects of Deterioration Parameters on Storage of Maize: A Review. </w:t>
      </w:r>
      <w:r w:rsidRPr="00E376FD">
        <w:rPr>
          <w:rFonts w:ascii="Arial" w:hAnsi="Arial" w:cs="Arial"/>
          <w:i/>
          <w:iCs/>
          <w:sz w:val="20"/>
          <w:szCs w:val="24"/>
        </w:rPr>
        <w:t>Journal of Natural Sciences Research</w:t>
      </w:r>
      <w:r w:rsidRPr="00E376FD">
        <w:rPr>
          <w:rFonts w:ascii="Arial" w:hAnsi="Arial" w:cs="Arial"/>
          <w:sz w:val="20"/>
          <w:szCs w:val="24"/>
        </w:rPr>
        <w:t xml:space="preserve">, </w:t>
      </w:r>
      <w:r w:rsidRPr="00E376FD">
        <w:rPr>
          <w:rFonts w:ascii="Arial" w:hAnsi="Arial" w:cs="Arial"/>
          <w:i/>
          <w:iCs/>
          <w:sz w:val="20"/>
          <w:szCs w:val="24"/>
        </w:rPr>
        <w:t>3</w:t>
      </w:r>
      <w:r w:rsidRPr="00E376FD">
        <w:rPr>
          <w:rFonts w:ascii="Arial" w:hAnsi="Arial" w:cs="Arial"/>
          <w:sz w:val="20"/>
          <w:szCs w:val="24"/>
        </w:rPr>
        <w:t>(9), 2224–3186. http://doi.org/10.13031/aim.20131593351</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szCs w:val="24"/>
        </w:rPr>
      </w:pPr>
      <w:r w:rsidRPr="00E376FD">
        <w:rPr>
          <w:rFonts w:ascii="Arial" w:hAnsi="Arial" w:cs="Arial"/>
          <w:sz w:val="20"/>
          <w:szCs w:val="24"/>
        </w:rPr>
        <w:t xml:space="preserve">Surki, A. A., Sharifzadeh, F., &amp; Afshari, R. T. (2012). Effect of drying conditions and harvest time on soybean seed viability and deterioration under different storage temperature. </w:t>
      </w:r>
      <w:r w:rsidRPr="00E376FD">
        <w:rPr>
          <w:rFonts w:ascii="Arial" w:hAnsi="Arial" w:cs="Arial"/>
          <w:i/>
          <w:iCs/>
          <w:sz w:val="20"/>
          <w:szCs w:val="24"/>
        </w:rPr>
        <w:t>African Journal of Agricultural Reseearch</w:t>
      </w:r>
      <w:r w:rsidRPr="00E376FD">
        <w:rPr>
          <w:rFonts w:ascii="Arial" w:hAnsi="Arial" w:cs="Arial"/>
          <w:sz w:val="20"/>
          <w:szCs w:val="24"/>
        </w:rPr>
        <w:t xml:space="preserve">, </w:t>
      </w:r>
      <w:r w:rsidRPr="00E376FD">
        <w:rPr>
          <w:rFonts w:ascii="Arial" w:hAnsi="Arial" w:cs="Arial"/>
          <w:i/>
          <w:iCs/>
          <w:sz w:val="20"/>
          <w:szCs w:val="24"/>
        </w:rPr>
        <w:t>7</w:t>
      </w:r>
      <w:r w:rsidRPr="00E376FD">
        <w:rPr>
          <w:rFonts w:ascii="Arial" w:hAnsi="Arial" w:cs="Arial"/>
          <w:sz w:val="20"/>
          <w:szCs w:val="24"/>
        </w:rPr>
        <w:t>(36), 5118–5127. http://doi.org/10.5897/AJAR12.060</w:t>
      </w:r>
    </w:p>
    <w:p w:rsidR="00E376FD" w:rsidRPr="00E376FD" w:rsidRDefault="00E376FD" w:rsidP="00E376FD">
      <w:pPr>
        <w:widowControl w:val="0"/>
        <w:autoSpaceDE w:val="0"/>
        <w:autoSpaceDN w:val="0"/>
        <w:adjustRightInd w:val="0"/>
        <w:spacing w:after="240" w:line="240" w:lineRule="auto"/>
        <w:ind w:left="480" w:hanging="480"/>
        <w:rPr>
          <w:rFonts w:ascii="Arial" w:hAnsi="Arial" w:cs="Arial"/>
          <w:sz w:val="20"/>
        </w:rPr>
      </w:pPr>
      <w:r w:rsidRPr="00E376FD">
        <w:rPr>
          <w:rFonts w:ascii="Arial" w:hAnsi="Arial" w:cs="Arial"/>
          <w:sz w:val="20"/>
          <w:szCs w:val="24"/>
        </w:rPr>
        <w:t xml:space="preserve">Vieira, R. D., Scappa Neto, A., Bittencourt, S. R. M. De, &amp; Panobianco, M. (2004). Electrical conductivity of the seed soaking solution and soybean seedling emergence. </w:t>
      </w:r>
      <w:r w:rsidRPr="00E376FD">
        <w:rPr>
          <w:rFonts w:ascii="Arial" w:hAnsi="Arial" w:cs="Arial"/>
          <w:i/>
          <w:iCs/>
          <w:sz w:val="20"/>
          <w:szCs w:val="24"/>
        </w:rPr>
        <w:t>Scientia Agricola</w:t>
      </w:r>
      <w:r w:rsidRPr="00E376FD">
        <w:rPr>
          <w:rFonts w:ascii="Arial" w:hAnsi="Arial" w:cs="Arial"/>
          <w:sz w:val="20"/>
          <w:szCs w:val="24"/>
        </w:rPr>
        <w:t xml:space="preserve">, </w:t>
      </w:r>
      <w:r w:rsidRPr="00E376FD">
        <w:rPr>
          <w:rFonts w:ascii="Arial" w:hAnsi="Arial" w:cs="Arial"/>
          <w:i/>
          <w:iCs/>
          <w:sz w:val="20"/>
          <w:szCs w:val="24"/>
        </w:rPr>
        <w:t>61</w:t>
      </w:r>
      <w:r w:rsidRPr="00E376FD">
        <w:rPr>
          <w:rFonts w:ascii="Arial" w:hAnsi="Arial" w:cs="Arial"/>
          <w:sz w:val="20"/>
          <w:szCs w:val="24"/>
        </w:rPr>
        <w:t>(2), 164–168. http://doi.org/10.1590/S0103-90162004000200007</w:t>
      </w:r>
    </w:p>
    <w:p w:rsidR="008D156F" w:rsidRPr="00A9305B" w:rsidRDefault="00A47909" w:rsidP="00E376FD">
      <w:pPr>
        <w:widowControl w:val="0"/>
        <w:autoSpaceDE w:val="0"/>
        <w:autoSpaceDN w:val="0"/>
        <w:adjustRightInd w:val="0"/>
        <w:spacing w:after="240" w:line="240" w:lineRule="auto"/>
        <w:ind w:left="480" w:hanging="480"/>
        <w:rPr>
          <w:rFonts w:ascii="Arial" w:hAnsi="Arial" w:cs="Arial"/>
          <w:sz w:val="20"/>
          <w:szCs w:val="20"/>
        </w:rPr>
      </w:pPr>
      <w:r>
        <w:rPr>
          <w:rFonts w:ascii="Arial" w:hAnsi="Arial" w:cs="Arial"/>
          <w:b/>
          <w:color w:val="FF0000"/>
          <w:sz w:val="20"/>
          <w:szCs w:val="20"/>
          <w:lang w:val="id-ID"/>
        </w:rPr>
        <w:fldChar w:fldCharType="end"/>
      </w:r>
    </w:p>
    <w:p w:rsidR="00617363" w:rsidRPr="00A9305B" w:rsidRDefault="008D156F" w:rsidP="008D156F">
      <w:pPr>
        <w:spacing w:after="0" w:line="360" w:lineRule="auto"/>
        <w:jc w:val="center"/>
        <w:rPr>
          <w:rFonts w:ascii="Arial" w:hAnsi="Arial" w:cs="Arial"/>
          <w:sz w:val="20"/>
          <w:szCs w:val="20"/>
        </w:rPr>
      </w:pPr>
      <w:r w:rsidRPr="00A9305B">
        <w:rPr>
          <w:rFonts w:ascii="Arial" w:hAnsi="Arial" w:cs="Arial"/>
          <w:sz w:val="20"/>
          <w:szCs w:val="20"/>
        </w:rPr>
        <w:t>Acknowledgements</w:t>
      </w:r>
    </w:p>
    <w:p w:rsidR="00617363" w:rsidRPr="00A9305B" w:rsidRDefault="008D156F" w:rsidP="00754006">
      <w:pPr>
        <w:spacing w:after="0" w:line="360" w:lineRule="auto"/>
        <w:jc w:val="center"/>
        <w:rPr>
          <w:rFonts w:ascii="Arial" w:hAnsi="Arial" w:cs="Arial"/>
          <w:sz w:val="20"/>
          <w:szCs w:val="20"/>
        </w:rPr>
      </w:pPr>
      <w:r w:rsidRPr="00A9305B">
        <w:rPr>
          <w:rFonts w:ascii="Arial" w:hAnsi="Arial" w:cs="Arial"/>
          <w:sz w:val="20"/>
          <w:szCs w:val="20"/>
        </w:rPr>
        <w:t>The author would like to thanks the laboratory staff seeds of ICERI</w:t>
      </w:r>
    </w:p>
    <w:p w:rsidR="00617363" w:rsidRPr="00A9305B" w:rsidRDefault="00617363" w:rsidP="00617363">
      <w:pPr>
        <w:jc w:val="both"/>
        <w:rPr>
          <w:rFonts w:ascii="Arial" w:hAnsi="Arial" w:cs="Arial"/>
          <w:sz w:val="20"/>
          <w:szCs w:val="20"/>
        </w:rPr>
      </w:pPr>
    </w:p>
    <w:p w:rsidR="004B4D79" w:rsidRPr="00A9305B" w:rsidRDefault="004B4D79" w:rsidP="004B4D79">
      <w:pPr>
        <w:spacing w:after="0" w:line="240" w:lineRule="auto"/>
        <w:jc w:val="both"/>
        <w:rPr>
          <w:rFonts w:ascii="Arial" w:hAnsi="Arial" w:cs="Arial"/>
          <w:sz w:val="20"/>
          <w:szCs w:val="20"/>
          <w:lang w:val="id-ID"/>
        </w:rPr>
      </w:pPr>
    </w:p>
    <w:sectPr w:rsidR="004B4D79" w:rsidRPr="00A9305B" w:rsidSect="003B1216">
      <w:footerReference w:type="default" r:id="rId8"/>
      <w:pgSz w:w="11907" w:h="16839" w:code="9"/>
      <w:pgMar w:top="1440" w:right="1440" w:bottom="1440" w:left="1440" w:header="57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97" w:rsidRDefault="00253397" w:rsidP="000B70B4">
      <w:pPr>
        <w:spacing w:after="0" w:line="240" w:lineRule="auto"/>
      </w:pPr>
      <w:r>
        <w:separator/>
      </w:r>
    </w:p>
  </w:endnote>
  <w:endnote w:type="continuationSeparator" w:id="0">
    <w:p w:rsidR="00253397" w:rsidRDefault="00253397" w:rsidP="000B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19547"/>
      <w:docPartObj>
        <w:docPartGallery w:val="Page Numbers (Bottom of Page)"/>
        <w:docPartUnique/>
      </w:docPartObj>
    </w:sdtPr>
    <w:sdtEndPr/>
    <w:sdtContent>
      <w:p w:rsidR="00460D9A" w:rsidRDefault="00253397">
        <w:pPr>
          <w:pStyle w:val="Footer"/>
          <w:jc w:val="right"/>
        </w:pPr>
        <w:r>
          <w:fldChar w:fldCharType="begin"/>
        </w:r>
        <w:r>
          <w:instrText xml:space="preserve"> PAGE   \* MERGEFORMAT </w:instrText>
        </w:r>
        <w:r>
          <w:fldChar w:fldCharType="separate"/>
        </w:r>
        <w:r w:rsidR="003B071D">
          <w:t>1</w:t>
        </w:r>
        <w:r>
          <w:fldChar w:fldCharType="end"/>
        </w:r>
      </w:p>
    </w:sdtContent>
  </w:sdt>
  <w:p w:rsidR="00460D9A" w:rsidRDefault="00460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97" w:rsidRDefault="00253397" w:rsidP="000B70B4">
      <w:pPr>
        <w:spacing w:after="0" w:line="240" w:lineRule="auto"/>
      </w:pPr>
      <w:r>
        <w:separator/>
      </w:r>
    </w:p>
  </w:footnote>
  <w:footnote w:type="continuationSeparator" w:id="0">
    <w:p w:rsidR="00253397" w:rsidRDefault="00253397" w:rsidP="000B7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8087D"/>
    <w:multiLevelType w:val="hybridMultilevel"/>
    <w:tmpl w:val="D9C889FE"/>
    <w:lvl w:ilvl="0" w:tplc="9C0AAC76">
      <w:start w:val="1"/>
      <w:numFmt w:val="upp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25741663"/>
    <w:multiLevelType w:val="hybridMultilevel"/>
    <w:tmpl w:val="BBDC5AA2"/>
    <w:lvl w:ilvl="0" w:tplc="501A5ECC">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7222A97"/>
    <w:multiLevelType w:val="hybridMultilevel"/>
    <w:tmpl w:val="FA68318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AC"/>
    <w:rsid w:val="00002613"/>
    <w:rsid w:val="000061F4"/>
    <w:rsid w:val="0001133E"/>
    <w:rsid w:val="000125D8"/>
    <w:rsid w:val="0001386E"/>
    <w:rsid w:val="00014F9F"/>
    <w:rsid w:val="00021AEB"/>
    <w:rsid w:val="00021BC2"/>
    <w:rsid w:val="00025219"/>
    <w:rsid w:val="0004095A"/>
    <w:rsid w:val="00045A85"/>
    <w:rsid w:val="00045D28"/>
    <w:rsid w:val="00045DE1"/>
    <w:rsid w:val="00045F5A"/>
    <w:rsid w:val="00063A12"/>
    <w:rsid w:val="00065D27"/>
    <w:rsid w:val="000779FF"/>
    <w:rsid w:val="000817B5"/>
    <w:rsid w:val="00090750"/>
    <w:rsid w:val="0009792D"/>
    <w:rsid w:val="000A75C6"/>
    <w:rsid w:val="000B30BF"/>
    <w:rsid w:val="000B3A0C"/>
    <w:rsid w:val="000B3F2E"/>
    <w:rsid w:val="000B49B3"/>
    <w:rsid w:val="000B70B4"/>
    <w:rsid w:val="000C1529"/>
    <w:rsid w:val="000D3F24"/>
    <w:rsid w:val="000E1AAB"/>
    <w:rsid w:val="000E1F9B"/>
    <w:rsid w:val="000F20EB"/>
    <w:rsid w:val="001006D5"/>
    <w:rsid w:val="00102806"/>
    <w:rsid w:val="00105DA4"/>
    <w:rsid w:val="001243FB"/>
    <w:rsid w:val="00124BF1"/>
    <w:rsid w:val="00124D3E"/>
    <w:rsid w:val="0014003F"/>
    <w:rsid w:val="0015121B"/>
    <w:rsid w:val="00151657"/>
    <w:rsid w:val="00151A91"/>
    <w:rsid w:val="001554A1"/>
    <w:rsid w:val="001719E6"/>
    <w:rsid w:val="00173430"/>
    <w:rsid w:val="00175036"/>
    <w:rsid w:val="0018019F"/>
    <w:rsid w:val="001827A6"/>
    <w:rsid w:val="001854C4"/>
    <w:rsid w:val="0018732A"/>
    <w:rsid w:val="0018768A"/>
    <w:rsid w:val="0019727B"/>
    <w:rsid w:val="001C21CE"/>
    <w:rsid w:val="001C4D26"/>
    <w:rsid w:val="001C569A"/>
    <w:rsid w:val="001D1A4E"/>
    <w:rsid w:val="001E38A4"/>
    <w:rsid w:val="001E5D15"/>
    <w:rsid w:val="001F62C9"/>
    <w:rsid w:val="002069E0"/>
    <w:rsid w:val="002107C1"/>
    <w:rsid w:val="002118D4"/>
    <w:rsid w:val="00213B34"/>
    <w:rsid w:val="00216222"/>
    <w:rsid w:val="00222D35"/>
    <w:rsid w:val="00224F56"/>
    <w:rsid w:val="0023294E"/>
    <w:rsid w:val="002459A0"/>
    <w:rsid w:val="00250B30"/>
    <w:rsid w:val="00253397"/>
    <w:rsid w:val="00257F26"/>
    <w:rsid w:val="00267C7F"/>
    <w:rsid w:val="002731FB"/>
    <w:rsid w:val="00274304"/>
    <w:rsid w:val="00280826"/>
    <w:rsid w:val="00295CC3"/>
    <w:rsid w:val="00297D26"/>
    <w:rsid w:val="002A465C"/>
    <w:rsid w:val="002B3A1F"/>
    <w:rsid w:val="002D163D"/>
    <w:rsid w:val="002D2CE2"/>
    <w:rsid w:val="002D40ED"/>
    <w:rsid w:val="002D4779"/>
    <w:rsid w:val="002D5958"/>
    <w:rsid w:val="002D6739"/>
    <w:rsid w:val="002E2101"/>
    <w:rsid w:val="002E3FA8"/>
    <w:rsid w:val="002F3B5B"/>
    <w:rsid w:val="002F5DD7"/>
    <w:rsid w:val="002F7B80"/>
    <w:rsid w:val="00300679"/>
    <w:rsid w:val="00323239"/>
    <w:rsid w:val="00323B1D"/>
    <w:rsid w:val="00333E78"/>
    <w:rsid w:val="00343C21"/>
    <w:rsid w:val="003465DC"/>
    <w:rsid w:val="00350834"/>
    <w:rsid w:val="003513EB"/>
    <w:rsid w:val="00355406"/>
    <w:rsid w:val="00361C2C"/>
    <w:rsid w:val="0037228D"/>
    <w:rsid w:val="00376D00"/>
    <w:rsid w:val="0039650D"/>
    <w:rsid w:val="003A193D"/>
    <w:rsid w:val="003B071D"/>
    <w:rsid w:val="003B1216"/>
    <w:rsid w:val="003C460C"/>
    <w:rsid w:val="003D4DF2"/>
    <w:rsid w:val="003D4EFB"/>
    <w:rsid w:val="003E5BB9"/>
    <w:rsid w:val="003E78EA"/>
    <w:rsid w:val="003F0F0E"/>
    <w:rsid w:val="00407AAA"/>
    <w:rsid w:val="004117C8"/>
    <w:rsid w:val="00420439"/>
    <w:rsid w:val="00422463"/>
    <w:rsid w:val="00431DB8"/>
    <w:rsid w:val="00432A41"/>
    <w:rsid w:val="004338EA"/>
    <w:rsid w:val="00451CC5"/>
    <w:rsid w:val="00460D9A"/>
    <w:rsid w:val="0047046F"/>
    <w:rsid w:val="004732E6"/>
    <w:rsid w:val="004753A3"/>
    <w:rsid w:val="00490D53"/>
    <w:rsid w:val="004942C5"/>
    <w:rsid w:val="004A214B"/>
    <w:rsid w:val="004B0F92"/>
    <w:rsid w:val="004B2F2D"/>
    <w:rsid w:val="004B4D79"/>
    <w:rsid w:val="004B6A02"/>
    <w:rsid w:val="004C166A"/>
    <w:rsid w:val="004D6C98"/>
    <w:rsid w:val="004E730C"/>
    <w:rsid w:val="004E7AB2"/>
    <w:rsid w:val="00504BDB"/>
    <w:rsid w:val="00512777"/>
    <w:rsid w:val="0052185C"/>
    <w:rsid w:val="00521BE4"/>
    <w:rsid w:val="00524E31"/>
    <w:rsid w:val="00535314"/>
    <w:rsid w:val="00561E1E"/>
    <w:rsid w:val="00570988"/>
    <w:rsid w:val="00575366"/>
    <w:rsid w:val="00575C78"/>
    <w:rsid w:val="00577334"/>
    <w:rsid w:val="00592B25"/>
    <w:rsid w:val="005939B0"/>
    <w:rsid w:val="00596C90"/>
    <w:rsid w:val="005A067D"/>
    <w:rsid w:val="005A539C"/>
    <w:rsid w:val="005B5CAD"/>
    <w:rsid w:val="005C235F"/>
    <w:rsid w:val="005D0395"/>
    <w:rsid w:val="005D0411"/>
    <w:rsid w:val="005D0E6E"/>
    <w:rsid w:val="005D4365"/>
    <w:rsid w:val="005D6C90"/>
    <w:rsid w:val="005E68E5"/>
    <w:rsid w:val="005F1367"/>
    <w:rsid w:val="005F19B8"/>
    <w:rsid w:val="006069DF"/>
    <w:rsid w:val="00610667"/>
    <w:rsid w:val="0061165A"/>
    <w:rsid w:val="00614DAA"/>
    <w:rsid w:val="00617363"/>
    <w:rsid w:val="00620DC7"/>
    <w:rsid w:val="00621721"/>
    <w:rsid w:val="00621B8A"/>
    <w:rsid w:val="00647DC3"/>
    <w:rsid w:val="00663162"/>
    <w:rsid w:val="00665970"/>
    <w:rsid w:val="00670EDA"/>
    <w:rsid w:val="006821B3"/>
    <w:rsid w:val="00687C82"/>
    <w:rsid w:val="00690EC0"/>
    <w:rsid w:val="00697876"/>
    <w:rsid w:val="00697FF3"/>
    <w:rsid w:val="006C69A1"/>
    <w:rsid w:val="006E5230"/>
    <w:rsid w:val="006E6C96"/>
    <w:rsid w:val="006F106D"/>
    <w:rsid w:val="006F4ABE"/>
    <w:rsid w:val="0071437E"/>
    <w:rsid w:val="00720D63"/>
    <w:rsid w:val="00736377"/>
    <w:rsid w:val="00745820"/>
    <w:rsid w:val="00747239"/>
    <w:rsid w:val="00754006"/>
    <w:rsid w:val="00757368"/>
    <w:rsid w:val="00766FD1"/>
    <w:rsid w:val="007677DC"/>
    <w:rsid w:val="007716E4"/>
    <w:rsid w:val="00775082"/>
    <w:rsid w:val="007763ED"/>
    <w:rsid w:val="00782D72"/>
    <w:rsid w:val="0078598D"/>
    <w:rsid w:val="00792DF2"/>
    <w:rsid w:val="007938A6"/>
    <w:rsid w:val="007A3FEA"/>
    <w:rsid w:val="007C5A24"/>
    <w:rsid w:val="007C7CD8"/>
    <w:rsid w:val="007D4E17"/>
    <w:rsid w:val="007E0937"/>
    <w:rsid w:val="007E0E12"/>
    <w:rsid w:val="008025D7"/>
    <w:rsid w:val="008046E7"/>
    <w:rsid w:val="00823FBB"/>
    <w:rsid w:val="008261E6"/>
    <w:rsid w:val="0083152C"/>
    <w:rsid w:val="00853029"/>
    <w:rsid w:val="008634F5"/>
    <w:rsid w:val="00864614"/>
    <w:rsid w:val="00870C28"/>
    <w:rsid w:val="00876AE6"/>
    <w:rsid w:val="00892A61"/>
    <w:rsid w:val="008A4F8E"/>
    <w:rsid w:val="008B5152"/>
    <w:rsid w:val="008D156F"/>
    <w:rsid w:val="008D1E96"/>
    <w:rsid w:val="008E3452"/>
    <w:rsid w:val="008E5CF8"/>
    <w:rsid w:val="008F65C2"/>
    <w:rsid w:val="009045E5"/>
    <w:rsid w:val="00906A61"/>
    <w:rsid w:val="009113BE"/>
    <w:rsid w:val="0091566E"/>
    <w:rsid w:val="0091645E"/>
    <w:rsid w:val="00916941"/>
    <w:rsid w:val="00917EB5"/>
    <w:rsid w:val="00924B44"/>
    <w:rsid w:val="0093471C"/>
    <w:rsid w:val="00934B5E"/>
    <w:rsid w:val="00942A2E"/>
    <w:rsid w:val="009624A8"/>
    <w:rsid w:val="00965CF7"/>
    <w:rsid w:val="0096701D"/>
    <w:rsid w:val="009711A1"/>
    <w:rsid w:val="00977842"/>
    <w:rsid w:val="009842B4"/>
    <w:rsid w:val="00997176"/>
    <w:rsid w:val="009B148C"/>
    <w:rsid w:val="009B37AE"/>
    <w:rsid w:val="009C1F8D"/>
    <w:rsid w:val="009D59B1"/>
    <w:rsid w:val="009D6CDF"/>
    <w:rsid w:val="009E4FBF"/>
    <w:rsid w:val="009E6CAC"/>
    <w:rsid w:val="009F41AC"/>
    <w:rsid w:val="009F61F2"/>
    <w:rsid w:val="009F7B01"/>
    <w:rsid w:val="00A04886"/>
    <w:rsid w:val="00A136F7"/>
    <w:rsid w:val="00A2165B"/>
    <w:rsid w:val="00A25819"/>
    <w:rsid w:val="00A31920"/>
    <w:rsid w:val="00A43853"/>
    <w:rsid w:val="00A44B63"/>
    <w:rsid w:val="00A47909"/>
    <w:rsid w:val="00A51481"/>
    <w:rsid w:val="00A51FEF"/>
    <w:rsid w:val="00A63827"/>
    <w:rsid w:val="00A65F9C"/>
    <w:rsid w:val="00A67EC8"/>
    <w:rsid w:val="00A7048C"/>
    <w:rsid w:val="00A73565"/>
    <w:rsid w:val="00A7481F"/>
    <w:rsid w:val="00A74C46"/>
    <w:rsid w:val="00A75BD7"/>
    <w:rsid w:val="00A90896"/>
    <w:rsid w:val="00A9305B"/>
    <w:rsid w:val="00AA4500"/>
    <w:rsid w:val="00AA5F7A"/>
    <w:rsid w:val="00AC09B8"/>
    <w:rsid w:val="00AC26DB"/>
    <w:rsid w:val="00AD2D0D"/>
    <w:rsid w:val="00AD5359"/>
    <w:rsid w:val="00AD6FC2"/>
    <w:rsid w:val="00AF1944"/>
    <w:rsid w:val="00AF3FC8"/>
    <w:rsid w:val="00B12219"/>
    <w:rsid w:val="00B15928"/>
    <w:rsid w:val="00B23927"/>
    <w:rsid w:val="00B34074"/>
    <w:rsid w:val="00B47B34"/>
    <w:rsid w:val="00B64159"/>
    <w:rsid w:val="00B67494"/>
    <w:rsid w:val="00B8715C"/>
    <w:rsid w:val="00B93294"/>
    <w:rsid w:val="00BB6961"/>
    <w:rsid w:val="00BB796A"/>
    <w:rsid w:val="00BC119F"/>
    <w:rsid w:val="00BC3613"/>
    <w:rsid w:val="00BD2F38"/>
    <w:rsid w:val="00BD6C8F"/>
    <w:rsid w:val="00BE1710"/>
    <w:rsid w:val="00C05C66"/>
    <w:rsid w:val="00C103E0"/>
    <w:rsid w:val="00C10A09"/>
    <w:rsid w:val="00C10ACB"/>
    <w:rsid w:val="00C248DB"/>
    <w:rsid w:val="00C36789"/>
    <w:rsid w:val="00C41A6D"/>
    <w:rsid w:val="00C72D2C"/>
    <w:rsid w:val="00C74E91"/>
    <w:rsid w:val="00C750D4"/>
    <w:rsid w:val="00C77838"/>
    <w:rsid w:val="00CC4D0F"/>
    <w:rsid w:val="00CD235E"/>
    <w:rsid w:val="00CE1C9E"/>
    <w:rsid w:val="00CE591C"/>
    <w:rsid w:val="00CE64FA"/>
    <w:rsid w:val="00CF1C07"/>
    <w:rsid w:val="00D0062D"/>
    <w:rsid w:val="00D05BAD"/>
    <w:rsid w:val="00D17FD3"/>
    <w:rsid w:val="00D21D43"/>
    <w:rsid w:val="00D23FEC"/>
    <w:rsid w:val="00D27D17"/>
    <w:rsid w:val="00D32586"/>
    <w:rsid w:val="00D46BAB"/>
    <w:rsid w:val="00D5711E"/>
    <w:rsid w:val="00D60A23"/>
    <w:rsid w:val="00D73DE7"/>
    <w:rsid w:val="00D750FB"/>
    <w:rsid w:val="00D83528"/>
    <w:rsid w:val="00D9289F"/>
    <w:rsid w:val="00D95C27"/>
    <w:rsid w:val="00D96E0F"/>
    <w:rsid w:val="00D97199"/>
    <w:rsid w:val="00DA034D"/>
    <w:rsid w:val="00DA114C"/>
    <w:rsid w:val="00DB10C3"/>
    <w:rsid w:val="00DB5D4E"/>
    <w:rsid w:val="00DC3F2C"/>
    <w:rsid w:val="00DC5E93"/>
    <w:rsid w:val="00DD2F89"/>
    <w:rsid w:val="00DD4B32"/>
    <w:rsid w:val="00DD5214"/>
    <w:rsid w:val="00DE25AE"/>
    <w:rsid w:val="00DE26F4"/>
    <w:rsid w:val="00E00A5F"/>
    <w:rsid w:val="00E04B9A"/>
    <w:rsid w:val="00E11689"/>
    <w:rsid w:val="00E376FD"/>
    <w:rsid w:val="00E405E7"/>
    <w:rsid w:val="00E70EB2"/>
    <w:rsid w:val="00E71FEB"/>
    <w:rsid w:val="00E864CB"/>
    <w:rsid w:val="00E91F40"/>
    <w:rsid w:val="00E951F0"/>
    <w:rsid w:val="00E97AC1"/>
    <w:rsid w:val="00EA456B"/>
    <w:rsid w:val="00EB5D87"/>
    <w:rsid w:val="00EB6EA5"/>
    <w:rsid w:val="00ED49C9"/>
    <w:rsid w:val="00EE415D"/>
    <w:rsid w:val="00EE44A6"/>
    <w:rsid w:val="00EE572D"/>
    <w:rsid w:val="00EE688F"/>
    <w:rsid w:val="00EF1F9A"/>
    <w:rsid w:val="00EF6509"/>
    <w:rsid w:val="00F06554"/>
    <w:rsid w:val="00F072CE"/>
    <w:rsid w:val="00F100B5"/>
    <w:rsid w:val="00F14AF1"/>
    <w:rsid w:val="00F16E75"/>
    <w:rsid w:val="00F250B0"/>
    <w:rsid w:val="00F25FC3"/>
    <w:rsid w:val="00F265BA"/>
    <w:rsid w:val="00F35A87"/>
    <w:rsid w:val="00F7762D"/>
    <w:rsid w:val="00F853E3"/>
    <w:rsid w:val="00F860C3"/>
    <w:rsid w:val="00F879B9"/>
    <w:rsid w:val="00FA13B1"/>
    <w:rsid w:val="00FA4FE3"/>
    <w:rsid w:val="00FA70DF"/>
    <w:rsid w:val="00FB2179"/>
    <w:rsid w:val="00FB67F7"/>
    <w:rsid w:val="00FB6E37"/>
    <w:rsid w:val="00FC1FA1"/>
    <w:rsid w:val="00FC20EB"/>
    <w:rsid w:val="00FC435E"/>
    <w:rsid w:val="00FD089A"/>
    <w:rsid w:val="00FD7602"/>
    <w:rsid w:val="00FF53C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9940A-DC1C-4BFE-85F4-014E64D8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3D"/>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9B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1386E"/>
    <w:pPr>
      <w:spacing w:after="120" w:line="240" w:lineRule="auto"/>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rsid w:val="0001386E"/>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0B70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70B4"/>
    <w:rPr>
      <w:noProof/>
      <w:lang w:val="en-US"/>
    </w:rPr>
  </w:style>
  <w:style w:type="paragraph" w:styleId="Footer">
    <w:name w:val="footer"/>
    <w:basedOn w:val="Normal"/>
    <w:link w:val="FooterChar"/>
    <w:uiPriority w:val="99"/>
    <w:unhideWhenUsed/>
    <w:rsid w:val="000B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0B4"/>
    <w:rPr>
      <w:noProof/>
      <w:lang w:val="en-US"/>
    </w:rPr>
  </w:style>
  <w:style w:type="paragraph" w:styleId="BalloonText">
    <w:name w:val="Balloon Text"/>
    <w:basedOn w:val="Normal"/>
    <w:link w:val="BalloonTextChar"/>
    <w:uiPriority w:val="99"/>
    <w:semiHidden/>
    <w:unhideWhenUsed/>
    <w:rsid w:val="00C10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09"/>
    <w:rPr>
      <w:rFonts w:ascii="Tahoma" w:hAnsi="Tahoma" w:cs="Tahoma"/>
      <w:noProof/>
      <w:sz w:val="16"/>
      <w:szCs w:val="16"/>
      <w:lang w:val="en-US"/>
    </w:rPr>
  </w:style>
  <w:style w:type="paragraph" w:styleId="ListParagraph">
    <w:name w:val="List Paragraph"/>
    <w:basedOn w:val="Normal"/>
    <w:uiPriority w:val="34"/>
    <w:qFormat/>
    <w:rsid w:val="005D0411"/>
    <w:pPr>
      <w:ind w:left="720"/>
      <w:contextualSpacing/>
    </w:pPr>
    <w:rPr>
      <w:rFonts w:eastAsiaTheme="minorEastAsia"/>
      <w:noProof w:val="0"/>
      <w:lang w:val="id-ID"/>
    </w:rPr>
  </w:style>
  <w:style w:type="character" w:customStyle="1" w:styleId="apple-converted-space">
    <w:name w:val="apple-converted-space"/>
    <w:basedOn w:val="DefaultParagraphFont"/>
    <w:rsid w:val="001D1A4E"/>
  </w:style>
  <w:style w:type="character" w:styleId="Hyperlink">
    <w:name w:val="Hyperlink"/>
    <w:basedOn w:val="DefaultParagraphFont"/>
    <w:uiPriority w:val="99"/>
    <w:semiHidden/>
    <w:unhideWhenUsed/>
    <w:rsid w:val="001D1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5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E6DF-29E9-4417-891C-B8B2DA42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10207</Words>
  <Characters>58185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agrivita</cp:lastModifiedBy>
  <cp:revision>2</cp:revision>
  <cp:lastPrinted>2017-02-13T07:24:00Z</cp:lastPrinted>
  <dcterms:created xsi:type="dcterms:W3CDTF">2017-03-17T02:43:00Z</dcterms:created>
  <dcterms:modified xsi:type="dcterms:W3CDTF">2017-03-17T02:43:00Z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6fb97cee-de23-36cb-b396-b646a434c367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http://www.zotero.org/styles/american-medical-association-alphabetical</vt:lpwstr>
  </property>
  <property fmtid="{D5CDD505-2E9C-101B-9397-08002B2CF9AE}" pid="8" name="Mendeley Recent Style Name 1_1">
    <vt:lpwstr>American Medical Association (sorted alphabetically)</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http://www.zotero.org/styles/taylor-and-francis-council-of-science-editors-author-date</vt:lpwstr>
  </property>
  <property fmtid="{D5CDD505-2E9C-101B-9397-08002B2CF9AE}" pid="24" name="Mendeley Recent Style Name 9_1">
    <vt:lpwstr>Taylor &amp; Francis - Council of Science Editors (author-date)</vt:lpwstr>
  </property>
</Properties>
</file>